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6D2B7F" w:rsidRPr="008C53DC">
        <w:trPr>
          <w:tblCellSpacing w:w="15" w:type="dxa"/>
        </w:trPr>
        <w:tc>
          <w:tcPr>
            <w:tcW w:w="0" w:type="auto"/>
            <w:vAlign w:val="center"/>
            <w:hideMark/>
          </w:tcPr>
          <w:p w:rsidR="006D2B7F" w:rsidRPr="008C53DC" w:rsidRDefault="001B645D">
            <w:pPr>
              <w:pStyle w:val="Heading2"/>
              <w:jc w:val="center"/>
              <w:rPr>
                <w:b w:val="0"/>
                <w:u w:val="single"/>
              </w:rPr>
            </w:pPr>
            <w:r w:rsidRPr="008C53DC">
              <w:rPr>
                <w:b w:val="0"/>
                <w:u w:val="single"/>
              </w:rPr>
              <w:t>COMHAIRLE CONTAE ÃTHA CLIATH THEAS</w:t>
            </w:r>
            <w:r w:rsidRPr="008C53DC">
              <w:rPr>
                <w:b w:val="0"/>
                <w:u w:val="single"/>
              </w:rPr>
              <w:br/>
              <w:t>SOUTH DUBLIN COUNTY COUNCIL</w:t>
            </w:r>
          </w:p>
          <w:p w:rsidR="00F7574C" w:rsidRPr="00F7574C" w:rsidRDefault="001B645D" w:rsidP="00F7574C">
            <w:pPr>
              <w:pStyle w:val="NormalWeb"/>
              <w:jc w:val="center"/>
              <w:rPr>
                <w:b/>
              </w:rPr>
            </w:pPr>
            <w:r w:rsidRPr="00F7574C">
              <w:rPr>
                <w:b/>
              </w:rPr>
              <w:t>Minutes of South Dublin County Council</w:t>
            </w:r>
            <w:r w:rsidR="00F7574C" w:rsidRPr="00F7574C">
              <w:rPr>
                <w:b/>
              </w:rPr>
              <w:t xml:space="preserve"> </w:t>
            </w:r>
            <w:r w:rsidRPr="00F7574C">
              <w:rPr>
                <w:b/>
              </w:rPr>
              <w:t xml:space="preserve">Tallaght Area Committee Meeting </w:t>
            </w:r>
          </w:p>
          <w:p w:rsidR="00F7574C" w:rsidRPr="00F7574C" w:rsidRDefault="00F7574C" w:rsidP="00F7574C">
            <w:pPr>
              <w:pStyle w:val="NormalWeb"/>
              <w:jc w:val="center"/>
              <w:rPr>
                <w:b/>
              </w:rPr>
            </w:pPr>
            <w:r w:rsidRPr="00F7574C">
              <w:rPr>
                <w:b/>
              </w:rPr>
              <w:t>(Dealing with Water &amp; Drainage, Environment, Public Realm, Community, Housing, Transportation, Planning, Libraries &amp; Arts, Economic Development, Performance &amp; Change Management and Corporate Support)</w:t>
            </w:r>
          </w:p>
          <w:p w:rsidR="006D2B7F" w:rsidRPr="00F7574C" w:rsidRDefault="001B645D" w:rsidP="00F7574C">
            <w:pPr>
              <w:pStyle w:val="NormalWeb"/>
              <w:jc w:val="center"/>
              <w:rPr>
                <w:b/>
              </w:rPr>
            </w:pPr>
            <w:r w:rsidRPr="00F7574C">
              <w:rPr>
                <w:b/>
              </w:rPr>
              <w:t>held on 23 January 2017</w:t>
            </w:r>
          </w:p>
          <w:p w:rsidR="006D2B7F" w:rsidRPr="00F7574C" w:rsidRDefault="001B645D" w:rsidP="00F7574C">
            <w:pPr>
              <w:pStyle w:val="Heading3"/>
              <w:jc w:val="center"/>
            </w:pPr>
            <w:r w:rsidRPr="00F7574C">
              <w:t>PRESENT</w:t>
            </w:r>
          </w:p>
          <w:p w:rsidR="00F7574C" w:rsidRPr="0006056C" w:rsidRDefault="00F7574C" w:rsidP="00F7574C">
            <w:pPr>
              <w:jc w:val="center"/>
              <w:rPr>
                <w:b/>
                <w:u w:val="single"/>
              </w:rPr>
            </w:pPr>
            <w:r w:rsidRPr="0006056C">
              <w:rPr>
                <w:b/>
                <w:u w:val="single"/>
              </w:rPr>
              <w:t>COUNCILLORS</w:t>
            </w:r>
          </w:p>
          <w:p w:rsidR="00F7574C" w:rsidRPr="0006056C" w:rsidRDefault="00F7574C" w:rsidP="00F7574C">
            <w:pPr>
              <w:jc w:val="center"/>
              <w:rPr>
                <w:b/>
                <w:u w:val="single"/>
              </w:rPr>
            </w:pPr>
          </w:p>
          <w:p w:rsidR="00F7574C" w:rsidRPr="0006056C" w:rsidRDefault="00F7574C" w:rsidP="00F7574C"/>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F7574C" w:rsidRPr="0006056C" w:rsidTr="0012502D">
              <w:tc>
                <w:tcPr>
                  <w:tcW w:w="3266" w:type="dxa"/>
                  <w:shd w:val="clear" w:color="auto" w:fill="auto"/>
                </w:tcPr>
                <w:p w:rsidR="00F7574C" w:rsidRPr="0006056C" w:rsidRDefault="00F7574C" w:rsidP="00F7574C">
                  <w:pPr>
                    <w:tabs>
                      <w:tab w:val="left" w:pos="2880"/>
                    </w:tabs>
                  </w:pPr>
                  <w:r w:rsidRPr="0006056C">
                    <w:t>Coules</w:t>
                  </w:r>
                  <w:r>
                    <w:t>.</w:t>
                  </w:r>
                  <w:r w:rsidRPr="0006056C">
                    <w:t xml:space="preserve"> N </w:t>
                  </w:r>
                </w:p>
              </w:tc>
              <w:tc>
                <w:tcPr>
                  <w:tcW w:w="3730" w:type="dxa"/>
                  <w:shd w:val="clear" w:color="auto" w:fill="auto"/>
                </w:tcPr>
                <w:p w:rsidR="00F7574C" w:rsidRPr="0006056C" w:rsidRDefault="00F7574C" w:rsidP="00F7574C">
                  <w:pPr>
                    <w:tabs>
                      <w:tab w:val="left" w:pos="2880"/>
                    </w:tabs>
                  </w:pPr>
                  <w:r w:rsidRPr="0006056C">
                    <w:t>King. C</w:t>
                  </w:r>
                </w:p>
              </w:tc>
            </w:tr>
            <w:tr w:rsidR="00F7574C" w:rsidRPr="0006056C" w:rsidTr="0012502D">
              <w:tc>
                <w:tcPr>
                  <w:tcW w:w="3266" w:type="dxa"/>
                  <w:shd w:val="clear" w:color="auto" w:fill="auto"/>
                </w:tcPr>
                <w:p w:rsidR="00F7574C" w:rsidRPr="0006056C" w:rsidRDefault="00F7574C" w:rsidP="00F7574C">
                  <w:pPr>
                    <w:tabs>
                      <w:tab w:val="left" w:pos="2880"/>
                    </w:tabs>
                  </w:pPr>
                  <w:r>
                    <w:t>Devine. M</w:t>
                  </w:r>
                </w:p>
              </w:tc>
              <w:tc>
                <w:tcPr>
                  <w:tcW w:w="3730" w:type="dxa"/>
                  <w:shd w:val="clear" w:color="auto" w:fill="auto"/>
                </w:tcPr>
                <w:p w:rsidR="00F7574C" w:rsidRPr="0006056C" w:rsidRDefault="00F7574C" w:rsidP="00F7574C">
                  <w:pPr>
                    <w:tabs>
                      <w:tab w:val="left" w:pos="2880"/>
                    </w:tabs>
                  </w:pPr>
                  <w:r w:rsidRPr="0006056C">
                    <w:t xml:space="preserve">Leech. B </w:t>
                  </w:r>
                </w:p>
              </w:tc>
            </w:tr>
            <w:tr w:rsidR="00F7574C" w:rsidRPr="0006056C" w:rsidTr="0012502D">
              <w:tc>
                <w:tcPr>
                  <w:tcW w:w="3266" w:type="dxa"/>
                  <w:shd w:val="clear" w:color="auto" w:fill="auto"/>
                </w:tcPr>
                <w:p w:rsidR="00F7574C" w:rsidRPr="0006056C" w:rsidRDefault="00F7574C" w:rsidP="00F7574C">
                  <w:pPr>
                    <w:tabs>
                      <w:tab w:val="left" w:pos="2880"/>
                    </w:tabs>
                  </w:pPr>
                  <w:r w:rsidRPr="0006056C">
                    <w:t>Duff</w:t>
                  </w:r>
                  <w:r>
                    <w:t>.</w:t>
                  </w:r>
                  <w:r w:rsidRPr="0006056C">
                    <w:t xml:space="preserve"> M  </w:t>
                  </w:r>
                </w:p>
              </w:tc>
              <w:tc>
                <w:tcPr>
                  <w:tcW w:w="3730" w:type="dxa"/>
                  <w:shd w:val="clear" w:color="auto" w:fill="auto"/>
                </w:tcPr>
                <w:p w:rsidR="00F7574C" w:rsidRPr="0006056C" w:rsidRDefault="00F7574C" w:rsidP="00F7574C">
                  <w:pPr>
                    <w:tabs>
                      <w:tab w:val="left" w:pos="2880"/>
                    </w:tabs>
                  </w:pPr>
                  <w:r w:rsidRPr="0006056C">
                    <w:t>Mahon</w:t>
                  </w:r>
                  <w:r>
                    <w:t>.</w:t>
                  </w:r>
                  <w:r w:rsidRPr="0006056C">
                    <w:t xml:space="preserve"> K</w:t>
                  </w:r>
                </w:p>
              </w:tc>
            </w:tr>
            <w:tr w:rsidR="00F7574C" w:rsidRPr="0006056C" w:rsidTr="0012502D">
              <w:tc>
                <w:tcPr>
                  <w:tcW w:w="3266" w:type="dxa"/>
                  <w:shd w:val="clear" w:color="auto" w:fill="auto"/>
                </w:tcPr>
                <w:p w:rsidR="00F7574C" w:rsidRPr="0006056C" w:rsidRDefault="00F7574C" w:rsidP="00F7574C">
                  <w:pPr>
                    <w:tabs>
                      <w:tab w:val="left" w:pos="2880"/>
                    </w:tabs>
                  </w:pPr>
                  <w:r w:rsidRPr="0006056C">
                    <w:t>Dunne</w:t>
                  </w:r>
                  <w:r>
                    <w:t>.</w:t>
                  </w:r>
                  <w:r w:rsidRPr="0006056C">
                    <w:t xml:space="preserve"> L</w:t>
                  </w:r>
                  <w:r>
                    <w:t xml:space="preserve"> - apologies</w:t>
                  </w:r>
                </w:p>
              </w:tc>
              <w:tc>
                <w:tcPr>
                  <w:tcW w:w="3730" w:type="dxa"/>
                  <w:shd w:val="clear" w:color="auto" w:fill="auto"/>
                </w:tcPr>
                <w:p w:rsidR="00F7574C" w:rsidRPr="0006056C" w:rsidRDefault="00F7574C" w:rsidP="00F7574C">
                  <w:pPr>
                    <w:tabs>
                      <w:tab w:val="left" w:pos="2880"/>
                    </w:tabs>
                  </w:pPr>
                  <w:r w:rsidRPr="0006056C">
                    <w:t>Murphy M</w:t>
                  </w:r>
                  <w:r>
                    <w:t xml:space="preserve"> - apologies</w:t>
                  </w:r>
                </w:p>
              </w:tc>
            </w:tr>
            <w:tr w:rsidR="00F7574C" w:rsidRPr="0006056C" w:rsidTr="0012502D">
              <w:tc>
                <w:tcPr>
                  <w:tcW w:w="3266" w:type="dxa"/>
                  <w:shd w:val="clear" w:color="auto" w:fill="auto"/>
                </w:tcPr>
                <w:p w:rsidR="00F7574C" w:rsidRPr="0006056C" w:rsidRDefault="00F7574C" w:rsidP="00F7574C">
                  <w:pPr>
                    <w:tabs>
                      <w:tab w:val="left" w:pos="2880"/>
                    </w:tabs>
                  </w:pPr>
                  <w:r w:rsidRPr="0006056C">
                    <w:t>Ferron</w:t>
                  </w:r>
                  <w:r>
                    <w:t>.</w:t>
                  </w:r>
                  <w:r w:rsidRPr="0006056C">
                    <w:t xml:space="preserve"> B</w:t>
                  </w:r>
                </w:p>
              </w:tc>
              <w:tc>
                <w:tcPr>
                  <w:tcW w:w="3730" w:type="dxa"/>
                  <w:shd w:val="clear" w:color="auto" w:fill="auto"/>
                </w:tcPr>
                <w:p w:rsidR="00F7574C" w:rsidRPr="0006056C" w:rsidRDefault="00F7574C" w:rsidP="00F7574C">
                  <w:pPr>
                    <w:tabs>
                      <w:tab w:val="left" w:pos="2880"/>
                    </w:tabs>
                  </w:pPr>
                  <w:r w:rsidRPr="0006056C">
                    <w:t>O’Connor</w:t>
                  </w:r>
                  <w:r>
                    <w:t>.</w:t>
                  </w:r>
                  <w:r w:rsidRPr="0006056C">
                    <w:t xml:space="preserve"> C</w:t>
                  </w:r>
                </w:p>
              </w:tc>
            </w:tr>
            <w:tr w:rsidR="00F7574C" w:rsidRPr="0006056C" w:rsidTr="0012502D">
              <w:tc>
                <w:tcPr>
                  <w:tcW w:w="3266" w:type="dxa"/>
                  <w:shd w:val="clear" w:color="auto" w:fill="auto"/>
                </w:tcPr>
                <w:p w:rsidR="00F7574C" w:rsidRPr="0006056C" w:rsidRDefault="00F7574C" w:rsidP="00F7574C">
                  <w:pPr>
                    <w:tabs>
                      <w:tab w:val="left" w:pos="2880"/>
                    </w:tabs>
                  </w:pPr>
                  <w:r w:rsidRPr="0006056C">
                    <w:t>Genockey</w:t>
                  </w:r>
                  <w:r>
                    <w:t>.</w:t>
                  </w:r>
                  <w:r w:rsidRPr="0006056C">
                    <w:t xml:space="preserve"> M</w:t>
                  </w:r>
                </w:p>
              </w:tc>
              <w:tc>
                <w:tcPr>
                  <w:tcW w:w="3730" w:type="dxa"/>
                  <w:shd w:val="clear" w:color="auto" w:fill="auto"/>
                </w:tcPr>
                <w:p w:rsidR="00F7574C" w:rsidRPr="0006056C" w:rsidRDefault="00F7574C" w:rsidP="00F7574C">
                  <w:pPr>
                    <w:tabs>
                      <w:tab w:val="left" w:pos="2880"/>
                    </w:tabs>
                  </w:pPr>
                  <w:r w:rsidRPr="0006056C">
                    <w:t>Richardson</w:t>
                  </w:r>
                  <w:r>
                    <w:t>.</w:t>
                  </w:r>
                  <w:r w:rsidRPr="0006056C">
                    <w:t xml:space="preserve"> D</w:t>
                  </w:r>
                </w:p>
              </w:tc>
            </w:tr>
            <w:tr w:rsidR="00F7574C" w:rsidRPr="0006056C" w:rsidTr="0012502D">
              <w:tc>
                <w:tcPr>
                  <w:tcW w:w="3266" w:type="dxa"/>
                  <w:shd w:val="clear" w:color="auto" w:fill="auto"/>
                </w:tcPr>
                <w:p w:rsidR="00F7574C" w:rsidRPr="0006056C" w:rsidRDefault="00F7574C" w:rsidP="00F7574C">
                  <w:pPr>
                    <w:tabs>
                      <w:tab w:val="left" w:pos="2880"/>
                    </w:tabs>
                    <w:rPr>
                      <w:b/>
                    </w:rPr>
                  </w:pPr>
                </w:p>
              </w:tc>
              <w:tc>
                <w:tcPr>
                  <w:tcW w:w="3730" w:type="dxa"/>
                  <w:shd w:val="clear" w:color="auto" w:fill="auto"/>
                </w:tcPr>
                <w:p w:rsidR="00F7574C" w:rsidRPr="0006056C" w:rsidRDefault="00F7574C" w:rsidP="00F7574C">
                  <w:pPr>
                    <w:tabs>
                      <w:tab w:val="left" w:pos="2880"/>
                    </w:tabs>
                  </w:pPr>
                </w:p>
              </w:tc>
            </w:tr>
          </w:tbl>
          <w:p w:rsidR="00F7574C" w:rsidRPr="0006056C" w:rsidRDefault="00F7574C" w:rsidP="00F7574C">
            <w:pPr>
              <w:tabs>
                <w:tab w:val="left" w:pos="2880"/>
              </w:tabs>
              <w:ind w:left="1418"/>
            </w:pPr>
          </w:p>
          <w:p w:rsidR="00F7574C" w:rsidRPr="0006056C" w:rsidRDefault="00F7574C" w:rsidP="00F7574C">
            <w:pPr>
              <w:tabs>
                <w:tab w:val="left" w:pos="2880"/>
              </w:tabs>
              <w:ind w:left="1418"/>
            </w:pPr>
          </w:p>
          <w:p w:rsidR="00F7574C" w:rsidRPr="0006056C" w:rsidRDefault="00F7574C" w:rsidP="00F7574C">
            <w:pPr>
              <w:tabs>
                <w:tab w:val="left" w:pos="2880"/>
              </w:tabs>
              <w:ind w:left="1134"/>
              <w:jc w:val="center"/>
              <w:rPr>
                <w:b/>
                <w:u w:val="single"/>
              </w:rPr>
            </w:pPr>
            <w:r w:rsidRPr="0006056C">
              <w:rPr>
                <w:b/>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F7574C" w:rsidRPr="0006056C" w:rsidTr="0012502D">
              <w:tc>
                <w:tcPr>
                  <w:tcW w:w="3262" w:type="dxa"/>
                  <w:shd w:val="clear" w:color="auto" w:fill="auto"/>
                </w:tcPr>
                <w:p w:rsidR="00F7574C" w:rsidRPr="0006056C" w:rsidRDefault="00BA04F9" w:rsidP="00F7574C">
                  <w:pPr>
                    <w:tabs>
                      <w:tab w:val="left" w:pos="2880"/>
                    </w:tabs>
                    <w:jc w:val="center"/>
                    <w:rPr>
                      <w:b/>
                    </w:rPr>
                  </w:pPr>
                  <w:r>
                    <w:rPr>
                      <w:b/>
                    </w:rPr>
                    <w:t>Senior Executive</w:t>
                  </w:r>
                  <w:r w:rsidR="00F7574C" w:rsidRPr="0006056C">
                    <w:rPr>
                      <w:b/>
                    </w:rPr>
                    <w:t xml:space="preserve"> Librarian</w:t>
                  </w:r>
                </w:p>
              </w:tc>
              <w:tc>
                <w:tcPr>
                  <w:tcW w:w="3734" w:type="dxa"/>
                  <w:shd w:val="clear" w:color="auto" w:fill="auto"/>
                </w:tcPr>
                <w:p w:rsidR="00F7574C" w:rsidRPr="0006056C" w:rsidRDefault="00F7574C" w:rsidP="00F7574C">
                  <w:pPr>
                    <w:tabs>
                      <w:tab w:val="left" w:pos="2880"/>
                    </w:tabs>
                    <w:jc w:val="center"/>
                  </w:pPr>
                  <w:r w:rsidRPr="0006056C">
                    <w:t>B. Meenaghan</w:t>
                  </w:r>
                </w:p>
              </w:tc>
            </w:tr>
            <w:tr w:rsidR="00F7574C" w:rsidRPr="0006056C" w:rsidTr="0012502D">
              <w:tc>
                <w:tcPr>
                  <w:tcW w:w="3262" w:type="dxa"/>
                  <w:shd w:val="clear" w:color="auto" w:fill="auto"/>
                </w:tcPr>
                <w:p w:rsidR="00F7574C" w:rsidRPr="0006056C" w:rsidRDefault="00F7574C" w:rsidP="00F7574C">
                  <w:pPr>
                    <w:tabs>
                      <w:tab w:val="left" w:pos="2880"/>
                    </w:tabs>
                    <w:jc w:val="center"/>
                    <w:rPr>
                      <w:b/>
                    </w:rPr>
                  </w:pPr>
                  <w:r w:rsidRPr="0006056C">
                    <w:rPr>
                      <w:b/>
                    </w:rPr>
                    <w:t>Senior Executive Officer</w:t>
                  </w:r>
                </w:p>
              </w:tc>
              <w:tc>
                <w:tcPr>
                  <w:tcW w:w="3734" w:type="dxa"/>
                  <w:shd w:val="clear" w:color="auto" w:fill="auto"/>
                </w:tcPr>
                <w:p w:rsidR="00F7574C" w:rsidRPr="0006056C" w:rsidRDefault="00F7574C" w:rsidP="00F7574C">
                  <w:pPr>
                    <w:tabs>
                      <w:tab w:val="left" w:pos="2880"/>
                    </w:tabs>
                    <w:jc w:val="center"/>
                  </w:pPr>
                  <w:r>
                    <w:t>H. Hogan, M. Maguire</w:t>
                  </w:r>
                </w:p>
              </w:tc>
            </w:tr>
            <w:tr w:rsidR="00F7574C" w:rsidRPr="0006056C" w:rsidTr="0012502D">
              <w:tc>
                <w:tcPr>
                  <w:tcW w:w="3262" w:type="dxa"/>
                  <w:shd w:val="clear" w:color="auto" w:fill="auto"/>
                </w:tcPr>
                <w:p w:rsidR="00F7574C" w:rsidRPr="0006056C" w:rsidRDefault="00F7574C" w:rsidP="00A001CC">
                  <w:pPr>
                    <w:tabs>
                      <w:tab w:val="left" w:pos="2880"/>
                    </w:tabs>
                    <w:jc w:val="center"/>
                    <w:rPr>
                      <w:b/>
                    </w:rPr>
                  </w:pPr>
                  <w:r w:rsidRPr="0006056C">
                    <w:rPr>
                      <w:b/>
                    </w:rPr>
                    <w:t>Senior Planner</w:t>
                  </w:r>
                </w:p>
              </w:tc>
              <w:tc>
                <w:tcPr>
                  <w:tcW w:w="3734" w:type="dxa"/>
                  <w:shd w:val="clear" w:color="auto" w:fill="auto"/>
                </w:tcPr>
                <w:p w:rsidR="00F7574C" w:rsidRPr="0006056C" w:rsidRDefault="00A001CC" w:rsidP="00A001CC">
                  <w:pPr>
                    <w:tabs>
                      <w:tab w:val="left" w:pos="2880"/>
                    </w:tabs>
                    <w:jc w:val="center"/>
                  </w:pPr>
                  <w:r>
                    <w:t>N. O’Byrne</w:t>
                  </w:r>
                </w:p>
              </w:tc>
            </w:tr>
            <w:tr w:rsidR="00F7574C" w:rsidRPr="0006056C" w:rsidTr="0012502D">
              <w:tc>
                <w:tcPr>
                  <w:tcW w:w="3262" w:type="dxa"/>
                  <w:shd w:val="clear" w:color="auto" w:fill="auto"/>
                </w:tcPr>
                <w:p w:rsidR="00F7574C" w:rsidRPr="0006056C" w:rsidRDefault="00F7574C" w:rsidP="00F7574C">
                  <w:pPr>
                    <w:tabs>
                      <w:tab w:val="left" w:pos="2880"/>
                    </w:tabs>
                    <w:jc w:val="center"/>
                    <w:rPr>
                      <w:b/>
                    </w:rPr>
                  </w:pPr>
                  <w:r>
                    <w:rPr>
                      <w:b/>
                    </w:rPr>
                    <w:t>Senior Engineer</w:t>
                  </w:r>
                </w:p>
              </w:tc>
              <w:tc>
                <w:tcPr>
                  <w:tcW w:w="3734" w:type="dxa"/>
                  <w:shd w:val="clear" w:color="auto" w:fill="auto"/>
                </w:tcPr>
                <w:p w:rsidR="00F7574C" w:rsidRPr="0006056C" w:rsidRDefault="00F7574C" w:rsidP="00F7574C">
                  <w:pPr>
                    <w:tabs>
                      <w:tab w:val="left" w:pos="2880"/>
                    </w:tabs>
                    <w:jc w:val="center"/>
                  </w:pPr>
                  <w:r>
                    <w:t>L. Magee</w:t>
                  </w:r>
                </w:p>
              </w:tc>
            </w:tr>
            <w:tr w:rsidR="00F7574C" w:rsidRPr="0006056C" w:rsidTr="0012502D">
              <w:tc>
                <w:tcPr>
                  <w:tcW w:w="3262" w:type="dxa"/>
                  <w:shd w:val="clear" w:color="auto" w:fill="auto"/>
                </w:tcPr>
                <w:p w:rsidR="00F7574C" w:rsidRPr="0006056C" w:rsidRDefault="00F7574C" w:rsidP="00F7574C">
                  <w:pPr>
                    <w:tabs>
                      <w:tab w:val="left" w:pos="2880"/>
                    </w:tabs>
                    <w:jc w:val="center"/>
                    <w:rPr>
                      <w:b/>
                    </w:rPr>
                  </w:pPr>
                  <w:r>
                    <w:rPr>
                      <w:b/>
                    </w:rPr>
                    <w:t>Administrative Officer</w:t>
                  </w:r>
                </w:p>
              </w:tc>
              <w:tc>
                <w:tcPr>
                  <w:tcW w:w="3734" w:type="dxa"/>
                  <w:shd w:val="clear" w:color="auto" w:fill="auto"/>
                </w:tcPr>
                <w:p w:rsidR="00F7574C" w:rsidRPr="0006056C" w:rsidRDefault="00A001CC" w:rsidP="00A001CC">
                  <w:pPr>
                    <w:pStyle w:val="ListParagraph"/>
                    <w:numPr>
                      <w:ilvl w:val="0"/>
                      <w:numId w:val="4"/>
                    </w:numPr>
                    <w:tabs>
                      <w:tab w:val="left" w:pos="2880"/>
                    </w:tabs>
                    <w:jc w:val="center"/>
                  </w:pPr>
                  <w:r>
                    <w:t>Byrne, L. Crofton</w:t>
                  </w:r>
                </w:p>
              </w:tc>
            </w:tr>
            <w:tr w:rsidR="00F7574C" w:rsidRPr="0006056C" w:rsidTr="0012502D">
              <w:tc>
                <w:tcPr>
                  <w:tcW w:w="3262" w:type="dxa"/>
                  <w:shd w:val="clear" w:color="auto" w:fill="auto"/>
                </w:tcPr>
                <w:p w:rsidR="00F7574C" w:rsidRPr="0006056C" w:rsidRDefault="00BA04F9" w:rsidP="00BA04F9">
                  <w:pPr>
                    <w:tabs>
                      <w:tab w:val="left" w:pos="2880"/>
                    </w:tabs>
                    <w:jc w:val="center"/>
                    <w:rPr>
                      <w:b/>
                    </w:rPr>
                  </w:pPr>
                  <w:r>
                    <w:rPr>
                      <w:b/>
                    </w:rPr>
                    <w:t>Road Safety Officer</w:t>
                  </w:r>
                </w:p>
              </w:tc>
              <w:tc>
                <w:tcPr>
                  <w:tcW w:w="3734" w:type="dxa"/>
                  <w:shd w:val="clear" w:color="auto" w:fill="auto"/>
                </w:tcPr>
                <w:p w:rsidR="00F7574C" w:rsidRPr="0006056C" w:rsidRDefault="00BA04F9" w:rsidP="00F7574C">
                  <w:pPr>
                    <w:tabs>
                      <w:tab w:val="left" w:pos="2880"/>
                    </w:tabs>
                    <w:jc w:val="center"/>
                  </w:pPr>
                  <w:r>
                    <w:t>G. Walsh</w:t>
                  </w:r>
                </w:p>
              </w:tc>
            </w:tr>
            <w:tr w:rsidR="00BA04F9" w:rsidRPr="0006056C" w:rsidTr="0012502D">
              <w:tc>
                <w:tcPr>
                  <w:tcW w:w="3262" w:type="dxa"/>
                  <w:shd w:val="clear" w:color="auto" w:fill="auto"/>
                </w:tcPr>
                <w:p w:rsidR="00BA04F9" w:rsidRDefault="00BA04F9" w:rsidP="00F7574C">
                  <w:pPr>
                    <w:tabs>
                      <w:tab w:val="left" w:pos="2880"/>
                    </w:tabs>
                    <w:jc w:val="center"/>
                    <w:rPr>
                      <w:b/>
                    </w:rPr>
                  </w:pPr>
                  <w:r>
                    <w:rPr>
                      <w:b/>
                    </w:rPr>
                    <w:t>Area Community Officer</w:t>
                  </w:r>
                </w:p>
              </w:tc>
              <w:tc>
                <w:tcPr>
                  <w:tcW w:w="3734" w:type="dxa"/>
                  <w:shd w:val="clear" w:color="auto" w:fill="auto"/>
                </w:tcPr>
                <w:p w:rsidR="00BA04F9" w:rsidRDefault="00BA04F9" w:rsidP="00F7574C">
                  <w:pPr>
                    <w:tabs>
                      <w:tab w:val="left" w:pos="2880"/>
                    </w:tabs>
                    <w:jc w:val="center"/>
                  </w:pPr>
                  <w:r>
                    <w:t>G. Neill</w:t>
                  </w:r>
                </w:p>
              </w:tc>
            </w:tr>
            <w:tr w:rsidR="00BA04F9" w:rsidRPr="0006056C" w:rsidTr="0012502D">
              <w:tc>
                <w:tcPr>
                  <w:tcW w:w="3262" w:type="dxa"/>
                  <w:shd w:val="clear" w:color="auto" w:fill="auto"/>
                </w:tcPr>
                <w:p w:rsidR="00BA04F9" w:rsidRDefault="00BA04F9" w:rsidP="00BA04F9">
                  <w:pPr>
                    <w:tabs>
                      <w:tab w:val="left" w:pos="2880"/>
                    </w:tabs>
                    <w:jc w:val="center"/>
                    <w:rPr>
                      <w:b/>
                    </w:rPr>
                  </w:pPr>
                  <w:r>
                    <w:rPr>
                      <w:b/>
                    </w:rPr>
                    <w:t>Staff Officer</w:t>
                  </w:r>
                </w:p>
              </w:tc>
              <w:tc>
                <w:tcPr>
                  <w:tcW w:w="3734" w:type="dxa"/>
                  <w:shd w:val="clear" w:color="auto" w:fill="auto"/>
                </w:tcPr>
                <w:p w:rsidR="00BA04F9" w:rsidRDefault="00BA04F9" w:rsidP="00F7574C">
                  <w:pPr>
                    <w:tabs>
                      <w:tab w:val="left" w:pos="2880"/>
                    </w:tabs>
                    <w:jc w:val="center"/>
                  </w:pPr>
                  <w:r>
                    <w:t>E. Leonard</w:t>
                  </w:r>
                </w:p>
              </w:tc>
            </w:tr>
            <w:tr w:rsidR="00F7574C" w:rsidRPr="0006056C" w:rsidTr="0012502D">
              <w:tc>
                <w:tcPr>
                  <w:tcW w:w="3262" w:type="dxa"/>
                  <w:shd w:val="clear" w:color="auto" w:fill="auto"/>
                </w:tcPr>
                <w:p w:rsidR="00F7574C" w:rsidRPr="0006056C" w:rsidRDefault="00F7574C" w:rsidP="00BA04F9">
                  <w:pPr>
                    <w:tabs>
                      <w:tab w:val="left" w:pos="2880"/>
                    </w:tabs>
                    <w:jc w:val="center"/>
                    <w:rPr>
                      <w:b/>
                    </w:rPr>
                  </w:pPr>
                  <w:r>
                    <w:rPr>
                      <w:b/>
                    </w:rPr>
                    <w:t>Assistant Staff Officer</w:t>
                  </w:r>
                </w:p>
              </w:tc>
              <w:tc>
                <w:tcPr>
                  <w:tcW w:w="3734" w:type="dxa"/>
                  <w:shd w:val="clear" w:color="auto" w:fill="auto"/>
                </w:tcPr>
                <w:p w:rsidR="00F7574C" w:rsidRPr="0006056C" w:rsidRDefault="00A001CC" w:rsidP="00F7574C">
                  <w:pPr>
                    <w:tabs>
                      <w:tab w:val="left" w:pos="2880"/>
                    </w:tabs>
                    <w:jc w:val="center"/>
                  </w:pPr>
                  <w:r>
                    <w:t>L. Watson</w:t>
                  </w:r>
                </w:p>
              </w:tc>
            </w:tr>
            <w:tr w:rsidR="00F7574C" w:rsidRPr="0006056C" w:rsidTr="0012502D">
              <w:tc>
                <w:tcPr>
                  <w:tcW w:w="3262" w:type="dxa"/>
                  <w:shd w:val="clear" w:color="auto" w:fill="auto"/>
                </w:tcPr>
                <w:p w:rsidR="00F7574C" w:rsidRPr="0006056C" w:rsidRDefault="00A001CC" w:rsidP="00F7574C">
                  <w:pPr>
                    <w:tabs>
                      <w:tab w:val="left" w:pos="2880"/>
                    </w:tabs>
                    <w:jc w:val="center"/>
                    <w:rPr>
                      <w:b/>
                    </w:rPr>
                  </w:pPr>
                  <w:r>
                    <w:rPr>
                      <w:b/>
                    </w:rPr>
                    <w:t>Clerical Officer</w:t>
                  </w:r>
                </w:p>
              </w:tc>
              <w:tc>
                <w:tcPr>
                  <w:tcW w:w="3734" w:type="dxa"/>
                  <w:shd w:val="clear" w:color="auto" w:fill="auto"/>
                </w:tcPr>
                <w:p w:rsidR="00F7574C" w:rsidRPr="0006056C" w:rsidRDefault="00A001CC" w:rsidP="00A001CC">
                  <w:pPr>
                    <w:pStyle w:val="ListParagraph"/>
                    <w:numPr>
                      <w:ilvl w:val="0"/>
                      <w:numId w:val="5"/>
                    </w:numPr>
                    <w:tabs>
                      <w:tab w:val="left" w:pos="2880"/>
                    </w:tabs>
                    <w:jc w:val="center"/>
                  </w:pPr>
                  <w:r>
                    <w:t>Perry</w:t>
                  </w:r>
                </w:p>
              </w:tc>
            </w:tr>
          </w:tbl>
          <w:p w:rsidR="008C53DC" w:rsidRPr="008C53DC" w:rsidRDefault="008C53DC">
            <w:pPr>
              <w:pStyle w:val="Heading3"/>
              <w:rPr>
                <w:b w:val="0"/>
              </w:rPr>
            </w:pPr>
          </w:p>
          <w:p w:rsidR="00F7574C" w:rsidRDefault="00F7574C">
            <w:pPr>
              <w:pStyle w:val="NormalWeb"/>
            </w:pPr>
          </w:p>
          <w:p w:rsidR="00F7574C" w:rsidRDefault="00F7574C">
            <w:pPr>
              <w:pStyle w:val="NormalWeb"/>
            </w:pPr>
          </w:p>
          <w:p w:rsidR="00F7574C" w:rsidRDefault="00F7574C">
            <w:pPr>
              <w:pStyle w:val="NormalWeb"/>
            </w:pPr>
          </w:p>
          <w:p w:rsidR="00F7574C" w:rsidRDefault="00F7574C">
            <w:pPr>
              <w:pStyle w:val="NormalWeb"/>
            </w:pPr>
          </w:p>
          <w:p w:rsidR="00F7574C" w:rsidRDefault="00F7574C">
            <w:pPr>
              <w:pStyle w:val="NormalWeb"/>
            </w:pPr>
          </w:p>
          <w:p w:rsidR="00BA04F9" w:rsidRDefault="00BA04F9">
            <w:pPr>
              <w:pStyle w:val="NormalWeb"/>
            </w:pPr>
          </w:p>
          <w:p w:rsidR="006D2B7F" w:rsidRPr="008C53DC" w:rsidRDefault="001B645D">
            <w:pPr>
              <w:pStyle w:val="NormalWeb"/>
            </w:pPr>
            <w:r w:rsidRPr="008C53DC">
              <w:t>The Mayor, Councillor</w:t>
            </w:r>
            <w:r w:rsidR="00F7574C">
              <w:t xml:space="preserve"> Brendan Ferron</w:t>
            </w:r>
            <w:r w:rsidRPr="008C53DC">
              <w:t>, presided</w:t>
            </w:r>
          </w:p>
          <w:p w:rsidR="006D2B7F" w:rsidRPr="008C53DC" w:rsidRDefault="001B645D">
            <w:pPr>
              <w:pStyle w:val="NormalWeb"/>
            </w:pPr>
            <w:r w:rsidRPr="008C53DC">
              <w:t xml:space="preserve">Apologies were received from </w:t>
            </w:r>
            <w:r w:rsidR="00F7574C">
              <w:t>Councillor L. Dunne and Councillor M. Murphy</w:t>
            </w:r>
          </w:p>
          <w:p w:rsidR="00A001CC" w:rsidRDefault="00A001CC" w:rsidP="00A001CC">
            <w:pPr>
              <w:pStyle w:val="Heading3"/>
              <w:spacing w:after="0" w:afterAutospacing="0"/>
              <w:rPr>
                <w:b w:val="0"/>
                <w:u w:val="single"/>
              </w:rPr>
            </w:pPr>
          </w:p>
          <w:p w:rsidR="00BA04F9" w:rsidRDefault="00BA04F9" w:rsidP="00A001CC">
            <w:pPr>
              <w:pStyle w:val="Heading3"/>
              <w:spacing w:after="0" w:afterAutospacing="0"/>
              <w:rPr>
                <w:b w:val="0"/>
                <w:u w:val="single"/>
              </w:rPr>
            </w:pPr>
          </w:p>
          <w:p w:rsidR="00A001CC" w:rsidRPr="00A001CC" w:rsidRDefault="00A001CC" w:rsidP="00A001CC">
            <w:pPr>
              <w:pStyle w:val="Heading3"/>
              <w:spacing w:after="0" w:afterAutospacing="0"/>
              <w:rPr>
                <w:u w:val="single"/>
              </w:rPr>
            </w:pPr>
            <w:r>
              <w:rPr>
                <w:b w:val="0"/>
                <w:u w:val="single"/>
              </w:rPr>
              <w:lastRenderedPageBreak/>
              <w:t>H1/</w:t>
            </w:r>
            <w:r w:rsidRPr="00A001CC">
              <w:rPr>
                <w:b w:val="0"/>
              </w:rPr>
              <w:t>0117</w:t>
            </w:r>
            <w:r>
              <w:rPr>
                <w:b w:val="0"/>
              </w:rPr>
              <w:t xml:space="preserve">       </w:t>
            </w:r>
            <w:r w:rsidRPr="00A001CC">
              <w:rPr>
                <w:u w:val="single"/>
              </w:rPr>
              <w:t>CONFIRMATION AND RE-AFFIRMATION OF MINUTES</w:t>
            </w:r>
          </w:p>
          <w:p w:rsidR="00A001CC" w:rsidRPr="00A001CC" w:rsidRDefault="00A001CC" w:rsidP="00A001CC">
            <w:pPr>
              <w:tabs>
                <w:tab w:val="left" w:pos="1418"/>
                <w:tab w:val="left" w:pos="2880"/>
              </w:tabs>
              <w:jc w:val="both"/>
              <w:rPr>
                <w:b/>
                <w:u w:val="single"/>
              </w:rPr>
            </w:pPr>
          </w:p>
          <w:p w:rsidR="00A001CC" w:rsidRPr="005D0134" w:rsidRDefault="00A001CC" w:rsidP="00A001CC">
            <w:pPr>
              <w:tabs>
                <w:tab w:val="left" w:pos="2880"/>
              </w:tabs>
              <w:ind w:left="1440"/>
              <w:jc w:val="both"/>
            </w:pPr>
            <w:r w:rsidRPr="005D0134">
              <w:t xml:space="preserve">Minutes of Tallaght Area Committee Meeting held on </w:t>
            </w:r>
            <w:r>
              <w:t>19</w:t>
            </w:r>
            <w:r w:rsidRPr="005D0134">
              <w:rPr>
                <w:vertAlign w:val="superscript"/>
              </w:rPr>
              <w:t>th</w:t>
            </w:r>
            <w:r>
              <w:t xml:space="preserve"> December, 2016</w:t>
            </w:r>
            <w:r w:rsidRPr="005D0134">
              <w:t xml:space="preserve"> which had been circulated, were submitted and </w:t>
            </w:r>
            <w:r w:rsidRPr="005D0134">
              <w:rPr>
                <w:b/>
              </w:rPr>
              <w:t>APPROVED</w:t>
            </w:r>
            <w:r w:rsidRPr="005D0134">
              <w:t xml:space="preserve"> as a true record and signed.</w:t>
            </w:r>
          </w:p>
          <w:p w:rsidR="00A001CC" w:rsidRPr="005D0134" w:rsidRDefault="00A001CC" w:rsidP="00A001CC">
            <w:pPr>
              <w:tabs>
                <w:tab w:val="left" w:pos="2880"/>
              </w:tabs>
              <w:ind w:left="1440" w:hanging="1440"/>
              <w:jc w:val="both"/>
            </w:pPr>
            <w:r w:rsidRPr="005D0134">
              <w:tab/>
            </w:r>
          </w:p>
          <w:p w:rsidR="00A001CC" w:rsidRPr="005D0134" w:rsidRDefault="00A001CC" w:rsidP="00A001CC">
            <w:pPr>
              <w:tabs>
                <w:tab w:val="left" w:pos="2880"/>
              </w:tabs>
              <w:ind w:left="1440" w:hanging="1440"/>
              <w:jc w:val="both"/>
            </w:pPr>
            <w:r w:rsidRPr="005D0134">
              <w:tab/>
              <w:t xml:space="preserve">It was proposed by Councillor </w:t>
            </w:r>
            <w:r w:rsidR="00BA04F9">
              <w:t>B. Ferron</w:t>
            </w:r>
            <w:r w:rsidRPr="005D0134">
              <w:t xml:space="preserve">, seconded by Councillor </w:t>
            </w:r>
            <w:r>
              <w:t>D. Richardson</w:t>
            </w:r>
            <w:r w:rsidRPr="005D0134">
              <w:t xml:space="preserve"> and </w:t>
            </w:r>
            <w:r w:rsidRPr="005D0134">
              <w:rPr>
                <w:b/>
              </w:rPr>
              <w:t>RESOLVED:</w:t>
            </w:r>
          </w:p>
          <w:p w:rsidR="00A001CC" w:rsidRPr="005D0134" w:rsidRDefault="00A001CC" w:rsidP="00A001CC">
            <w:pPr>
              <w:tabs>
                <w:tab w:val="left" w:pos="2880"/>
              </w:tabs>
              <w:ind w:left="1440" w:hanging="1440"/>
              <w:jc w:val="both"/>
            </w:pPr>
          </w:p>
          <w:p w:rsidR="00A001CC" w:rsidRPr="005D0134" w:rsidRDefault="00A001CC" w:rsidP="00A001CC">
            <w:pPr>
              <w:tabs>
                <w:tab w:val="left" w:pos="2880"/>
              </w:tabs>
              <w:ind w:left="1440" w:hanging="1440"/>
              <w:jc w:val="both"/>
            </w:pPr>
            <w:r w:rsidRPr="005D0134">
              <w:tab/>
              <w:t xml:space="preserve">"That the recommendations contained in the Minutes of the Tallaght Area Committee Meeting held on </w:t>
            </w:r>
            <w:r>
              <w:t>1</w:t>
            </w:r>
            <w:r w:rsidR="00BA04F9">
              <w:t>9</w:t>
            </w:r>
            <w:r w:rsidRPr="005D0134">
              <w:rPr>
                <w:vertAlign w:val="superscript"/>
              </w:rPr>
              <w:t>th</w:t>
            </w:r>
            <w:r>
              <w:t xml:space="preserve"> December</w:t>
            </w:r>
            <w:r w:rsidRPr="005D0134">
              <w:t>, 201</w:t>
            </w:r>
            <w:r w:rsidR="00BA04F9">
              <w:t>6</w:t>
            </w:r>
            <w:r w:rsidRPr="005D0134">
              <w:t xml:space="preserve"> be </w:t>
            </w:r>
            <w:r w:rsidRPr="005D0134">
              <w:rPr>
                <w:b/>
              </w:rPr>
              <w:t>ADOPTED</w:t>
            </w:r>
            <w:r w:rsidRPr="005D0134">
              <w:t xml:space="preserve"> and </w:t>
            </w:r>
            <w:r w:rsidRPr="005D0134">
              <w:rPr>
                <w:b/>
              </w:rPr>
              <w:t>APPROVED</w:t>
            </w:r>
            <w:r w:rsidRPr="005D0134">
              <w:t>."</w:t>
            </w:r>
          </w:p>
          <w:p w:rsidR="006D2B7F" w:rsidRDefault="001B645D">
            <w:pPr>
              <w:pStyle w:val="Heading2"/>
              <w:jc w:val="center"/>
              <w:rPr>
                <w:b w:val="0"/>
                <w:u w:val="single"/>
              </w:rPr>
            </w:pPr>
            <w:r w:rsidRPr="008C53DC">
              <w:rPr>
                <w:b w:val="0"/>
                <w:u w:val="single"/>
              </w:rPr>
              <w:t>Corporate Support</w:t>
            </w:r>
          </w:p>
          <w:p w:rsidR="00BA04F9" w:rsidRDefault="00BA04F9" w:rsidP="00BA04F9">
            <w:pPr>
              <w:tabs>
                <w:tab w:val="left" w:pos="2880"/>
                <w:tab w:val="left" w:pos="3030"/>
              </w:tabs>
              <w:ind w:left="1418" w:hanging="1440"/>
              <w:jc w:val="both"/>
              <w:rPr>
                <w:b/>
              </w:rPr>
            </w:pPr>
            <w:r>
              <w:rPr>
                <w:b/>
              </w:rPr>
              <w:t>T/12/16</w:t>
            </w:r>
            <w:r>
              <w:tab/>
            </w:r>
            <w:r>
              <w:rPr>
                <w:b/>
                <w:u w:val="single"/>
              </w:rPr>
              <w:t>QUESTIONS</w:t>
            </w:r>
          </w:p>
          <w:p w:rsidR="00BA04F9" w:rsidRDefault="00BA04F9" w:rsidP="00BA04F9">
            <w:pPr>
              <w:tabs>
                <w:tab w:val="left" w:pos="2880"/>
                <w:tab w:val="left" w:pos="3030"/>
              </w:tabs>
              <w:ind w:left="1418" w:hanging="1440"/>
              <w:jc w:val="both"/>
              <w:rPr>
                <w:b/>
              </w:rPr>
            </w:pPr>
          </w:p>
          <w:p w:rsidR="00BA04F9" w:rsidRDefault="00BA04F9" w:rsidP="00BA04F9">
            <w:pPr>
              <w:tabs>
                <w:tab w:val="left" w:pos="2880"/>
                <w:tab w:val="left" w:pos="3030"/>
              </w:tabs>
              <w:ind w:left="1418" w:hanging="1440"/>
              <w:jc w:val="both"/>
              <w:rPr>
                <w:b/>
              </w:rPr>
            </w:pPr>
            <w:r>
              <w:rPr>
                <w:b/>
              </w:rPr>
              <w:tab/>
            </w:r>
            <w:r>
              <w:t xml:space="preserve">It was proposed by Councillor B. Ferron, seconded by Councillor D. Richardson and </w:t>
            </w:r>
            <w:r>
              <w:rPr>
                <w:b/>
              </w:rPr>
              <w:t>RESOLVED:</w:t>
            </w:r>
          </w:p>
          <w:p w:rsidR="00BA04F9" w:rsidRDefault="00BA04F9" w:rsidP="00BA04F9">
            <w:pPr>
              <w:tabs>
                <w:tab w:val="left" w:pos="2880"/>
                <w:tab w:val="left" w:pos="3030"/>
              </w:tabs>
              <w:ind w:left="1418" w:hanging="1440"/>
              <w:jc w:val="both"/>
              <w:rPr>
                <w:b/>
              </w:rPr>
            </w:pPr>
          </w:p>
          <w:p w:rsidR="00BA04F9" w:rsidRDefault="00BA04F9" w:rsidP="00BA04F9">
            <w:pPr>
              <w:ind w:left="1418" w:firstLine="22"/>
            </w:pPr>
            <w:r>
              <w:t xml:space="preserve">"That pursuant to Standing Order No. 13, Question No. 1 be </w:t>
            </w:r>
            <w:r>
              <w:rPr>
                <w:b/>
              </w:rPr>
              <w:t>ADOPTED</w:t>
            </w:r>
            <w:r>
              <w:t xml:space="preserve"> and </w:t>
            </w:r>
            <w:r>
              <w:rPr>
                <w:b/>
              </w:rPr>
              <w:t>APPROVED.</w:t>
            </w:r>
            <w:r>
              <w:t>”</w:t>
            </w:r>
          </w:p>
          <w:p w:rsidR="00BA04F9" w:rsidRPr="008C53DC" w:rsidRDefault="00BA04F9">
            <w:pPr>
              <w:pStyle w:val="Heading2"/>
              <w:jc w:val="center"/>
              <w:rPr>
                <w:b w:val="0"/>
                <w:u w:val="single"/>
              </w:rPr>
            </w:pPr>
          </w:p>
          <w:p w:rsidR="006D2B7F" w:rsidRPr="008C53DC" w:rsidRDefault="00BA04F9" w:rsidP="00BA04F9">
            <w:pPr>
              <w:pStyle w:val="Heading3"/>
              <w:spacing w:after="0" w:afterAutospacing="0"/>
            </w:pPr>
            <w:r>
              <w:rPr>
                <w:b w:val="0"/>
                <w:u w:val="single"/>
              </w:rPr>
              <w:t>Q1/</w:t>
            </w:r>
            <w:proofErr w:type="gramStart"/>
            <w:r>
              <w:rPr>
                <w:b w:val="0"/>
                <w:u w:val="single"/>
              </w:rPr>
              <w:t xml:space="preserve">0117 </w:t>
            </w:r>
            <w:r w:rsidR="001B645D" w:rsidRPr="008C53DC">
              <w:t xml:space="preserve"> Councillor</w:t>
            </w:r>
            <w:proofErr w:type="gramEnd"/>
            <w:r w:rsidR="001B645D" w:rsidRPr="008C53DC">
              <w:t xml:space="preserve"> C. O'Connor </w:t>
            </w:r>
          </w:p>
          <w:p w:rsidR="006D2B7F" w:rsidRPr="008C53DC" w:rsidRDefault="001B645D">
            <w:pPr>
              <w:pStyle w:val="NormalWeb"/>
            </w:pPr>
            <w:r w:rsidRPr="008C53DC">
              <w:t>"To ask the Chief Executive if he would write to the Chief Executive of Dublin Dun Laoghaire Education Training Board seeking an update on plans for the development of the permanent building for Kingswood Community College and seeking assurances in respect of concerns expressed by Kingswood Residents Association that the building programme should not be the subject of any delays?"</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If the question is agreed, a letter will issue on behalf the Area Committee Members and, should a reply be received, it will be circulated.</w:t>
            </w:r>
          </w:p>
          <w:p w:rsidR="006D2B7F" w:rsidRDefault="001B645D" w:rsidP="00BA04F9">
            <w:pPr>
              <w:pStyle w:val="Heading3"/>
              <w:spacing w:after="0" w:afterAutospacing="0"/>
            </w:pPr>
            <w:r w:rsidRPr="008C53DC">
              <w:rPr>
                <w:b w:val="0"/>
                <w:u w:val="single"/>
              </w:rPr>
              <w:t xml:space="preserve">H2/0117 </w:t>
            </w:r>
            <w:r w:rsidR="00BA04F9">
              <w:t xml:space="preserve">New Works </w:t>
            </w:r>
          </w:p>
          <w:p w:rsidR="00BA04F9" w:rsidRDefault="00BA04F9" w:rsidP="00BA04F9">
            <w:pPr>
              <w:spacing w:before="100" w:beforeAutospacing="1" w:after="100" w:afterAutospacing="1"/>
              <w:rPr>
                <w:b/>
              </w:rPr>
            </w:pPr>
            <w:r>
              <w:t xml:space="preserve">It was </w:t>
            </w:r>
            <w:r>
              <w:rPr>
                <w:b/>
              </w:rPr>
              <w:t>NOTED</w:t>
            </w:r>
            <w:r>
              <w:t xml:space="preserve"> there was no business under this heading.</w:t>
            </w:r>
          </w:p>
          <w:p w:rsidR="00BA04F9" w:rsidRDefault="001B645D">
            <w:pPr>
              <w:pStyle w:val="Heading3"/>
              <w:spacing w:after="0" w:afterAutospacing="0"/>
            </w:pPr>
            <w:r w:rsidRPr="008C53DC">
              <w:rPr>
                <w:b w:val="0"/>
                <w:u w:val="single"/>
              </w:rPr>
              <w:t xml:space="preserve">C1/0117 </w:t>
            </w:r>
            <w:r w:rsidRPr="008C53DC">
              <w:t xml:space="preserve">Correspondence </w:t>
            </w:r>
          </w:p>
          <w:p w:rsidR="00BA04F9" w:rsidRDefault="00BA04F9" w:rsidP="00BA04F9">
            <w:pPr>
              <w:spacing w:before="100" w:beforeAutospacing="1" w:after="100" w:afterAutospacing="1"/>
              <w:rPr>
                <w:b/>
              </w:rPr>
            </w:pPr>
            <w:r>
              <w:t xml:space="preserve">It was </w:t>
            </w:r>
            <w:r>
              <w:rPr>
                <w:b/>
              </w:rPr>
              <w:t>NOTED</w:t>
            </w:r>
            <w:r>
              <w:t xml:space="preserve"> there was no business under this heading.</w:t>
            </w:r>
          </w:p>
          <w:p w:rsidR="00BA04F9" w:rsidRDefault="00BA04F9">
            <w:pPr>
              <w:pStyle w:val="Heading3"/>
              <w:spacing w:after="0" w:afterAutospacing="0"/>
            </w:pPr>
          </w:p>
          <w:p w:rsidR="00EA2F06" w:rsidRDefault="00BA04F9" w:rsidP="00BA04F9">
            <w:pPr>
              <w:pStyle w:val="Heading3"/>
              <w:spacing w:after="0" w:afterAutospacing="0"/>
            </w:pPr>
            <w:r>
              <w:rPr>
                <w:b w:val="0"/>
                <w:u w:val="single"/>
              </w:rPr>
              <w:lastRenderedPageBreak/>
              <w:t>M1/0117</w:t>
            </w:r>
            <w:r w:rsidR="001B645D" w:rsidRPr="008C53DC">
              <w:t xml:space="preserve"> </w:t>
            </w:r>
            <w:r w:rsidR="00EA2F06">
              <w:t>Garda Resources</w:t>
            </w:r>
          </w:p>
          <w:p w:rsidR="006D2B7F" w:rsidRPr="008C53DC" w:rsidRDefault="00EA2F06" w:rsidP="00EA2F06">
            <w:pPr>
              <w:pStyle w:val="NormalWeb"/>
              <w:ind w:left="1440" w:hanging="1440"/>
            </w:pPr>
            <w:r>
              <w:t>It was proposed by Councillor C. O’Connor and seconded by Councillor C. King:</w:t>
            </w:r>
            <w:r w:rsidR="001B645D" w:rsidRPr="008C53DC">
              <w:t xml:space="preserve"> </w:t>
            </w:r>
          </w:p>
          <w:p w:rsidR="006D2B7F" w:rsidRPr="008C53DC" w:rsidRDefault="001B645D">
            <w:pPr>
              <w:pStyle w:val="NormalWeb"/>
            </w:pPr>
            <w:r w:rsidRPr="008C53DC">
              <w:t xml:space="preserve">That this Tallaght Area Committee calls on </w:t>
            </w:r>
            <w:proofErr w:type="spellStart"/>
            <w:r w:rsidRPr="008C53DC">
              <w:t>Tanaiste</w:t>
            </w:r>
            <w:proofErr w:type="spellEnd"/>
            <w:r w:rsidRPr="008C53DC">
              <w:t xml:space="preserve"> and Minister for Justice, Frances Fitzgerald TD, to discuss with the Garda Commissioner, the clear need for additional personnel, vehicles and resources to be made available to Tallaght Garda Station, to allow for extra attention to be given to issues of crime and particularly to ensure that the Drugs Unit and the Community Garda Unit at Tallaght are properly resourced.</w:t>
            </w:r>
          </w:p>
          <w:p w:rsidR="006D2B7F" w:rsidRPr="008C53DC" w:rsidRDefault="001B645D">
            <w:pPr>
              <w:pStyle w:val="NormalWeb"/>
            </w:pPr>
            <w:r w:rsidRPr="008C53DC">
              <w:rPr>
                <w:rStyle w:val="Strong"/>
                <w:b w:val="0"/>
              </w:rPr>
              <w:t>REPORT:</w:t>
            </w:r>
          </w:p>
          <w:p w:rsidR="006D2B7F" w:rsidRDefault="001B645D">
            <w:pPr>
              <w:pStyle w:val="NormalWeb"/>
            </w:pPr>
            <w:r w:rsidRPr="008C53DC">
              <w:t>If the motion is passed, a letter will issue on behalf the Area Committee Members and, should a reply be received, it will be circulated.</w:t>
            </w:r>
          </w:p>
          <w:p w:rsidR="002D7F41" w:rsidRDefault="002D7F41" w:rsidP="002D7F41">
            <w:pPr>
              <w:pStyle w:val="NormalWeb"/>
            </w:pPr>
            <w:r>
              <w:t xml:space="preserve">A discussion followed with contributions from Councillor C. O’Connor, Councillor C. King, Councillor M. Duff, Councillor D. Richardson, Councillor B. Leech, Councillor N. Coules, </w:t>
            </w:r>
            <w:proofErr w:type="gramStart"/>
            <w:r>
              <w:t>Councillor</w:t>
            </w:r>
            <w:proofErr w:type="gramEnd"/>
            <w:r>
              <w:t xml:space="preserve"> B. Ferron.</w:t>
            </w:r>
          </w:p>
          <w:p w:rsidR="002D7F41" w:rsidRDefault="002D7F41" w:rsidP="002D7F41">
            <w:pPr>
              <w:pStyle w:val="NormalWeb"/>
            </w:pPr>
            <w:r>
              <w:t>Ms. A. Byrne, Administrative Officer and Ms. E. Leonard responded to the members queries.</w:t>
            </w:r>
          </w:p>
          <w:p w:rsidR="00EA2F06" w:rsidRDefault="00EA2F06">
            <w:pPr>
              <w:pStyle w:val="NormalWeb"/>
              <w:rPr>
                <w:b/>
              </w:rPr>
            </w:pPr>
            <w:r>
              <w:t xml:space="preserve">The motion was </w:t>
            </w:r>
            <w:r>
              <w:rPr>
                <w:b/>
              </w:rPr>
              <w:t>AGREED.</w:t>
            </w:r>
          </w:p>
          <w:p w:rsidR="00EA2F06" w:rsidRPr="008C53DC" w:rsidRDefault="00EA2F06">
            <w:pPr>
              <w:pStyle w:val="NormalWeb"/>
            </w:pPr>
          </w:p>
          <w:p w:rsidR="006D2B7F" w:rsidRPr="008C53DC" w:rsidRDefault="001B645D">
            <w:pPr>
              <w:pStyle w:val="Heading2"/>
              <w:jc w:val="center"/>
              <w:rPr>
                <w:b w:val="0"/>
                <w:u w:val="single"/>
              </w:rPr>
            </w:pPr>
            <w:r w:rsidRPr="008C53DC">
              <w:rPr>
                <w:b w:val="0"/>
                <w:u w:val="single"/>
              </w:rPr>
              <w:t>Performance &amp; Change Management</w:t>
            </w:r>
          </w:p>
          <w:p w:rsidR="002D7F41" w:rsidRDefault="002D7F41">
            <w:pPr>
              <w:pStyle w:val="Heading3"/>
              <w:spacing w:after="0" w:afterAutospacing="0"/>
              <w:rPr>
                <w:b w:val="0"/>
                <w:u w:val="single"/>
              </w:rPr>
            </w:pPr>
          </w:p>
          <w:p w:rsidR="00EA2F06" w:rsidRDefault="001B645D">
            <w:pPr>
              <w:pStyle w:val="Heading3"/>
              <w:spacing w:after="0" w:afterAutospacing="0"/>
            </w:pPr>
            <w:r w:rsidRPr="008C53DC">
              <w:rPr>
                <w:b w:val="0"/>
                <w:u w:val="single"/>
              </w:rPr>
              <w:t xml:space="preserve">H3/0117 </w:t>
            </w:r>
            <w:r w:rsidRPr="008C53DC">
              <w:t xml:space="preserve">New Works </w:t>
            </w:r>
          </w:p>
          <w:p w:rsidR="00EA2F06" w:rsidRDefault="00EA2F06" w:rsidP="00EA2F06">
            <w:pPr>
              <w:spacing w:before="100" w:beforeAutospacing="1" w:after="100" w:afterAutospacing="1"/>
              <w:rPr>
                <w:b/>
              </w:rPr>
            </w:pPr>
            <w:r>
              <w:t xml:space="preserve">It was </w:t>
            </w:r>
            <w:r>
              <w:rPr>
                <w:b/>
              </w:rPr>
              <w:t>NOTED</w:t>
            </w:r>
            <w:r>
              <w:t xml:space="preserve"> there was no business under this heading.</w:t>
            </w:r>
          </w:p>
          <w:p w:rsidR="006D2B7F" w:rsidRDefault="001B645D" w:rsidP="00EA2F06">
            <w:pPr>
              <w:pStyle w:val="Heading3"/>
              <w:spacing w:after="0" w:afterAutospacing="0"/>
            </w:pPr>
            <w:r w:rsidRPr="008C53DC">
              <w:rPr>
                <w:b w:val="0"/>
                <w:u w:val="single"/>
              </w:rPr>
              <w:t xml:space="preserve">C2/0117 </w:t>
            </w:r>
            <w:r w:rsidRPr="008C53DC">
              <w:t xml:space="preserve">Correspondence </w:t>
            </w:r>
          </w:p>
          <w:p w:rsidR="00EA2F06" w:rsidRDefault="00EA2F06" w:rsidP="00EA2F06">
            <w:pPr>
              <w:spacing w:before="100" w:beforeAutospacing="1" w:after="100" w:afterAutospacing="1"/>
              <w:rPr>
                <w:b/>
              </w:rPr>
            </w:pPr>
            <w:r>
              <w:t xml:space="preserve">It was </w:t>
            </w:r>
            <w:r>
              <w:rPr>
                <w:b/>
              </w:rPr>
              <w:t>NOTED</w:t>
            </w:r>
            <w:r>
              <w:t xml:space="preserve"> there was no business under this heading.</w:t>
            </w:r>
          </w:p>
          <w:p w:rsidR="00EA2F06" w:rsidRPr="008C53DC" w:rsidRDefault="00EA2F06" w:rsidP="00EA2F06">
            <w:pPr>
              <w:pStyle w:val="Heading3"/>
              <w:spacing w:after="0" w:afterAutospacing="0"/>
            </w:pPr>
          </w:p>
          <w:p w:rsidR="006D2B7F" w:rsidRPr="008C53DC" w:rsidRDefault="001B645D">
            <w:pPr>
              <w:pStyle w:val="Heading2"/>
              <w:jc w:val="center"/>
              <w:rPr>
                <w:b w:val="0"/>
                <w:u w:val="single"/>
              </w:rPr>
            </w:pPr>
            <w:r w:rsidRPr="008C53DC">
              <w:rPr>
                <w:b w:val="0"/>
                <w:u w:val="single"/>
              </w:rPr>
              <w:t>Environment</w:t>
            </w:r>
          </w:p>
          <w:p w:rsidR="002D7F41" w:rsidRDefault="002D7F41" w:rsidP="002D7F41">
            <w:pPr>
              <w:tabs>
                <w:tab w:val="left" w:pos="2880"/>
                <w:tab w:val="left" w:pos="3030"/>
              </w:tabs>
              <w:ind w:left="1418" w:hanging="1440"/>
              <w:jc w:val="both"/>
              <w:rPr>
                <w:b/>
              </w:rPr>
            </w:pPr>
            <w:r>
              <w:rPr>
                <w:b/>
              </w:rPr>
              <w:t>T/12/16</w:t>
            </w:r>
            <w:r>
              <w:tab/>
            </w:r>
            <w:r>
              <w:rPr>
                <w:b/>
                <w:u w:val="single"/>
              </w:rPr>
              <w:t>QUESTIONS</w:t>
            </w:r>
          </w:p>
          <w:p w:rsidR="002D7F41" w:rsidRDefault="002D7F41" w:rsidP="002D7F41">
            <w:pPr>
              <w:tabs>
                <w:tab w:val="left" w:pos="2880"/>
                <w:tab w:val="left" w:pos="3030"/>
              </w:tabs>
              <w:ind w:left="1418" w:hanging="1440"/>
              <w:jc w:val="both"/>
              <w:rPr>
                <w:b/>
              </w:rPr>
            </w:pPr>
          </w:p>
          <w:p w:rsidR="002D7F41" w:rsidRDefault="002D7F41" w:rsidP="002D7F41">
            <w:pPr>
              <w:tabs>
                <w:tab w:val="left" w:pos="2880"/>
                <w:tab w:val="left" w:pos="3030"/>
              </w:tabs>
              <w:ind w:left="1418" w:hanging="1440"/>
              <w:jc w:val="both"/>
              <w:rPr>
                <w:b/>
              </w:rPr>
            </w:pPr>
            <w:r>
              <w:rPr>
                <w:b/>
              </w:rPr>
              <w:tab/>
            </w:r>
            <w:r>
              <w:t xml:space="preserve">It was proposed by Councillor B. Ferron, seconded by Councillor D. Richardson and </w:t>
            </w:r>
            <w:r>
              <w:rPr>
                <w:b/>
              </w:rPr>
              <w:t>RESOLVED:</w:t>
            </w:r>
          </w:p>
          <w:p w:rsidR="002D7F41" w:rsidRDefault="002D7F41" w:rsidP="002D7F41">
            <w:pPr>
              <w:tabs>
                <w:tab w:val="left" w:pos="2880"/>
                <w:tab w:val="left" w:pos="3030"/>
              </w:tabs>
              <w:ind w:left="1418" w:hanging="1440"/>
              <w:jc w:val="both"/>
              <w:rPr>
                <w:b/>
              </w:rPr>
            </w:pPr>
          </w:p>
          <w:p w:rsidR="002D7F41" w:rsidRDefault="002D7F41" w:rsidP="002D7F41">
            <w:pPr>
              <w:ind w:left="1418" w:firstLine="22"/>
            </w:pPr>
            <w:r>
              <w:lastRenderedPageBreak/>
              <w:t xml:space="preserve">"That pursuant to Standing Order No. 13, Question No. 2 &amp; 3 be </w:t>
            </w:r>
            <w:r>
              <w:rPr>
                <w:b/>
              </w:rPr>
              <w:t>ADOPTED</w:t>
            </w:r>
            <w:r>
              <w:t xml:space="preserve"> and </w:t>
            </w:r>
            <w:r>
              <w:rPr>
                <w:b/>
              </w:rPr>
              <w:t>APPROVED.</w:t>
            </w:r>
            <w:r>
              <w:t>”</w:t>
            </w:r>
          </w:p>
          <w:p w:rsidR="002D7F41" w:rsidRDefault="002D7F41" w:rsidP="002D7F41">
            <w:pPr>
              <w:pStyle w:val="Heading3"/>
              <w:spacing w:after="0" w:afterAutospacing="0"/>
              <w:rPr>
                <w:b w:val="0"/>
                <w:u w:val="single"/>
              </w:rPr>
            </w:pPr>
          </w:p>
          <w:p w:rsidR="006D2B7F" w:rsidRPr="008C53DC" w:rsidRDefault="001B645D" w:rsidP="002D7F41">
            <w:pPr>
              <w:pStyle w:val="Heading3"/>
              <w:spacing w:after="0" w:afterAutospacing="0"/>
            </w:pPr>
            <w:r w:rsidRPr="008C53DC">
              <w:rPr>
                <w:b w:val="0"/>
                <w:u w:val="single"/>
              </w:rPr>
              <w:t>Q</w:t>
            </w:r>
            <w:r w:rsidR="002D7F41">
              <w:rPr>
                <w:b w:val="0"/>
                <w:u w:val="single"/>
              </w:rPr>
              <w:t>2/0117</w:t>
            </w:r>
            <w:r w:rsidRPr="008C53DC">
              <w:t xml:space="preserve"> Councillor M. Duff</w:t>
            </w:r>
          </w:p>
          <w:p w:rsidR="006D2B7F" w:rsidRPr="008C53DC" w:rsidRDefault="001B645D">
            <w:pPr>
              <w:pStyle w:val="NormalWeb"/>
            </w:pPr>
            <w:r w:rsidRPr="008C53DC">
              <w:t xml:space="preserve">"To ask the Chief Executive to please make a report to this Area Committee regarding the increasing numbers of abandoned cars, some without number plates, which are left on public streets and open spaces and are considered a hazard by residents. Could the Chief Executive confirm if it is a matter for An Garda </w:t>
            </w:r>
            <w:proofErr w:type="spellStart"/>
            <w:r w:rsidRPr="008C53DC">
              <w:t>Siochana</w:t>
            </w:r>
            <w:proofErr w:type="spellEnd"/>
            <w:r w:rsidRPr="008C53DC">
              <w:t xml:space="preserve"> or is it the responsibility of the Council to either trace the owners to require them to remove it or deem the car abandoned and have it removed at the public expense and is there any mechanism for recovering costs?"</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"The Council is aware of the apparent escalation of abandoned cars within South Dublin County administrative area. The issue appears to be nationwide and is being considered at local and regional level by WERLA.</w:t>
            </w:r>
          </w:p>
          <w:p w:rsidR="006D2B7F" w:rsidRPr="008C53DC" w:rsidRDefault="001B645D">
            <w:pPr>
              <w:pStyle w:val="NormalWeb"/>
            </w:pPr>
            <w:r w:rsidRPr="008C53DC">
              <w:t xml:space="preserve">It should be noted that certain complaints of ‘abandoned’ cars are solely traffic matters and these should be referred directly to the </w:t>
            </w:r>
            <w:proofErr w:type="spellStart"/>
            <w:r w:rsidRPr="008C53DC">
              <w:t>Gardai</w:t>
            </w:r>
            <w:proofErr w:type="spellEnd"/>
            <w:r w:rsidRPr="008C53DC">
              <w:t>.</w:t>
            </w:r>
          </w:p>
          <w:p w:rsidR="006D2B7F" w:rsidRPr="008C53DC" w:rsidRDefault="001B645D">
            <w:pPr>
              <w:pStyle w:val="NormalWeb"/>
            </w:pPr>
            <w:r w:rsidRPr="008C53DC">
              <w:t>Similarly, other reports relate solely to ‘nuisance vehicles’ are not in fact abandoned, such as:</w:t>
            </w:r>
          </w:p>
          <w:p w:rsidR="006D2B7F" w:rsidRPr="008C53DC" w:rsidRDefault="001B645D">
            <w:pPr>
              <w:pStyle w:val="NormalWeb"/>
            </w:pPr>
            <w:r w:rsidRPr="008C53DC">
              <w:t>*             Vehicles poorly parked</w:t>
            </w:r>
          </w:p>
          <w:p w:rsidR="006D2B7F" w:rsidRPr="008C53DC" w:rsidRDefault="001B645D">
            <w:pPr>
              <w:pStyle w:val="NormalWeb"/>
            </w:pPr>
            <w:r w:rsidRPr="008C53DC">
              <w:t>*             Vehicles causing an obstruction</w:t>
            </w:r>
          </w:p>
          <w:p w:rsidR="006D2B7F" w:rsidRPr="008C53DC" w:rsidRDefault="001B645D">
            <w:pPr>
              <w:pStyle w:val="NormalWeb"/>
            </w:pPr>
            <w:r w:rsidRPr="008C53DC">
              <w:t>*             Vehicles involved in residential parking disputes</w:t>
            </w:r>
          </w:p>
          <w:p w:rsidR="006D2B7F" w:rsidRPr="008C53DC" w:rsidRDefault="001B645D">
            <w:pPr>
              <w:pStyle w:val="NormalWeb"/>
            </w:pPr>
            <w:r w:rsidRPr="008C53DC">
              <w:t>*             Broken down vehicles</w:t>
            </w:r>
          </w:p>
          <w:p w:rsidR="006D2B7F" w:rsidRPr="008C53DC" w:rsidRDefault="001B645D">
            <w:pPr>
              <w:pStyle w:val="NormalWeb"/>
            </w:pPr>
            <w:r w:rsidRPr="008C53DC">
              <w:t>*             Untaxed and uninsured vehicles. </w:t>
            </w:r>
          </w:p>
          <w:p w:rsidR="006D2B7F" w:rsidRPr="008C53DC" w:rsidRDefault="001B645D">
            <w:pPr>
              <w:pStyle w:val="NormalWeb"/>
            </w:pPr>
            <w:r w:rsidRPr="008C53DC">
              <w:t>The matter of dealing with alleged abandoned vehicles is an extremely complex one, therefore each case is dealt with on a case by case basis. The inspection of the abandoned vehicle by the Council’s Warden Service informs the procedure to be applied by the Council for the removal of the vehicle. </w:t>
            </w:r>
          </w:p>
          <w:p w:rsidR="006D2B7F" w:rsidRPr="008C53DC" w:rsidRDefault="001B645D">
            <w:pPr>
              <w:pStyle w:val="NormalWeb"/>
            </w:pPr>
            <w:r w:rsidRPr="008C53DC">
              <w:t>The procedures and processes for dealing with abandoned vehicles is currently being reviewed.   The issue is also being considered at SPC level and a further report will be presented at the February 2017 SPC meeting."  </w:t>
            </w:r>
          </w:p>
          <w:p w:rsidR="006D2B7F" w:rsidRPr="008C53DC" w:rsidRDefault="001B645D" w:rsidP="002D7F41">
            <w:pPr>
              <w:pStyle w:val="Heading3"/>
              <w:spacing w:after="0" w:afterAutospacing="0"/>
            </w:pPr>
            <w:r w:rsidRPr="008C53DC">
              <w:rPr>
                <w:b w:val="0"/>
                <w:u w:val="single"/>
              </w:rPr>
              <w:t xml:space="preserve">Q3/0117 </w:t>
            </w:r>
            <w:r w:rsidRPr="008C53DC">
              <w:t>Councillor D. Richardson</w:t>
            </w:r>
          </w:p>
          <w:p w:rsidR="006D2B7F" w:rsidRPr="008C53DC" w:rsidRDefault="001B645D">
            <w:pPr>
              <w:pStyle w:val="NormalWeb"/>
            </w:pPr>
            <w:r w:rsidRPr="008C53DC">
              <w:lastRenderedPageBreak/>
              <w:t>"To ask the Chief Executive to please report on derelict buildings, what the policy is on this. Can the Council put CPO orders on buildings left derelict?"</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 xml:space="preserve">"In accordance with </w:t>
            </w:r>
            <w:hyperlink r:id="rId5" w:history="1">
              <w:r w:rsidRPr="008C53DC">
                <w:rPr>
                  <w:rStyle w:val="underline"/>
                  <w:bCs/>
                  <w:color w:val="0000FF"/>
                  <w:u w:val="single"/>
                </w:rPr>
                <w:t>Section 3 of the Derelict Sites Act, l990</w:t>
              </w:r>
            </w:hyperlink>
            <w:r w:rsidRPr="008C53DC">
              <w:t xml:space="preserve"> a derelict site is defined as:</w:t>
            </w:r>
          </w:p>
          <w:p w:rsidR="006D2B7F" w:rsidRPr="008C53DC" w:rsidRDefault="001B645D">
            <w:pPr>
              <w:pStyle w:val="NormalWeb"/>
            </w:pPr>
            <w:r w:rsidRPr="008C53DC">
              <w:rPr>
                <w:rStyle w:val="Emphasis"/>
              </w:rPr>
              <w:t>Any land which detracts, or is likely to detract, to a material degree from the amenity, character or appearance of land in the neighbourhood of the land in question because of –</w:t>
            </w:r>
          </w:p>
          <w:p w:rsidR="006D2B7F" w:rsidRPr="008C53DC" w:rsidRDefault="001B645D">
            <w:pPr>
              <w:pStyle w:val="NormalWeb"/>
            </w:pPr>
            <w:r w:rsidRPr="008C53DC">
              <w:rPr>
                <w:rStyle w:val="Emphasis"/>
              </w:rPr>
              <w:t>(a) the existence on the land in question of structures which are in a ruinous, derelict or dangerous condition, or</w:t>
            </w:r>
          </w:p>
          <w:p w:rsidR="006D2B7F" w:rsidRPr="008C53DC" w:rsidRDefault="001B645D">
            <w:pPr>
              <w:pStyle w:val="NormalWeb"/>
            </w:pPr>
            <w:r w:rsidRPr="008C53DC">
              <w:rPr>
                <w:rStyle w:val="Emphasis"/>
              </w:rPr>
              <w:t>(b) the neglected, unsightly or objectionable condition of the land or any structures on the land in question or,</w:t>
            </w:r>
          </w:p>
          <w:p w:rsidR="006D2B7F" w:rsidRPr="008C53DC" w:rsidRDefault="001B645D">
            <w:pPr>
              <w:pStyle w:val="NormalWeb"/>
            </w:pPr>
            <w:r w:rsidRPr="008C53DC">
              <w:rPr>
                <w:rStyle w:val="Emphasis"/>
              </w:rPr>
              <w:t>(c) the presence, deposit or collection on the land in question of any litter, rubbish, debris or waste, except where the presence, deposit or collection of such litter, rubbish, debris or waste results from the exercise of a right conferred by statute or by common law.</w:t>
            </w:r>
          </w:p>
          <w:p w:rsidR="006D2B7F" w:rsidRPr="008C53DC" w:rsidRDefault="001B645D">
            <w:pPr>
              <w:pStyle w:val="NormalWeb"/>
            </w:pPr>
            <w:r w:rsidRPr="008C53DC">
              <w:t>In order to eliminate/abate dereliction the Council has and continues to rely primarily on the following provisions of the Derelict Sites Act:-</w:t>
            </w:r>
          </w:p>
          <w:p w:rsidR="006D2B7F" w:rsidRPr="008C53DC" w:rsidRDefault="001B645D">
            <w:pPr>
              <w:numPr>
                <w:ilvl w:val="0"/>
                <w:numId w:val="1"/>
              </w:numPr>
              <w:spacing w:before="100" w:beforeAutospacing="1" w:after="100" w:afterAutospacing="1" w:line="259" w:lineRule="auto"/>
            </w:pPr>
            <w:r w:rsidRPr="008C53DC">
              <w:t>Section 11</w:t>
            </w:r>
          </w:p>
          <w:p w:rsidR="006D2B7F" w:rsidRPr="008C53DC" w:rsidRDefault="001B645D">
            <w:pPr>
              <w:numPr>
                <w:ilvl w:val="0"/>
                <w:numId w:val="1"/>
              </w:numPr>
              <w:spacing w:before="100" w:beforeAutospacing="1" w:after="100" w:afterAutospacing="1" w:line="259" w:lineRule="auto"/>
            </w:pPr>
            <w:r w:rsidRPr="008C53DC">
              <w:t>Section 8 (2)</w:t>
            </w:r>
          </w:p>
          <w:p w:rsidR="006D2B7F" w:rsidRPr="008C53DC" w:rsidRDefault="001B645D">
            <w:pPr>
              <w:numPr>
                <w:ilvl w:val="0"/>
                <w:numId w:val="1"/>
              </w:numPr>
              <w:spacing w:before="100" w:beforeAutospacing="1" w:after="100" w:afterAutospacing="1" w:line="259" w:lineRule="auto"/>
            </w:pPr>
            <w:r w:rsidRPr="008C53DC">
              <w:t>Section 8 (7) </w:t>
            </w:r>
          </w:p>
          <w:p w:rsidR="006D2B7F" w:rsidRPr="008C53DC" w:rsidRDefault="001B645D">
            <w:pPr>
              <w:numPr>
                <w:ilvl w:val="0"/>
                <w:numId w:val="1"/>
              </w:numPr>
              <w:spacing w:before="100" w:beforeAutospacing="1" w:after="100" w:afterAutospacing="1" w:line="259" w:lineRule="auto"/>
            </w:pPr>
            <w:r w:rsidRPr="008C53DC">
              <w:t>Section 15</w:t>
            </w:r>
          </w:p>
          <w:p w:rsidR="006D2B7F" w:rsidRPr="008C53DC" w:rsidRDefault="001B645D">
            <w:pPr>
              <w:numPr>
                <w:ilvl w:val="0"/>
                <w:numId w:val="1"/>
              </w:numPr>
              <w:spacing w:before="100" w:beforeAutospacing="1" w:after="100" w:afterAutospacing="1" w:line="259" w:lineRule="auto"/>
            </w:pPr>
            <w:r w:rsidRPr="008C53DC">
              <w:t>Section 16</w:t>
            </w:r>
          </w:p>
          <w:p w:rsidR="006D2B7F" w:rsidRPr="008C53DC" w:rsidRDefault="001B645D">
            <w:pPr>
              <w:numPr>
                <w:ilvl w:val="0"/>
                <w:numId w:val="1"/>
              </w:numPr>
              <w:spacing w:before="100" w:beforeAutospacing="1" w:after="100" w:afterAutospacing="1" w:line="259" w:lineRule="auto"/>
            </w:pPr>
            <w:r w:rsidRPr="008C53DC">
              <w:t>Section 17</w:t>
            </w:r>
          </w:p>
          <w:p w:rsidR="006D2B7F" w:rsidRPr="008C53DC" w:rsidRDefault="001B645D">
            <w:pPr>
              <w:numPr>
                <w:ilvl w:val="0"/>
                <w:numId w:val="1"/>
              </w:numPr>
              <w:spacing w:before="100" w:beforeAutospacing="1" w:after="100" w:afterAutospacing="1" w:line="259" w:lineRule="auto"/>
            </w:pPr>
            <w:r w:rsidRPr="008C53DC">
              <w:t>Section 22</w:t>
            </w:r>
          </w:p>
          <w:p w:rsidR="006D2B7F" w:rsidRPr="008C53DC" w:rsidRDefault="001B645D">
            <w:pPr>
              <w:numPr>
                <w:ilvl w:val="0"/>
                <w:numId w:val="1"/>
              </w:numPr>
              <w:spacing w:before="100" w:beforeAutospacing="1" w:after="100" w:afterAutospacing="1" w:line="259" w:lineRule="auto"/>
            </w:pPr>
            <w:r w:rsidRPr="008C53DC">
              <w:t>Section 23</w:t>
            </w:r>
          </w:p>
          <w:p w:rsidR="006D2B7F" w:rsidRPr="008C53DC" w:rsidRDefault="001B645D">
            <w:pPr>
              <w:pStyle w:val="NormalWeb"/>
            </w:pPr>
            <w:r w:rsidRPr="008C53DC">
              <w:t>A </w:t>
            </w:r>
            <w:r w:rsidRPr="008C53DC">
              <w:rPr>
                <w:rStyle w:val="Strong"/>
                <w:b w:val="0"/>
              </w:rPr>
              <w:t>Section 11 Notice</w:t>
            </w:r>
            <w:r w:rsidRPr="008C53DC">
              <w:t xml:space="preserve"> is served where in the opinion of a local authority it is necessary to do so, in  order to prevent land situated in their functional area from becoming or continuing to be a derelict site,</w:t>
            </w:r>
          </w:p>
          <w:p w:rsidR="006D2B7F" w:rsidRPr="008C53DC" w:rsidRDefault="001B645D">
            <w:pPr>
              <w:pStyle w:val="NormalWeb"/>
            </w:pPr>
            <w:r w:rsidRPr="008C53DC">
              <w:t>A notice under this section becomes effective after the expiration of fourteen days from the date of service of the notice, and </w:t>
            </w:r>
          </w:p>
          <w:p w:rsidR="006D2B7F" w:rsidRPr="008C53DC" w:rsidRDefault="001B645D">
            <w:pPr>
              <w:numPr>
                <w:ilvl w:val="0"/>
                <w:numId w:val="2"/>
              </w:numPr>
              <w:spacing w:before="100" w:beforeAutospacing="1" w:after="100" w:afterAutospacing="1" w:line="259" w:lineRule="auto"/>
            </w:pPr>
            <w:r w:rsidRPr="008C53DC">
              <w:t>specifies the measures which the local authority (or the Minister, as the  case may be) consider to be necessary in order to prevent the land from becoming or continuing to be a derelict site,</w:t>
            </w:r>
          </w:p>
          <w:p w:rsidR="006D2B7F" w:rsidRPr="008C53DC" w:rsidRDefault="001B645D">
            <w:pPr>
              <w:numPr>
                <w:ilvl w:val="0"/>
                <w:numId w:val="2"/>
              </w:numPr>
              <w:spacing w:before="100" w:beforeAutospacing="1" w:after="100" w:afterAutospacing="1" w:line="259" w:lineRule="auto"/>
            </w:pPr>
            <w:r w:rsidRPr="008C53DC">
              <w:t>direct the person on whom the notice is being served to take such measures as may be specified in the notice, and</w:t>
            </w:r>
          </w:p>
          <w:p w:rsidR="006D2B7F" w:rsidRPr="008C53DC" w:rsidRDefault="001B645D">
            <w:pPr>
              <w:numPr>
                <w:ilvl w:val="0"/>
                <w:numId w:val="2"/>
              </w:numPr>
              <w:spacing w:before="100" w:beforeAutospacing="1" w:after="100" w:afterAutospacing="1" w:line="259" w:lineRule="auto"/>
            </w:pPr>
            <w:r w:rsidRPr="008C53DC">
              <w:t>specify a period (being not less than one month from the effective date of the notice) within which such measures are to be taken</w:t>
            </w:r>
          </w:p>
          <w:p w:rsidR="006D2B7F" w:rsidRPr="008C53DC" w:rsidRDefault="001B645D">
            <w:pPr>
              <w:pStyle w:val="NormalWeb"/>
            </w:pPr>
            <w:r w:rsidRPr="008C53DC">
              <w:lastRenderedPageBreak/>
              <w:t>A </w:t>
            </w:r>
            <w:r w:rsidRPr="008C53DC">
              <w:rPr>
                <w:rStyle w:val="Strong"/>
                <w:b w:val="0"/>
              </w:rPr>
              <w:t>Section 8(2) Notice</w:t>
            </w:r>
            <w:r w:rsidRPr="008C53DC">
              <w:t xml:space="preserve"> is served by the Local Authority on the owner and occupier (where they can be ascertained by reasonable enquiry) before making any entry on the register in relation to any land advising of their intention to make such entry.  The Local Authority provides opportunity, and shall consider any representations any owner or occupier may make in writing within such period as may be specified in the notice, and may either make the entry or not as they think proper having regard to such representations.</w:t>
            </w:r>
          </w:p>
          <w:p w:rsidR="006D2B7F" w:rsidRPr="008C53DC" w:rsidRDefault="001B645D">
            <w:pPr>
              <w:pStyle w:val="NormalWeb"/>
            </w:pPr>
            <w:r w:rsidRPr="008C53DC">
              <w:t xml:space="preserve">A </w:t>
            </w:r>
            <w:r w:rsidRPr="008C53DC">
              <w:rPr>
                <w:rStyle w:val="Strong"/>
                <w:b w:val="0"/>
              </w:rPr>
              <w:t>Section 8(7) Notice</w:t>
            </w:r>
            <w:r w:rsidRPr="008C53DC">
              <w:t xml:space="preserve"> is served by the Local Authority on the owner and occupier of a site where there is failure by the owner / occupier to respond to a Section 8 (2) Notice and where the owner / occupier has failed to take steps to render the site non-derelict. </w:t>
            </w:r>
          </w:p>
          <w:p w:rsidR="006D2B7F" w:rsidRPr="008C53DC" w:rsidRDefault="001B645D">
            <w:pPr>
              <w:pStyle w:val="NormalWeb"/>
            </w:pPr>
            <w:r w:rsidRPr="008C53DC">
              <w:t xml:space="preserve">A </w:t>
            </w:r>
            <w:r w:rsidRPr="008C53DC">
              <w:rPr>
                <w:rStyle w:val="Strong"/>
                <w:b w:val="0"/>
              </w:rPr>
              <w:t>Section 15</w:t>
            </w:r>
            <w:r w:rsidRPr="008C53DC">
              <w:t xml:space="preserve"> / </w:t>
            </w:r>
            <w:r w:rsidRPr="008C53DC">
              <w:rPr>
                <w:rStyle w:val="Strong"/>
                <w:b w:val="0"/>
              </w:rPr>
              <w:t>Section 22 Notice</w:t>
            </w:r>
            <w:r w:rsidRPr="008C53DC">
              <w:t xml:space="preserve"> is served by the Local Authority on the owner and occupier of a site where it is intended to compulsorily acquire a derelict site.</w:t>
            </w:r>
          </w:p>
          <w:p w:rsidR="006D2B7F" w:rsidRPr="008C53DC" w:rsidRDefault="001B645D">
            <w:pPr>
              <w:pStyle w:val="NormalWeb"/>
            </w:pPr>
            <w:r w:rsidRPr="008C53DC">
              <w:t xml:space="preserve">A </w:t>
            </w:r>
            <w:r w:rsidRPr="008C53DC">
              <w:rPr>
                <w:rStyle w:val="Strong"/>
                <w:b w:val="0"/>
              </w:rPr>
              <w:t xml:space="preserve">Section 23 Notice </w:t>
            </w:r>
            <w:r w:rsidRPr="008C53DC">
              <w:t>is served by the Local Authority on the owner and occupier of a site in respect of a levy / charge on the site where a market value has been determined (in accordance with Section 22) and which stands entered on the register on the first day of January of that financial year, until the dereliction is rectified, advising that an entry has been made in the register.  An invoice for the levy is also included.</w:t>
            </w:r>
          </w:p>
          <w:p w:rsidR="006D2B7F" w:rsidRPr="008C53DC" w:rsidRDefault="001B645D">
            <w:pPr>
              <w:pStyle w:val="NormalWeb"/>
            </w:pPr>
            <w:r w:rsidRPr="008C53DC">
              <w:t>The Vesting process transfers title to the Local Authority whereby a notice is served by a Local Authority on the owner/occupier and advertised in the local newspapers.  The process ultimately concludes through the Property Registration Authority of Ireland.</w:t>
            </w:r>
          </w:p>
          <w:p w:rsidR="006D2B7F" w:rsidRPr="008C53DC" w:rsidRDefault="001B645D">
            <w:pPr>
              <w:pStyle w:val="NormalWeb"/>
            </w:pPr>
            <w:r w:rsidRPr="008C53DC">
              <w:t>Enforcement &amp; Licencing Section issued 6 vesting orders in 2016 which are at various stages of processing by the Law Department.</w:t>
            </w:r>
          </w:p>
          <w:p w:rsidR="006D2B7F" w:rsidRPr="008C53DC" w:rsidRDefault="001B645D">
            <w:pPr>
              <w:pStyle w:val="NormalWeb"/>
            </w:pPr>
            <w:r w:rsidRPr="008C53DC">
              <w:rPr>
                <w:rStyle w:val="Strong"/>
                <w:b w:val="0"/>
              </w:rPr>
              <w:t>Process:</w:t>
            </w:r>
          </w:p>
          <w:p w:rsidR="006D2B7F" w:rsidRPr="008C53DC" w:rsidRDefault="001B645D">
            <w:pPr>
              <w:pStyle w:val="NormalWeb"/>
            </w:pPr>
            <w:r w:rsidRPr="008C53DC">
              <w:t>The process for initiating procedure under the Derelict Sites Act is lengthy.</w:t>
            </w:r>
          </w:p>
          <w:p w:rsidR="006D2B7F" w:rsidRPr="008C53DC" w:rsidRDefault="001B645D">
            <w:pPr>
              <w:pStyle w:val="NormalWeb"/>
            </w:pPr>
            <w:r w:rsidRPr="008C53DC">
              <w:t>The Council's Enforcement and Licensing Section undertakes a number of standard checks when investigating derelict sites which come to our attention through representations from elected members, the general public and general observation. </w:t>
            </w:r>
          </w:p>
          <w:p w:rsidR="006D2B7F" w:rsidRPr="008C53DC" w:rsidRDefault="001B645D">
            <w:pPr>
              <w:pStyle w:val="NormalWeb"/>
            </w:pPr>
            <w:r w:rsidRPr="008C53DC">
              <w:t>These checks include:</w:t>
            </w:r>
          </w:p>
          <w:p w:rsidR="006D2B7F" w:rsidRPr="008C53DC" w:rsidRDefault="001B645D">
            <w:pPr>
              <w:numPr>
                <w:ilvl w:val="0"/>
                <w:numId w:val="3"/>
              </w:numPr>
              <w:spacing w:before="100" w:beforeAutospacing="1" w:after="100" w:afterAutospacing="1" w:line="259" w:lineRule="auto"/>
            </w:pPr>
            <w:r w:rsidRPr="008C53DC">
              <w:t>Site inspection, taking photos and documenting condition of site</w:t>
            </w:r>
          </w:p>
          <w:p w:rsidR="006D2B7F" w:rsidRPr="008C53DC" w:rsidRDefault="001B645D">
            <w:pPr>
              <w:numPr>
                <w:ilvl w:val="0"/>
                <w:numId w:val="3"/>
              </w:numPr>
              <w:spacing w:before="100" w:beforeAutospacing="1" w:after="100" w:afterAutospacing="1" w:line="259" w:lineRule="auto"/>
            </w:pPr>
            <w:r w:rsidRPr="008C53DC">
              <w:t>Folio check to establish ownership and</w:t>
            </w:r>
          </w:p>
          <w:p w:rsidR="006D2B7F" w:rsidRPr="008C53DC" w:rsidRDefault="001B645D">
            <w:pPr>
              <w:numPr>
                <w:ilvl w:val="0"/>
                <w:numId w:val="3"/>
              </w:numPr>
              <w:spacing w:before="100" w:beforeAutospacing="1" w:after="100" w:afterAutospacing="1" w:line="259" w:lineRule="auto"/>
            </w:pPr>
            <w:r w:rsidRPr="008C53DC">
              <w:t>Planning check to establish the planning history on the property/site in question   </w:t>
            </w:r>
          </w:p>
          <w:p w:rsidR="006D2B7F" w:rsidRPr="008C53DC" w:rsidRDefault="001B645D">
            <w:pPr>
              <w:pStyle w:val="NormalWeb"/>
            </w:pPr>
            <w:r w:rsidRPr="008C53DC">
              <w:rPr>
                <w:rStyle w:val="Strong"/>
                <w:b w:val="0"/>
              </w:rPr>
              <w:t>Planning Permission</w:t>
            </w:r>
            <w:r w:rsidRPr="008C53DC">
              <w:t>: Where a site, subject to investigation under the Act, has the benefit of planning permission, contact is made with the owner to establish his/her intentions in relation to the development of the site with a view to generating a positive response where action will be taken by the owner to commence development of the site so as to abate the dereliction.  </w:t>
            </w:r>
          </w:p>
          <w:p w:rsidR="006D2B7F" w:rsidRPr="008C53DC" w:rsidRDefault="001B645D">
            <w:pPr>
              <w:pStyle w:val="NormalWeb"/>
            </w:pPr>
            <w:r w:rsidRPr="008C53DC">
              <w:rPr>
                <w:rStyle w:val="Strong"/>
                <w:b w:val="0"/>
              </w:rPr>
              <w:t xml:space="preserve">Planning Application: </w:t>
            </w:r>
            <w:r w:rsidRPr="008C53DC">
              <w:t xml:space="preserve">Where a site under investigation is the subject of a current planning application, the site will be monitored pending the decision of the Planning Authority and if </w:t>
            </w:r>
            <w:r w:rsidRPr="008C53DC">
              <w:lastRenderedPageBreak/>
              <w:t>/ where a grant of planning permission issues, the owner of the site will be asked to confirm his intentions for the development of the site and to provide a timeframe for commencement of development. </w:t>
            </w:r>
          </w:p>
          <w:p w:rsidR="006D2B7F" w:rsidRPr="008C53DC" w:rsidRDefault="001B645D">
            <w:pPr>
              <w:pStyle w:val="NormalWeb"/>
            </w:pPr>
            <w:r w:rsidRPr="008C53DC">
              <w:rPr>
                <w:rStyle w:val="Strong"/>
                <w:b w:val="0"/>
              </w:rPr>
              <w:t xml:space="preserve">For Sale: </w:t>
            </w:r>
            <w:r w:rsidRPr="008C53DC">
              <w:t>Where a site under investigation is placed on the market for sale, close contact is maintained by the Council's Enforcement and Licensing staff with the Auctioneer/Agent so as to ensure accuracy/currency of information and to ensure that appropriate enforcement action is taken under the Act. In some cases, it is considered appropriate to refrain from enforcement action in the short term in order not to frustrate any potential sale.</w:t>
            </w:r>
          </w:p>
          <w:p w:rsidR="006D2B7F" w:rsidRPr="008C53DC" w:rsidRDefault="001B645D">
            <w:pPr>
              <w:pStyle w:val="NormalWeb"/>
            </w:pPr>
            <w:r w:rsidRPr="008C53DC">
              <w:rPr>
                <w:rStyle w:val="Strong"/>
                <w:b w:val="0"/>
              </w:rPr>
              <w:t>Timeframes:</w:t>
            </w:r>
            <w:r w:rsidRPr="008C53DC">
              <w:t xml:space="preserve"> Enforcement and Licensing is conscious that it can appear that undue time is allowed to elapse without enforcement action being taken. However, it should be noted that as a consequence of the timeframes prescribed in the Act, the process is generally protracted with provisions in the Act relating to the time that must be allowed to elapse before a Notice takes effect.  Time must be allowed for compliance with Notices,  time must be allowed for the making of representations, and time must be allowed by the local authority to give due consideration to any representations and be reasonable in all of its actions.</w:t>
            </w:r>
          </w:p>
          <w:p w:rsidR="006D2B7F" w:rsidRPr="008C53DC" w:rsidRDefault="001B645D">
            <w:pPr>
              <w:pStyle w:val="NormalWeb"/>
            </w:pPr>
            <w:r w:rsidRPr="008C53DC">
              <w:t>The Council also uses the provisions of </w:t>
            </w:r>
            <w:hyperlink r:id="rId6" w:anchor="sec2" w:history="1">
              <w:r w:rsidRPr="008C53DC">
                <w:rPr>
                  <w:rStyle w:val="underline"/>
                  <w:bCs/>
                  <w:color w:val="0000FF"/>
                  <w:u w:val="single"/>
                </w:rPr>
                <w:t>Local Government (Sanitary Services) Act l964</w:t>
              </w:r>
            </w:hyperlink>
            <w:r w:rsidRPr="008C53DC">
              <w:t xml:space="preserve"> and the office of the Environmental Health Officers under the </w:t>
            </w:r>
            <w:hyperlink r:id="rId7" w:history="1">
              <w:r w:rsidRPr="008C53DC">
                <w:rPr>
                  <w:rStyle w:val="underline"/>
                  <w:bCs/>
                  <w:color w:val="0000FF"/>
                  <w:u w:val="single"/>
                </w:rPr>
                <w:t>Public Health (Ireland) Act l878.  </w:t>
              </w:r>
            </w:hyperlink>
            <w:r w:rsidRPr="008C53DC">
              <w:t>  Provisions of the Local Government (Sanitary Services) Act l964 are used where it is considered that a risk to the public is found to exist in certain sites/properties. The Public Health (Ireland) Act 1878 is used when a Public Nuisance is found to exist on site.  Both of these acts also prescribe timeframes which must be adhered to and which in some cases prolong the investigation and enforcement process.</w:t>
            </w:r>
          </w:p>
          <w:p w:rsidR="006D2B7F" w:rsidRPr="008C53DC" w:rsidRDefault="001B645D">
            <w:pPr>
              <w:pStyle w:val="NormalWeb"/>
            </w:pPr>
            <w:r w:rsidRPr="008C53DC">
              <w:t>There are currently 17 sites on the Derelict Sites Register of which six (6) are in the Tallaght area. Two (2) of these six properties are currently in stages of the vesting process.</w:t>
            </w:r>
          </w:p>
          <w:p w:rsidR="006D2B7F" w:rsidRDefault="001B645D" w:rsidP="002D7F41">
            <w:pPr>
              <w:pStyle w:val="Heading3"/>
              <w:spacing w:after="0" w:afterAutospacing="0"/>
            </w:pPr>
            <w:r w:rsidRPr="008C53DC">
              <w:rPr>
                <w:b w:val="0"/>
                <w:u w:val="single"/>
              </w:rPr>
              <w:t xml:space="preserve">H4/0117 </w:t>
            </w:r>
            <w:r w:rsidRPr="008C53DC">
              <w:t xml:space="preserve">New Works </w:t>
            </w:r>
          </w:p>
          <w:p w:rsidR="002D7F41" w:rsidRDefault="002D7F41" w:rsidP="002D7F41">
            <w:pPr>
              <w:spacing w:before="100" w:beforeAutospacing="1" w:after="100" w:afterAutospacing="1"/>
            </w:pPr>
            <w:r>
              <w:t xml:space="preserve">It was </w:t>
            </w:r>
            <w:r>
              <w:rPr>
                <w:b/>
              </w:rPr>
              <w:t>NOTED</w:t>
            </w:r>
            <w:r>
              <w:t xml:space="preserve"> there was no business under this heading.</w:t>
            </w:r>
          </w:p>
          <w:p w:rsidR="002D7F41" w:rsidRDefault="001B645D">
            <w:pPr>
              <w:pStyle w:val="Heading3"/>
              <w:spacing w:after="0" w:afterAutospacing="0"/>
            </w:pPr>
            <w:r w:rsidRPr="008C53DC">
              <w:rPr>
                <w:b w:val="0"/>
                <w:u w:val="single"/>
              </w:rPr>
              <w:t xml:space="preserve">C3/0117 </w:t>
            </w:r>
            <w:r w:rsidRPr="008C53DC">
              <w:t xml:space="preserve">Correspondence </w:t>
            </w:r>
          </w:p>
          <w:p w:rsidR="002D7F41" w:rsidRDefault="002D7F41" w:rsidP="002D7F41">
            <w:pPr>
              <w:spacing w:before="100" w:beforeAutospacing="1" w:after="100" w:afterAutospacing="1"/>
              <w:rPr>
                <w:b/>
              </w:rPr>
            </w:pPr>
            <w:r>
              <w:t xml:space="preserve">It was </w:t>
            </w:r>
            <w:r>
              <w:rPr>
                <w:b/>
              </w:rPr>
              <w:t>NOTED</w:t>
            </w:r>
            <w:r>
              <w:t xml:space="preserve"> there was no business under this heading.</w:t>
            </w:r>
          </w:p>
          <w:p w:rsidR="006D2B7F" w:rsidRPr="002D7F41" w:rsidRDefault="001B645D" w:rsidP="002D7F41">
            <w:pPr>
              <w:pStyle w:val="Heading3"/>
              <w:spacing w:after="0" w:afterAutospacing="0"/>
            </w:pPr>
            <w:r w:rsidRPr="008C53DC">
              <w:rPr>
                <w:b w:val="0"/>
                <w:u w:val="single"/>
              </w:rPr>
              <w:t xml:space="preserve">M2/0117 </w:t>
            </w:r>
            <w:r w:rsidR="002D7F41" w:rsidRPr="002D7F41">
              <w:t xml:space="preserve">Rubbish at </w:t>
            </w:r>
            <w:proofErr w:type="spellStart"/>
            <w:r w:rsidR="002D7F41" w:rsidRPr="002D7F41">
              <w:t>Rossfield</w:t>
            </w:r>
            <w:proofErr w:type="spellEnd"/>
          </w:p>
          <w:p w:rsidR="00BB1767" w:rsidRDefault="00BB1767" w:rsidP="00BB1767">
            <w:pPr>
              <w:pStyle w:val="NormalWeb"/>
              <w:ind w:left="1440" w:hanging="1440"/>
            </w:pPr>
            <w:r>
              <w:t>It was proposed by Councillor C. King and seconded by Councillor D. Richardson:</w:t>
            </w:r>
          </w:p>
          <w:p w:rsidR="006D2B7F" w:rsidRPr="008C53DC" w:rsidRDefault="001B645D">
            <w:pPr>
              <w:pStyle w:val="NormalWeb"/>
            </w:pPr>
            <w:r w:rsidRPr="008C53DC">
              <w:t xml:space="preserve">"That this Committee calls on the Chief Executive to arrange for the nightly illegal dumping and burning of rubbish in the field beside </w:t>
            </w:r>
            <w:proofErr w:type="spellStart"/>
            <w:r w:rsidRPr="008C53DC">
              <w:t>Rossfield</w:t>
            </w:r>
            <w:proofErr w:type="spellEnd"/>
            <w:r w:rsidRPr="008C53DC">
              <w:t xml:space="preserve"> Close and </w:t>
            </w:r>
            <w:proofErr w:type="spellStart"/>
            <w:r w:rsidRPr="008C53DC">
              <w:t>Rossfield</w:t>
            </w:r>
            <w:proofErr w:type="spellEnd"/>
            <w:r w:rsidRPr="008C53DC">
              <w:t xml:space="preserve"> Park to be investigated with a view to bringing the culprits to Court for their anti-social behaviour which is destroying the environment and destroying residents air quality even in their homes." </w:t>
            </w:r>
          </w:p>
          <w:p w:rsidR="006D2B7F" w:rsidRPr="008C53DC" w:rsidRDefault="001B645D">
            <w:pPr>
              <w:pStyle w:val="NormalWeb"/>
            </w:pPr>
            <w:r w:rsidRPr="008C53DC">
              <w:rPr>
                <w:rStyle w:val="Strong"/>
                <w:b w:val="0"/>
              </w:rPr>
              <w:t>REPORT:</w:t>
            </w:r>
          </w:p>
          <w:p w:rsidR="006D2B7F" w:rsidRPr="008C53DC" w:rsidRDefault="001B645D">
            <w:pPr>
              <w:pStyle w:val="NormalWeb"/>
            </w:pPr>
            <w:r w:rsidRPr="008C53DC">
              <w:lastRenderedPageBreak/>
              <w:t xml:space="preserve">In 2016, the Enforcement and Licensing Section received 23 complaints for illegal dumping in the </w:t>
            </w:r>
            <w:proofErr w:type="spellStart"/>
            <w:r w:rsidRPr="008C53DC">
              <w:t>Rossfield</w:t>
            </w:r>
            <w:proofErr w:type="spellEnd"/>
            <w:r w:rsidRPr="008C53DC">
              <w:t xml:space="preserve"> Area.</w:t>
            </w:r>
          </w:p>
          <w:p w:rsidR="006D2B7F" w:rsidRPr="008C53DC" w:rsidRDefault="001B645D">
            <w:pPr>
              <w:pStyle w:val="NormalWeb"/>
            </w:pPr>
            <w:r w:rsidRPr="008C53DC">
              <w:t>As a result of the Litter Warden investigations into these complaints five (5) fines and three (3) warning letters/notices issued regarding illegal dumping only.  </w:t>
            </w:r>
          </w:p>
          <w:p w:rsidR="006D2B7F" w:rsidRPr="008C53DC" w:rsidRDefault="001B645D">
            <w:pPr>
              <w:pStyle w:val="NormalWeb"/>
            </w:pPr>
            <w:r w:rsidRPr="008C53DC">
              <w:t>It is understood that there have been repeated incidents of burning in this area and in many cases it is believed that the identity of those responsible for illegal dumping and burning of waste is known. However, in the absence of clear and substantive evidence, or witness statement and the presence of such witnesses in court, it is not possible to bring successful prosecutions. Therefore we continue to encourage residents and the public at large to support the Council in efforts to identify culprits where/if known, and to provide the necessary information to assist in getting more cases of illegal dumping and burning of waste into court.</w:t>
            </w:r>
          </w:p>
          <w:p w:rsidR="006D2B7F" w:rsidRDefault="001B645D">
            <w:pPr>
              <w:pStyle w:val="NormalWeb"/>
            </w:pPr>
            <w:r w:rsidRPr="008C53DC">
              <w:t>The timing of all investigations carried out by the Council are undertaken in compliance with the Council's Health &amp; Safety Risk Assessments.</w:t>
            </w:r>
          </w:p>
          <w:p w:rsidR="00BB1767" w:rsidRDefault="00BB1767" w:rsidP="00BB1767">
            <w:pPr>
              <w:pStyle w:val="NormalWeb"/>
            </w:pPr>
            <w:r>
              <w:t xml:space="preserve">A discussion followed with contributions from Councillor C. King, Councillor C. McCann, Councillor B. Leech, Councillor K. Mahon, Councillor C. O’Connor, </w:t>
            </w:r>
            <w:proofErr w:type="gramStart"/>
            <w:r>
              <w:t>Councillor</w:t>
            </w:r>
            <w:proofErr w:type="gramEnd"/>
            <w:r>
              <w:t xml:space="preserve"> B. Ferron.</w:t>
            </w:r>
          </w:p>
          <w:p w:rsidR="00BB1767" w:rsidRDefault="00B85CB9" w:rsidP="00B85CB9">
            <w:pPr>
              <w:pStyle w:val="NormalWeb"/>
            </w:pPr>
            <w:r>
              <w:t xml:space="preserve">Ms. M. Maguire </w:t>
            </w:r>
            <w:r w:rsidR="00BB1767">
              <w:t>responded to the members queries.</w:t>
            </w:r>
          </w:p>
          <w:p w:rsidR="00BB1767" w:rsidRDefault="00BB1767" w:rsidP="00B26FE0">
            <w:pPr>
              <w:pStyle w:val="NormalWeb"/>
            </w:pPr>
            <w:r>
              <w:t xml:space="preserve">The motion was </w:t>
            </w:r>
            <w:r>
              <w:rPr>
                <w:b/>
              </w:rPr>
              <w:t>AGREED</w:t>
            </w:r>
            <w:r>
              <w:t>.</w:t>
            </w:r>
          </w:p>
          <w:p w:rsidR="00BB1767" w:rsidRPr="008C53DC" w:rsidRDefault="00BB1767">
            <w:pPr>
              <w:pStyle w:val="NormalWeb"/>
            </w:pPr>
          </w:p>
          <w:p w:rsidR="006D2B7F" w:rsidRDefault="001B645D">
            <w:pPr>
              <w:pStyle w:val="Heading2"/>
              <w:jc w:val="center"/>
              <w:rPr>
                <w:b w:val="0"/>
                <w:u w:val="single"/>
              </w:rPr>
            </w:pPr>
            <w:r w:rsidRPr="008C53DC">
              <w:rPr>
                <w:b w:val="0"/>
                <w:u w:val="single"/>
              </w:rPr>
              <w:t>Water &amp; Drainage</w:t>
            </w:r>
          </w:p>
          <w:p w:rsidR="00E510BB" w:rsidRPr="008C53DC" w:rsidRDefault="00E510BB">
            <w:pPr>
              <w:pStyle w:val="Heading2"/>
              <w:jc w:val="center"/>
              <w:rPr>
                <w:b w:val="0"/>
                <w:u w:val="single"/>
              </w:rPr>
            </w:pPr>
          </w:p>
          <w:p w:rsidR="006D2B7F" w:rsidRDefault="001B645D" w:rsidP="00B26FE0">
            <w:pPr>
              <w:pStyle w:val="Heading3"/>
              <w:spacing w:after="0" w:afterAutospacing="0"/>
            </w:pPr>
            <w:r w:rsidRPr="008C53DC">
              <w:rPr>
                <w:b w:val="0"/>
                <w:u w:val="single"/>
              </w:rPr>
              <w:t xml:space="preserve">H5/0117 </w:t>
            </w:r>
            <w:r w:rsidRPr="008C53DC">
              <w:t xml:space="preserve">New Works </w:t>
            </w:r>
          </w:p>
          <w:p w:rsidR="00B26FE0" w:rsidRDefault="00B26FE0" w:rsidP="00B26FE0">
            <w:pPr>
              <w:spacing w:before="100" w:beforeAutospacing="1" w:after="100" w:afterAutospacing="1"/>
              <w:rPr>
                <w:b/>
              </w:rPr>
            </w:pPr>
            <w:r>
              <w:t xml:space="preserve">It was </w:t>
            </w:r>
            <w:r>
              <w:rPr>
                <w:b/>
              </w:rPr>
              <w:t>NOTED</w:t>
            </w:r>
            <w:r>
              <w:t xml:space="preserve"> there was no business under this heading.</w:t>
            </w:r>
          </w:p>
          <w:p w:rsidR="00E510BB" w:rsidRDefault="00E510BB" w:rsidP="00E510BB">
            <w:pPr>
              <w:pStyle w:val="Heading3"/>
              <w:spacing w:after="0" w:afterAutospacing="0"/>
              <w:rPr>
                <w:b w:val="0"/>
                <w:u w:val="single"/>
              </w:rPr>
            </w:pPr>
          </w:p>
          <w:p w:rsidR="006D2B7F" w:rsidRDefault="001B645D" w:rsidP="00E510BB">
            <w:pPr>
              <w:pStyle w:val="Heading3"/>
              <w:spacing w:after="0" w:afterAutospacing="0"/>
            </w:pPr>
            <w:r w:rsidRPr="008C53DC">
              <w:rPr>
                <w:b w:val="0"/>
                <w:u w:val="single"/>
              </w:rPr>
              <w:t xml:space="preserve">C4/0117 </w:t>
            </w:r>
            <w:r w:rsidRPr="008C53DC">
              <w:t xml:space="preserve">Correspondence </w:t>
            </w:r>
          </w:p>
          <w:p w:rsidR="00E510BB" w:rsidRDefault="00E510BB" w:rsidP="00E510BB">
            <w:pPr>
              <w:spacing w:before="100" w:beforeAutospacing="1" w:after="100" w:afterAutospacing="1"/>
              <w:rPr>
                <w:b/>
              </w:rPr>
            </w:pPr>
            <w:r>
              <w:t xml:space="preserve">It was </w:t>
            </w:r>
            <w:r>
              <w:rPr>
                <w:b/>
              </w:rPr>
              <w:t>NOTED</w:t>
            </w:r>
            <w:r>
              <w:t xml:space="preserve"> there was no business under this heading.</w:t>
            </w:r>
          </w:p>
          <w:p w:rsidR="00E510BB" w:rsidRPr="008C53DC" w:rsidRDefault="00E510BB" w:rsidP="00E510BB">
            <w:pPr>
              <w:pStyle w:val="Heading3"/>
              <w:spacing w:after="0" w:afterAutospacing="0"/>
            </w:pPr>
          </w:p>
          <w:p w:rsidR="006D2B7F" w:rsidRPr="008C53DC" w:rsidRDefault="001B645D">
            <w:pPr>
              <w:pStyle w:val="Heading2"/>
              <w:jc w:val="center"/>
              <w:rPr>
                <w:b w:val="0"/>
                <w:u w:val="single"/>
              </w:rPr>
            </w:pPr>
            <w:r w:rsidRPr="008C53DC">
              <w:rPr>
                <w:b w:val="0"/>
                <w:u w:val="single"/>
              </w:rPr>
              <w:t>Public Realm</w:t>
            </w:r>
          </w:p>
          <w:p w:rsidR="00CB0760" w:rsidRDefault="00CB0760" w:rsidP="00CB0760">
            <w:pPr>
              <w:spacing w:before="100" w:beforeAutospacing="1" w:after="100" w:afterAutospacing="1"/>
              <w:ind w:left="720" w:hanging="720"/>
              <w:rPr>
                <w:b/>
                <w:u w:val="single"/>
              </w:rPr>
            </w:pPr>
            <w:r>
              <w:rPr>
                <w:b/>
                <w:u w:val="single"/>
              </w:rPr>
              <w:t>QUESTIONS</w:t>
            </w:r>
          </w:p>
          <w:p w:rsidR="00CB0760" w:rsidRDefault="00CB0760" w:rsidP="00CB0760">
            <w:pPr>
              <w:tabs>
                <w:tab w:val="left" w:pos="2880"/>
                <w:tab w:val="left" w:pos="3030"/>
              </w:tabs>
              <w:ind w:left="1418" w:hanging="1440"/>
              <w:jc w:val="both"/>
              <w:rPr>
                <w:b/>
              </w:rPr>
            </w:pPr>
            <w:r>
              <w:rPr>
                <w:b/>
              </w:rPr>
              <w:lastRenderedPageBreak/>
              <w:tab/>
            </w:r>
            <w:r>
              <w:t xml:space="preserve">It was proposed by Councillor B. Ferron, seconded by Councillor D. Richardson and </w:t>
            </w:r>
            <w:r>
              <w:rPr>
                <w:b/>
              </w:rPr>
              <w:t>RESOLVED:</w:t>
            </w:r>
          </w:p>
          <w:p w:rsidR="00CB0760" w:rsidRDefault="00CB0760" w:rsidP="00CB0760">
            <w:pPr>
              <w:tabs>
                <w:tab w:val="left" w:pos="2880"/>
                <w:tab w:val="left" w:pos="3030"/>
              </w:tabs>
              <w:ind w:left="1418" w:hanging="1440"/>
              <w:jc w:val="both"/>
              <w:rPr>
                <w:b/>
              </w:rPr>
            </w:pPr>
          </w:p>
          <w:p w:rsidR="00CB0760" w:rsidRDefault="00CB0760" w:rsidP="00CB0760">
            <w:pPr>
              <w:ind w:left="1418" w:firstLine="22"/>
            </w:pPr>
            <w:r>
              <w:t xml:space="preserve">"That pursuant to Standing Order No. 13, Question No. 4, 5, 6, 7, 8 &amp; 9 be </w:t>
            </w:r>
            <w:r>
              <w:rPr>
                <w:b/>
              </w:rPr>
              <w:t>ADOPTED</w:t>
            </w:r>
            <w:r>
              <w:t xml:space="preserve"> and </w:t>
            </w:r>
            <w:r>
              <w:rPr>
                <w:b/>
              </w:rPr>
              <w:t>APPROVED.</w:t>
            </w:r>
            <w:r>
              <w:t>”</w:t>
            </w:r>
          </w:p>
          <w:p w:rsidR="006D2B7F" w:rsidRPr="008C53DC" w:rsidRDefault="00CB0760" w:rsidP="00CB0760">
            <w:pPr>
              <w:pStyle w:val="Heading3"/>
              <w:spacing w:after="0" w:afterAutospacing="0"/>
            </w:pPr>
            <w:r>
              <w:rPr>
                <w:b w:val="0"/>
                <w:u w:val="single"/>
              </w:rPr>
              <w:t>Q4/0117</w:t>
            </w:r>
            <w:r w:rsidR="001B645D" w:rsidRPr="008C53DC">
              <w:t xml:space="preserve"> Councillor M. Duff</w:t>
            </w:r>
          </w:p>
          <w:p w:rsidR="006D2B7F" w:rsidRPr="008C53DC" w:rsidRDefault="001B645D">
            <w:pPr>
              <w:pStyle w:val="NormalWeb"/>
            </w:pPr>
            <w:r w:rsidRPr="008C53DC">
              <w:t>"To ask the Chief Executive to give a progress report regarding the new Playground in Tymon Park and indicate when it will be ready for public usage?"</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"Works on the playground at Tymon Park have been ongoing since November and are on schedule to be completed by mid-February.  Depending on ground conditions over the next month we expect that the playground will be open for use in late March 2017."</w:t>
            </w:r>
          </w:p>
          <w:p w:rsidR="006D2B7F" w:rsidRPr="008C53DC" w:rsidRDefault="00CB0760" w:rsidP="00CB0760">
            <w:pPr>
              <w:pStyle w:val="Heading3"/>
              <w:spacing w:after="0" w:afterAutospacing="0"/>
            </w:pPr>
            <w:r>
              <w:rPr>
                <w:b w:val="0"/>
                <w:u w:val="single"/>
              </w:rPr>
              <w:t>Q5/0117</w:t>
            </w:r>
            <w:r w:rsidR="001B645D" w:rsidRPr="008C53DC">
              <w:t xml:space="preserve"> Councillor M. Duff</w:t>
            </w:r>
          </w:p>
          <w:p w:rsidR="006D2B7F" w:rsidRPr="008C53DC" w:rsidRDefault="001B645D">
            <w:pPr>
              <w:pStyle w:val="NormalWeb"/>
            </w:pPr>
            <w:r w:rsidRPr="008C53DC">
              <w:t>"To ask the Chief Executive to please inform this Committee if he is aware of an expression of interest from BMX Ireland/Cycling Ireland in having an International Standard BMX Track built in Tymon Park, capable of hosting European/World Championship Events and would he indicate if this expression of interest is being considered for future development plans for Tymon Park?"</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"An expression of interest has not been received with regard to a proposed BMX track at Tymon Park. However the Council are currently in discussion with BMX Ireland / Cycling Ireland with regard to a proposed BMX track at Dodder Valley / Mt Carmel. This project is still at the pre-planning stage and an environmental report is underway. This will inform both the feasibility and location for the track."</w:t>
            </w:r>
          </w:p>
          <w:p w:rsidR="006D2B7F" w:rsidRPr="008C53DC" w:rsidRDefault="00CB0760" w:rsidP="00CB0760">
            <w:pPr>
              <w:pStyle w:val="Heading3"/>
              <w:spacing w:after="0" w:afterAutospacing="0"/>
            </w:pPr>
            <w:r>
              <w:rPr>
                <w:b w:val="0"/>
                <w:u w:val="single"/>
              </w:rPr>
              <w:t>Q6/0117</w:t>
            </w:r>
            <w:r w:rsidR="001B645D" w:rsidRPr="008C53DC">
              <w:t xml:space="preserve"> Councillor L. Dunne</w:t>
            </w:r>
          </w:p>
          <w:p w:rsidR="006D2B7F" w:rsidRPr="008C53DC" w:rsidRDefault="001B645D">
            <w:pPr>
              <w:pStyle w:val="NormalWeb"/>
            </w:pPr>
            <w:r w:rsidRPr="008C53DC">
              <w:t xml:space="preserve">"To ask the Chief Executive for a report on the progress made to date with regards to the Motion submitted in July 2016 re: Item </w:t>
            </w:r>
            <w:proofErr w:type="gramStart"/>
            <w:r w:rsidRPr="008C53DC">
              <w:t>51058 ,</w:t>
            </w:r>
            <w:proofErr w:type="gramEnd"/>
            <w:r w:rsidRPr="008C53DC">
              <w:t xml:space="preserve"> along with the signed petition that was also submitted from the residents of </w:t>
            </w:r>
            <w:proofErr w:type="spellStart"/>
            <w:r w:rsidRPr="008C53DC">
              <w:t>Springbank</w:t>
            </w:r>
            <w:proofErr w:type="spellEnd"/>
            <w:r w:rsidRPr="008C53DC">
              <w:t xml:space="preserve">, </w:t>
            </w:r>
            <w:proofErr w:type="spellStart"/>
            <w:r w:rsidRPr="008C53DC">
              <w:t>Saggart</w:t>
            </w:r>
            <w:proofErr w:type="spellEnd"/>
            <w:r w:rsidRPr="008C53DC">
              <w:t xml:space="preserve">, calling for an opening from </w:t>
            </w:r>
            <w:proofErr w:type="spellStart"/>
            <w:r w:rsidRPr="008C53DC">
              <w:t>Springbank</w:t>
            </w:r>
            <w:proofErr w:type="spellEnd"/>
            <w:r w:rsidRPr="008C53DC">
              <w:t xml:space="preserve"> to Rathcoole Park?"</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 xml:space="preserve">"It was agreed at the Tallaght ACM meeting in July 2016 that there appeared to be opposing views held by different residents of </w:t>
            </w:r>
            <w:proofErr w:type="spellStart"/>
            <w:r w:rsidRPr="008C53DC">
              <w:t>Springbank</w:t>
            </w:r>
            <w:proofErr w:type="spellEnd"/>
            <w:r w:rsidRPr="008C53DC">
              <w:t>, some of those living close to the proposed new entrance to Rathcoole Park were opposed to it while others are in favour of it.  It was agreed that consultation with all residents within the estate should take place prior to any decision being taken to proceed with this matter. Regrettably this consultation has not yet taken place.  It is proposed that this consultation will be carried out in the coming weeks."</w:t>
            </w:r>
          </w:p>
          <w:p w:rsidR="006D2B7F" w:rsidRPr="008C53DC" w:rsidRDefault="00CB0760" w:rsidP="00CB0760">
            <w:pPr>
              <w:pStyle w:val="Heading3"/>
              <w:spacing w:after="0" w:afterAutospacing="0"/>
            </w:pPr>
            <w:r>
              <w:rPr>
                <w:b w:val="0"/>
                <w:u w:val="single"/>
              </w:rPr>
              <w:lastRenderedPageBreak/>
              <w:t>Q7/0117</w:t>
            </w:r>
            <w:r w:rsidR="001B645D" w:rsidRPr="008C53DC">
              <w:t xml:space="preserve"> Councillor B. Leech</w:t>
            </w:r>
          </w:p>
          <w:p w:rsidR="006D2B7F" w:rsidRPr="008C53DC" w:rsidRDefault="001B645D">
            <w:pPr>
              <w:pStyle w:val="NormalWeb"/>
            </w:pPr>
            <w:r w:rsidRPr="008C53DC">
              <w:t xml:space="preserve">"To ask the Chief Executive that due to the number of vehicles being burnt out could the Council please ensure that no access can be illegally made along the path and green spaces beside the </w:t>
            </w:r>
            <w:proofErr w:type="spellStart"/>
            <w:r w:rsidRPr="008C53DC">
              <w:t>Jobstown</w:t>
            </w:r>
            <w:proofErr w:type="spellEnd"/>
            <w:r w:rsidRPr="008C53DC">
              <w:t xml:space="preserve"> Stream particularly at </w:t>
            </w:r>
            <w:proofErr w:type="spellStart"/>
            <w:r w:rsidRPr="008C53DC">
              <w:t>Bawnlea</w:t>
            </w:r>
            <w:proofErr w:type="spellEnd"/>
            <w:r w:rsidRPr="008C53DC">
              <w:t>?"</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 xml:space="preserve">"The pathways and green areas adjacent to the </w:t>
            </w:r>
            <w:proofErr w:type="spellStart"/>
            <w:r w:rsidRPr="008C53DC">
              <w:t>Jobstown</w:t>
            </w:r>
            <w:proofErr w:type="spellEnd"/>
            <w:r w:rsidRPr="008C53DC">
              <w:t xml:space="preserve"> stream are separated from the surrounding housing estates and roads by means of a low stub wall.  When most recently inspected the wall was found to be intact and not breached at any location.  It is clear that vehicles are crossing this low wall at times with the aid of ramps which are constructed on either side to facilitate this." </w:t>
            </w:r>
          </w:p>
          <w:p w:rsidR="006D2B7F" w:rsidRPr="008C53DC" w:rsidRDefault="001B645D">
            <w:pPr>
              <w:pStyle w:val="NormalWeb"/>
            </w:pPr>
            <w:r w:rsidRPr="008C53DC">
              <w:t>The area will be inspected again, in particular around </w:t>
            </w:r>
            <w:proofErr w:type="spellStart"/>
            <w:r w:rsidRPr="008C53DC">
              <w:t>Bawnlea</w:t>
            </w:r>
            <w:proofErr w:type="spellEnd"/>
            <w:r w:rsidRPr="008C53DC">
              <w:t xml:space="preserve"> estate, to establish the current condition of the wall.  At this time however there does not appear to be any solution available to the Council to stop vehicles crossing the wall with the aid of ramps as described above.  </w:t>
            </w:r>
          </w:p>
          <w:p w:rsidR="006D2B7F" w:rsidRPr="008C53DC" w:rsidRDefault="001B645D" w:rsidP="0012502D">
            <w:pPr>
              <w:pStyle w:val="Heading3"/>
              <w:spacing w:after="0" w:afterAutospacing="0"/>
            </w:pPr>
            <w:r w:rsidRPr="008C53DC">
              <w:rPr>
                <w:b w:val="0"/>
                <w:u w:val="single"/>
              </w:rPr>
              <w:t>Q8/0117 I</w:t>
            </w:r>
            <w:r w:rsidRPr="008C53DC">
              <w:t xml:space="preserve"> Councillor C. O'Connor </w:t>
            </w:r>
          </w:p>
          <w:p w:rsidR="006D2B7F" w:rsidRPr="008C53DC" w:rsidRDefault="001B645D">
            <w:pPr>
              <w:pStyle w:val="NormalWeb"/>
            </w:pPr>
            <w:r w:rsidRPr="008C53DC">
              <w:t>"To ask the Chief Executive to present an update on works carried out in response to local concerns regarding the Weir in Dodder Valley Park and will he confirm that issues relating to the matter will still receive attention?"</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"Clearance of bushes and trees at this location took place in November of last year in accordance with undertakings to do so which had been given to the Tallaght Area Committee and local Councillors.  A number of items which remain there and need to be removed from the river have been brought to the attention of the Council's Public Realm Section, namely a shopping trolley and an election poster.  The Council's drainage section are in the process of organising the removal of these items." </w:t>
            </w:r>
          </w:p>
          <w:p w:rsidR="006D2B7F" w:rsidRPr="008C53DC" w:rsidRDefault="001E4C01" w:rsidP="001E4C01">
            <w:pPr>
              <w:pStyle w:val="Heading3"/>
              <w:spacing w:after="0" w:afterAutospacing="0"/>
            </w:pPr>
            <w:r>
              <w:rPr>
                <w:b w:val="0"/>
                <w:u w:val="single"/>
              </w:rPr>
              <w:t>Q9/</w:t>
            </w:r>
            <w:r w:rsidRPr="001E4C01">
              <w:rPr>
                <w:b w:val="0"/>
                <w:u w:val="single"/>
              </w:rPr>
              <w:t>0117</w:t>
            </w:r>
            <w:r>
              <w:rPr>
                <w:b w:val="0"/>
              </w:rPr>
              <w:t xml:space="preserve"> </w:t>
            </w:r>
            <w:r w:rsidR="001B645D" w:rsidRPr="001E4C01">
              <w:t>Councillor</w:t>
            </w:r>
            <w:r w:rsidR="001B645D" w:rsidRPr="008C53DC">
              <w:t xml:space="preserve"> C. O'Connor </w:t>
            </w:r>
          </w:p>
          <w:p w:rsidR="006D2B7F" w:rsidRPr="008C53DC" w:rsidRDefault="001B645D">
            <w:pPr>
              <w:pStyle w:val="NormalWeb"/>
            </w:pPr>
            <w:r w:rsidRPr="008C53DC">
              <w:t>"To ask the Chief Executive to update the Committee on plans in respect of the long promised new Playground at Tymon Park Tallaght confirming the schedule now being followed and stating when he expects the facilities to be available to the community?"</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"Works on the playground at Tymon Park have been ongoing since November and are on schedule to be completed by mid-February.  Depending on ground conditions over the next month we expect that the playground will be open for use in late March 2017."</w:t>
            </w:r>
          </w:p>
          <w:p w:rsidR="006D2B7F" w:rsidRDefault="001B645D" w:rsidP="001E4C01">
            <w:pPr>
              <w:pStyle w:val="Heading3"/>
              <w:spacing w:after="0" w:afterAutospacing="0"/>
            </w:pPr>
            <w:r w:rsidRPr="008C53DC">
              <w:rPr>
                <w:b w:val="0"/>
                <w:u w:val="single"/>
              </w:rPr>
              <w:t xml:space="preserve">H6/0117 </w:t>
            </w:r>
            <w:r w:rsidR="001E4C01">
              <w:t>New Works</w:t>
            </w:r>
          </w:p>
          <w:p w:rsidR="001E4C01" w:rsidRDefault="001E4C01" w:rsidP="001E4C01">
            <w:pPr>
              <w:spacing w:before="100" w:beforeAutospacing="1" w:after="100" w:afterAutospacing="1"/>
            </w:pPr>
            <w:r>
              <w:lastRenderedPageBreak/>
              <w:t xml:space="preserve">It was </w:t>
            </w:r>
            <w:r>
              <w:rPr>
                <w:b/>
              </w:rPr>
              <w:t>NOTED</w:t>
            </w:r>
            <w:r>
              <w:t xml:space="preserve"> there was no business under this heading.</w:t>
            </w:r>
          </w:p>
          <w:p w:rsidR="006D2B7F" w:rsidRPr="008C53DC" w:rsidRDefault="001B645D">
            <w:pPr>
              <w:pStyle w:val="Heading3"/>
              <w:spacing w:after="0" w:afterAutospacing="0"/>
              <w:rPr>
                <w:b w:val="0"/>
                <w:u w:val="single"/>
              </w:rPr>
            </w:pPr>
            <w:r w:rsidRPr="008C53DC">
              <w:rPr>
                <w:b w:val="0"/>
                <w:u w:val="single"/>
              </w:rPr>
              <w:t xml:space="preserve">H7/0117 </w:t>
            </w:r>
          </w:p>
          <w:p w:rsidR="001E4C01" w:rsidRDefault="001E4C01">
            <w:pPr>
              <w:pStyle w:val="NormalWeb"/>
            </w:pPr>
            <w:r>
              <w:t>The following report which had been circulated was presented by Mr L. Magee, Senior Engineer:</w:t>
            </w:r>
          </w:p>
          <w:p w:rsidR="006D2B7F" w:rsidRPr="001E4C01" w:rsidRDefault="001B645D">
            <w:pPr>
              <w:pStyle w:val="NormalWeb"/>
              <w:rPr>
                <w:b/>
                <w:u w:val="single"/>
              </w:rPr>
            </w:pPr>
            <w:r w:rsidRPr="001E4C01">
              <w:rPr>
                <w:b/>
                <w:u w:val="single"/>
              </w:rPr>
              <w:t>2017 Improvement Works Programme</w:t>
            </w:r>
          </w:p>
          <w:p w:rsidR="006D2B7F" w:rsidRPr="008C53DC" w:rsidRDefault="001B645D">
            <w:pPr>
              <w:pStyle w:val="NormalWeb"/>
            </w:pPr>
            <w:r w:rsidRPr="008C53DC">
              <w:t>Provision has been made by the Chief Executive in the 2017 budget for the carrying out of small improvement works in parks and open space areas around the County such as the laying of new paths, pitch improvement works, installation of lighting on open spaces, roundabout improvements and other works.  Those works proposed to take place in the Tallaght area in 2017 are listed below.  These proposals have been compiled from issues raised as agenda items at area committee meetings throughout the course of the year, as well as undertakings given in response to members representations throughout the year.  It should be noted that the list provided does not include those works which have already been included in the Council's three year rolling capital works programme, it includes only those works of a small scale which are to be funded from the revenue budget.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3"/>
              <w:gridCol w:w="3057"/>
              <w:gridCol w:w="1643"/>
              <w:gridCol w:w="2113"/>
            </w:tblGrid>
            <w:tr w:rsidR="006D2B7F" w:rsidRPr="008C53DC">
              <w:trPr>
                <w:tblCellSpacing w:w="15" w:type="dxa"/>
              </w:trPr>
              <w:tc>
                <w:tcPr>
                  <w:tcW w:w="2115" w:type="dxa"/>
                  <w:vAlign w:val="center"/>
                  <w:hideMark/>
                </w:tcPr>
                <w:p w:rsidR="006D2B7F" w:rsidRPr="008C53DC" w:rsidRDefault="001B645D">
                  <w:pPr>
                    <w:pStyle w:val="NormalWeb"/>
                  </w:pPr>
                  <w:r w:rsidRPr="008C53DC">
                    <w:rPr>
                      <w:rStyle w:val="Strong"/>
                      <w:b w:val="0"/>
                    </w:rPr>
                    <w:t>Scheme type</w:t>
                  </w:r>
                  <w:r w:rsidRPr="008C53DC">
                    <w:t xml:space="preserve"> </w:t>
                  </w:r>
                </w:p>
              </w:tc>
              <w:tc>
                <w:tcPr>
                  <w:tcW w:w="3120" w:type="dxa"/>
                  <w:vAlign w:val="center"/>
                  <w:hideMark/>
                </w:tcPr>
                <w:p w:rsidR="006D2B7F" w:rsidRPr="008C53DC" w:rsidRDefault="001B645D">
                  <w:pPr>
                    <w:pStyle w:val="NormalWeb"/>
                  </w:pPr>
                  <w:r w:rsidRPr="008C53DC">
                    <w:rPr>
                      <w:rStyle w:val="Strong"/>
                      <w:b w:val="0"/>
                    </w:rPr>
                    <w:t xml:space="preserve">Location </w:t>
                  </w:r>
                </w:p>
              </w:tc>
              <w:tc>
                <w:tcPr>
                  <w:tcW w:w="1650" w:type="dxa"/>
                  <w:vAlign w:val="center"/>
                  <w:hideMark/>
                </w:tcPr>
                <w:p w:rsidR="006D2B7F" w:rsidRPr="008C53DC" w:rsidRDefault="001B645D">
                  <w:pPr>
                    <w:pStyle w:val="NormalWeb"/>
                  </w:pPr>
                  <w:r w:rsidRPr="008C53DC">
                    <w:rPr>
                      <w:rStyle w:val="Strong"/>
                      <w:b w:val="0"/>
                    </w:rPr>
                    <w:t>Cost estimate</w:t>
                  </w:r>
                  <w:r w:rsidRPr="008C53DC">
                    <w:t xml:space="preserve"> </w:t>
                  </w:r>
                </w:p>
              </w:tc>
              <w:tc>
                <w:tcPr>
                  <w:tcW w:w="2130" w:type="dxa"/>
                  <w:vAlign w:val="center"/>
                  <w:hideMark/>
                </w:tcPr>
                <w:p w:rsidR="006D2B7F" w:rsidRPr="008C53DC" w:rsidRDefault="001B645D">
                  <w:pPr>
                    <w:pStyle w:val="NormalWeb"/>
                  </w:pPr>
                  <w:r w:rsidRPr="008C53DC">
                    <w:rPr>
                      <w:rStyle w:val="Strong"/>
                      <w:b w:val="0"/>
                    </w:rPr>
                    <w:t>Origin of request</w:t>
                  </w:r>
                  <w:r w:rsidRPr="008C53DC">
                    <w:t xml:space="preserve">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Pitch improvements </w:t>
                  </w:r>
                </w:p>
              </w:tc>
              <w:tc>
                <w:tcPr>
                  <w:tcW w:w="3120" w:type="dxa"/>
                  <w:vAlign w:val="center"/>
                  <w:hideMark/>
                </w:tcPr>
                <w:p w:rsidR="006D2B7F" w:rsidRPr="008C53DC" w:rsidRDefault="001B645D">
                  <w:pPr>
                    <w:pStyle w:val="NormalWeb"/>
                  </w:pPr>
                  <w:r w:rsidRPr="008C53DC">
                    <w:t xml:space="preserve">Re-orientate pitch at Tymon Park beside </w:t>
                  </w:r>
                  <w:proofErr w:type="spellStart"/>
                  <w:r w:rsidRPr="008C53DC">
                    <w:t>Colaiste</w:t>
                  </w:r>
                  <w:proofErr w:type="spellEnd"/>
                  <w:r w:rsidRPr="008C53DC">
                    <w:t xml:space="preserve"> de </w:t>
                  </w:r>
                  <w:proofErr w:type="spellStart"/>
                  <w:r w:rsidRPr="008C53DC">
                    <w:t>hIde</w:t>
                  </w:r>
                  <w:proofErr w:type="spellEnd"/>
                  <w:r w:rsidRPr="008C53DC">
                    <w:t xml:space="preserve"> </w:t>
                  </w:r>
                </w:p>
              </w:tc>
              <w:tc>
                <w:tcPr>
                  <w:tcW w:w="1650" w:type="dxa"/>
                  <w:vAlign w:val="center"/>
                  <w:hideMark/>
                </w:tcPr>
                <w:p w:rsidR="006D2B7F" w:rsidRPr="008C53DC" w:rsidRDefault="001B645D">
                  <w:pPr>
                    <w:pStyle w:val="NormalWeb"/>
                  </w:pPr>
                  <w:r w:rsidRPr="008C53DC">
                    <w:t xml:space="preserve">€40,000 </w:t>
                  </w:r>
                </w:p>
              </w:tc>
              <w:tc>
                <w:tcPr>
                  <w:tcW w:w="2130" w:type="dxa"/>
                  <w:vAlign w:val="center"/>
                  <w:hideMark/>
                </w:tcPr>
                <w:p w:rsidR="006D2B7F" w:rsidRPr="008C53DC" w:rsidRDefault="001B645D">
                  <w:pPr>
                    <w:pStyle w:val="NormalWeb"/>
                  </w:pPr>
                  <w:r w:rsidRPr="008C53DC">
                    <w:t xml:space="preserve">Members rep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New pathway </w:t>
                  </w:r>
                </w:p>
              </w:tc>
              <w:tc>
                <w:tcPr>
                  <w:tcW w:w="3120" w:type="dxa"/>
                  <w:vAlign w:val="center"/>
                  <w:hideMark/>
                </w:tcPr>
                <w:p w:rsidR="006D2B7F" w:rsidRPr="008C53DC" w:rsidRDefault="001B645D">
                  <w:pPr>
                    <w:pStyle w:val="NormalWeb"/>
                  </w:pPr>
                  <w:r w:rsidRPr="008C53DC">
                    <w:t xml:space="preserve">Pathway from Tallaght leisure centre into </w:t>
                  </w:r>
                  <w:proofErr w:type="spellStart"/>
                  <w:r w:rsidRPr="008C53DC">
                    <w:t>jobstown</w:t>
                  </w:r>
                  <w:proofErr w:type="spellEnd"/>
                  <w:r w:rsidRPr="008C53DC">
                    <w:t xml:space="preserve"> Park (adjacent to ORR)</w:t>
                  </w:r>
                </w:p>
                <w:p w:rsidR="006D2B7F" w:rsidRPr="008C53DC" w:rsidRDefault="001B645D">
                  <w:pPr>
                    <w:pStyle w:val="NormalWeb"/>
                  </w:pPr>
                  <w:r w:rsidRPr="008C53DC">
                    <w:t xml:space="preserve">  </w:t>
                  </w:r>
                </w:p>
              </w:tc>
              <w:tc>
                <w:tcPr>
                  <w:tcW w:w="1650" w:type="dxa"/>
                  <w:vAlign w:val="center"/>
                  <w:hideMark/>
                </w:tcPr>
                <w:p w:rsidR="006D2B7F" w:rsidRPr="008C53DC" w:rsidRDefault="001B645D">
                  <w:pPr>
                    <w:pStyle w:val="NormalWeb"/>
                  </w:pPr>
                  <w:r w:rsidRPr="008C53DC">
                    <w:t xml:space="preserve">€20,000 </w:t>
                  </w:r>
                </w:p>
              </w:tc>
              <w:tc>
                <w:tcPr>
                  <w:tcW w:w="2130" w:type="dxa"/>
                  <w:vAlign w:val="center"/>
                  <w:hideMark/>
                </w:tcPr>
                <w:p w:rsidR="006D2B7F" w:rsidRPr="008C53DC" w:rsidRDefault="001B645D">
                  <w:pPr>
                    <w:pStyle w:val="NormalWeb"/>
                  </w:pPr>
                  <w:r w:rsidRPr="008C53DC">
                    <w:t xml:space="preserve">Internal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Drainage works </w:t>
                  </w:r>
                </w:p>
              </w:tc>
              <w:tc>
                <w:tcPr>
                  <w:tcW w:w="3120" w:type="dxa"/>
                  <w:vAlign w:val="center"/>
                  <w:hideMark/>
                </w:tcPr>
                <w:p w:rsidR="006D2B7F" w:rsidRPr="008C53DC" w:rsidRDefault="001B645D">
                  <w:pPr>
                    <w:pStyle w:val="NormalWeb"/>
                  </w:pPr>
                  <w:r w:rsidRPr="008C53DC">
                    <w:t xml:space="preserve">Carry out drainage works at Butler McGee park on St Marks GAA pitches </w:t>
                  </w:r>
                </w:p>
              </w:tc>
              <w:tc>
                <w:tcPr>
                  <w:tcW w:w="1650" w:type="dxa"/>
                  <w:vAlign w:val="center"/>
                  <w:hideMark/>
                </w:tcPr>
                <w:p w:rsidR="006D2B7F" w:rsidRPr="008C53DC" w:rsidRDefault="001B645D">
                  <w:pPr>
                    <w:pStyle w:val="NormalWeb"/>
                  </w:pPr>
                  <w:r w:rsidRPr="008C53DC">
                    <w:t xml:space="preserve">€40,000 </w:t>
                  </w:r>
                </w:p>
              </w:tc>
              <w:tc>
                <w:tcPr>
                  <w:tcW w:w="2130" w:type="dxa"/>
                  <w:vAlign w:val="center"/>
                  <w:hideMark/>
                </w:tcPr>
                <w:p w:rsidR="006D2B7F" w:rsidRPr="008C53DC" w:rsidRDefault="001B645D">
                  <w:pPr>
                    <w:pStyle w:val="NormalWeb"/>
                  </w:pPr>
                  <w:r w:rsidRPr="008C53DC">
                    <w:t xml:space="preserve">Request from club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Construct new entrance </w:t>
                  </w:r>
                </w:p>
              </w:tc>
              <w:tc>
                <w:tcPr>
                  <w:tcW w:w="3120" w:type="dxa"/>
                  <w:vAlign w:val="center"/>
                  <w:hideMark/>
                </w:tcPr>
                <w:p w:rsidR="006D2B7F" w:rsidRPr="008C53DC" w:rsidRDefault="001B645D">
                  <w:pPr>
                    <w:pStyle w:val="NormalWeb"/>
                  </w:pPr>
                  <w:r w:rsidRPr="008C53DC">
                    <w:t xml:space="preserve">New pedestrian entrance to Rathcoole Park at </w:t>
                  </w:r>
                  <w:proofErr w:type="spellStart"/>
                  <w:r w:rsidRPr="008C53DC">
                    <w:t>Springbank</w:t>
                  </w:r>
                  <w:proofErr w:type="spellEnd"/>
                  <w:r w:rsidRPr="008C53DC">
                    <w:t xml:space="preserve"> </w:t>
                  </w:r>
                </w:p>
              </w:tc>
              <w:tc>
                <w:tcPr>
                  <w:tcW w:w="1650" w:type="dxa"/>
                  <w:vAlign w:val="center"/>
                  <w:hideMark/>
                </w:tcPr>
                <w:p w:rsidR="006D2B7F" w:rsidRPr="008C53DC" w:rsidRDefault="001B645D">
                  <w:pPr>
                    <w:pStyle w:val="NormalWeb"/>
                  </w:pPr>
                  <w:r w:rsidRPr="008C53DC">
                    <w:t xml:space="preserve">€50,000 </w:t>
                  </w:r>
                </w:p>
              </w:tc>
              <w:tc>
                <w:tcPr>
                  <w:tcW w:w="2130" w:type="dxa"/>
                  <w:vAlign w:val="center"/>
                  <w:hideMark/>
                </w:tcPr>
                <w:p w:rsidR="006D2B7F" w:rsidRPr="008C53DC" w:rsidRDefault="001B645D">
                  <w:pPr>
                    <w:pStyle w:val="NormalWeb"/>
                  </w:pPr>
                  <w:r w:rsidRPr="008C53DC">
                    <w:t xml:space="preserve">ACM item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Construct dog run </w:t>
                  </w:r>
                </w:p>
              </w:tc>
              <w:tc>
                <w:tcPr>
                  <w:tcW w:w="3120" w:type="dxa"/>
                  <w:vAlign w:val="center"/>
                  <w:hideMark/>
                </w:tcPr>
                <w:p w:rsidR="006D2B7F" w:rsidRPr="008C53DC" w:rsidRDefault="001B645D">
                  <w:pPr>
                    <w:pStyle w:val="NormalWeb"/>
                  </w:pPr>
                  <w:r w:rsidRPr="008C53DC">
                    <w:t>Develop a dog run in Rathcoole Park (</w:t>
                  </w:r>
                  <w:proofErr w:type="spellStart"/>
                  <w:r w:rsidRPr="008C53DC">
                    <w:t>Clondalkin</w:t>
                  </w:r>
                  <w:proofErr w:type="spellEnd"/>
                  <w:r w:rsidRPr="008C53DC">
                    <w:t xml:space="preserve"> area)</w:t>
                  </w:r>
                </w:p>
                <w:p w:rsidR="006D2B7F" w:rsidRPr="008C53DC" w:rsidRDefault="001B645D">
                  <w:pPr>
                    <w:pStyle w:val="NormalWeb"/>
                  </w:pPr>
                  <w:r w:rsidRPr="008C53DC">
                    <w:t xml:space="preserve">  </w:t>
                  </w:r>
                </w:p>
              </w:tc>
              <w:tc>
                <w:tcPr>
                  <w:tcW w:w="1650" w:type="dxa"/>
                  <w:vAlign w:val="center"/>
                  <w:hideMark/>
                </w:tcPr>
                <w:p w:rsidR="006D2B7F" w:rsidRPr="008C53DC" w:rsidRDefault="001B645D">
                  <w:pPr>
                    <w:pStyle w:val="NormalWeb"/>
                  </w:pPr>
                  <w:r w:rsidRPr="008C53DC">
                    <w:t xml:space="preserve">€15,000 </w:t>
                  </w:r>
                </w:p>
              </w:tc>
              <w:tc>
                <w:tcPr>
                  <w:tcW w:w="2130" w:type="dxa"/>
                  <w:vAlign w:val="center"/>
                  <w:hideMark/>
                </w:tcPr>
                <w:p w:rsidR="006D2B7F" w:rsidRPr="008C53DC" w:rsidRDefault="001B645D">
                  <w:pPr>
                    <w:pStyle w:val="NormalWeb"/>
                  </w:pPr>
                  <w:r w:rsidRPr="008C53DC">
                    <w:t xml:space="preserve">ACM item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Public lighting provision </w:t>
                  </w:r>
                </w:p>
              </w:tc>
              <w:tc>
                <w:tcPr>
                  <w:tcW w:w="3120" w:type="dxa"/>
                  <w:vAlign w:val="center"/>
                  <w:hideMark/>
                </w:tcPr>
                <w:p w:rsidR="006D2B7F" w:rsidRPr="008C53DC" w:rsidRDefault="001B645D">
                  <w:pPr>
                    <w:pStyle w:val="NormalWeb"/>
                  </w:pPr>
                  <w:r w:rsidRPr="008C53DC">
                    <w:t xml:space="preserve">Provision of a public light on the open space at </w:t>
                  </w:r>
                  <w:proofErr w:type="spellStart"/>
                  <w:r w:rsidRPr="008C53DC">
                    <w:t>Alderwood</w:t>
                  </w:r>
                  <w:proofErr w:type="spellEnd"/>
                  <w:r w:rsidRPr="008C53DC">
                    <w:t xml:space="preserve"> and Virginia Heights at the location where a new footpath has recently been provided. </w:t>
                  </w:r>
                </w:p>
              </w:tc>
              <w:tc>
                <w:tcPr>
                  <w:tcW w:w="1650" w:type="dxa"/>
                  <w:vAlign w:val="center"/>
                  <w:hideMark/>
                </w:tcPr>
                <w:p w:rsidR="006D2B7F" w:rsidRPr="008C53DC" w:rsidRDefault="001B645D">
                  <w:pPr>
                    <w:pStyle w:val="NormalWeb"/>
                  </w:pPr>
                  <w:r w:rsidRPr="008C53DC">
                    <w:t xml:space="preserve">€15,000 </w:t>
                  </w:r>
                </w:p>
              </w:tc>
              <w:tc>
                <w:tcPr>
                  <w:tcW w:w="2130" w:type="dxa"/>
                  <w:vAlign w:val="center"/>
                  <w:hideMark/>
                </w:tcPr>
                <w:p w:rsidR="006D2B7F" w:rsidRPr="008C53DC" w:rsidRDefault="001B645D">
                  <w:pPr>
                    <w:pStyle w:val="NormalWeb"/>
                  </w:pPr>
                  <w:r w:rsidRPr="008C53DC">
                    <w:t xml:space="preserve">Members rep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Park improvements </w:t>
                  </w:r>
                </w:p>
              </w:tc>
              <w:tc>
                <w:tcPr>
                  <w:tcW w:w="3120" w:type="dxa"/>
                  <w:vAlign w:val="center"/>
                  <w:hideMark/>
                </w:tcPr>
                <w:p w:rsidR="006D2B7F" w:rsidRPr="008C53DC" w:rsidRDefault="001B645D">
                  <w:pPr>
                    <w:pStyle w:val="NormalWeb"/>
                  </w:pPr>
                  <w:r w:rsidRPr="008C53DC">
                    <w:t xml:space="preserve">Install seating in </w:t>
                  </w:r>
                  <w:proofErr w:type="spellStart"/>
                  <w:r w:rsidRPr="008C53DC">
                    <w:t>Kiltalown</w:t>
                  </w:r>
                  <w:proofErr w:type="spellEnd"/>
                  <w:r w:rsidRPr="008C53DC">
                    <w:t xml:space="preserve"> Park </w:t>
                  </w:r>
                </w:p>
              </w:tc>
              <w:tc>
                <w:tcPr>
                  <w:tcW w:w="1650" w:type="dxa"/>
                  <w:vAlign w:val="center"/>
                  <w:hideMark/>
                </w:tcPr>
                <w:p w:rsidR="006D2B7F" w:rsidRPr="008C53DC" w:rsidRDefault="001B645D">
                  <w:pPr>
                    <w:pStyle w:val="NormalWeb"/>
                  </w:pPr>
                  <w:r w:rsidRPr="008C53DC">
                    <w:t xml:space="preserve">€5,000 </w:t>
                  </w:r>
                </w:p>
              </w:tc>
              <w:tc>
                <w:tcPr>
                  <w:tcW w:w="2130" w:type="dxa"/>
                  <w:vAlign w:val="center"/>
                  <w:hideMark/>
                </w:tcPr>
                <w:p w:rsidR="006D2B7F" w:rsidRPr="008C53DC" w:rsidRDefault="001B645D">
                  <w:pPr>
                    <w:pStyle w:val="NormalWeb"/>
                  </w:pPr>
                  <w:r w:rsidRPr="008C53DC">
                    <w:t xml:space="preserve">Members rep </w:t>
                  </w:r>
                </w:p>
              </w:tc>
            </w:tr>
            <w:tr w:rsidR="006D2B7F" w:rsidRPr="008C53DC">
              <w:trPr>
                <w:tblCellSpacing w:w="15" w:type="dxa"/>
              </w:trPr>
              <w:tc>
                <w:tcPr>
                  <w:tcW w:w="2115" w:type="dxa"/>
                  <w:vAlign w:val="center"/>
                  <w:hideMark/>
                </w:tcPr>
                <w:p w:rsidR="006D2B7F" w:rsidRPr="008C53DC" w:rsidRDefault="001B645D">
                  <w:pPr>
                    <w:pStyle w:val="NormalWeb"/>
                  </w:pPr>
                  <w:r w:rsidRPr="008C53DC">
                    <w:lastRenderedPageBreak/>
                    <w:t xml:space="preserve">New footpath </w:t>
                  </w:r>
                </w:p>
              </w:tc>
              <w:tc>
                <w:tcPr>
                  <w:tcW w:w="3120" w:type="dxa"/>
                  <w:vAlign w:val="center"/>
                  <w:hideMark/>
                </w:tcPr>
                <w:p w:rsidR="006D2B7F" w:rsidRPr="008C53DC" w:rsidRDefault="001B645D">
                  <w:pPr>
                    <w:pStyle w:val="NormalWeb"/>
                  </w:pPr>
                  <w:r w:rsidRPr="008C53DC">
                    <w:t xml:space="preserve">Provide a footpath across the Open Space from </w:t>
                  </w:r>
                  <w:proofErr w:type="spellStart"/>
                  <w:r w:rsidRPr="008C53DC">
                    <w:t>Lanndale</w:t>
                  </w:r>
                  <w:proofErr w:type="spellEnd"/>
                  <w:r w:rsidRPr="008C53DC">
                    <w:t xml:space="preserve"> Lawns to </w:t>
                  </w:r>
                  <w:proofErr w:type="spellStart"/>
                  <w:r w:rsidRPr="008C53DC">
                    <w:t>Ambervale</w:t>
                  </w:r>
                  <w:proofErr w:type="spellEnd"/>
                  <w:r w:rsidRPr="008C53DC">
                    <w:t xml:space="preserve"> towards the Luas stop. </w:t>
                  </w:r>
                </w:p>
              </w:tc>
              <w:tc>
                <w:tcPr>
                  <w:tcW w:w="1650" w:type="dxa"/>
                  <w:vAlign w:val="center"/>
                  <w:hideMark/>
                </w:tcPr>
                <w:p w:rsidR="006D2B7F" w:rsidRPr="008C53DC" w:rsidRDefault="001B645D">
                  <w:pPr>
                    <w:pStyle w:val="NormalWeb"/>
                  </w:pPr>
                  <w:r w:rsidRPr="008C53DC">
                    <w:t xml:space="preserve">€20,000 </w:t>
                  </w:r>
                </w:p>
              </w:tc>
              <w:tc>
                <w:tcPr>
                  <w:tcW w:w="2130" w:type="dxa"/>
                  <w:vAlign w:val="center"/>
                  <w:hideMark/>
                </w:tcPr>
                <w:p w:rsidR="006D2B7F" w:rsidRPr="008C53DC" w:rsidRDefault="001B645D">
                  <w:pPr>
                    <w:pStyle w:val="NormalWeb"/>
                  </w:pPr>
                  <w:r w:rsidRPr="008C53DC">
                    <w:t xml:space="preserve">Members rep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Hedge planting </w:t>
                  </w:r>
                </w:p>
              </w:tc>
              <w:tc>
                <w:tcPr>
                  <w:tcW w:w="3120" w:type="dxa"/>
                  <w:vAlign w:val="center"/>
                  <w:hideMark/>
                </w:tcPr>
                <w:p w:rsidR="006D2B7F" w:rsidRPr="008C53DC" w:rsidRDefault="001B645D">
                  <w:pPr>
                    <w:pStyle w:val="NormalWeb"/>
                  </w:pPr>
                  <w:r w:rsidRPr="008C53DC">
                    <w:t xml:space="preserve">Plant hedge along the boundary fence separating </w:t>
                  </w:r>
                  <w:proofErr w:type="spellStart"/>
                  <w:r w:rsidRPr="008C53DC">
                    <w:t>Kilnamanagh</w:t>
                  </w:r>
                  <w:proofErr w:type="spellEnd"/>
                  <w:r w:rsidRPr="008C53DC">
                    <w:t xml:space="preserve"> from the </w:t>
                  </w:r>
                  <w:proofErr w:type="spellStart"/>
                  <w:r w:rsidRPr="008C53DC">
                    <w:t>Belgard</w:t>
                  </w:r>
                  <w:proofErr w:type="spellEnd"/>
                  <w:r w:rsidRPr="008C53DC">
                    <w:t xml:space="preserve"> Road </w:t>
                  </w:r>
                </w:p>
              </w:tc>
              <w:tc>
                <w:tcPr>
                  <w:tcW w:w="1650" w:type="dxa"/>
                  <w:vAlign w:val="center"/>
                  <w:hideMark/>
                </w:tcPr>
                <w:p w:rsidR="006D2B7F" w:rsidRPr="008C53DC" w:rsidRDefault="001B645D">
                  <w:pPr>
                    <w:pStyle w:val="NormalWeb"/>
                  </w:pPr>
                  <w:r w:rsidRPr="008C53DC">
                    <w:t>€12,000</w:t>
                  </w:r>
                </w:p>
                <w:p w:rsidR="006D2B7F" w:rsidRPr="008C53DC" w:rsidRDefault="001B645D">
                  <w:pPr>
                    <w:pStyle w:val="NormalWeb"/>
                  </w:pPr>
                  <w:r w:rsidRPr="008C53DC">
                    <w:t xml:space="preserve">  </w:t>
                  </w:r>
                </w:p>
              </w:tc>
              <w:tc>
                <w:tcPr>
                  <w:tcW w:w="2130" w:type="dxa"/>
                  <w:vAlign w:val="center"/>
                  <w:hideMark/>
                </w:tcPr>
                <w:p w:rsidR="006D2B7F" w:rsidRPr="008C53DC" w:rsidRDefault="001B645D">
                  <w:pPr>
                    <w:pStyle w:val="NormalWeb"/>
                  </w:pPr>
                  <w:r w:rsidRPr="008C53DC">
                    <w:t xml:space="preserve">ACM item </w:t>
                  </w:r>
                </w:p>
              </w:tc>
            </w:tr>
            <w:tr w:rsidR="006D2B7F" w:rsidRPr="008C53DC">
              <w:trPr>
                <w:tblCellSpacing w:w="15" w:type="dxa"/>
              </w:trPr>
              <w:tc>
                <w:tcPr>
                  <w:tcW w:w="2115" w:type="dxa"/>
                  <w:vAlign w:val="center"/>
                  <w:hideMark/>
                </w:tcPr>
                <w:p w:rsidR="006D2B7F" w:rsidRPr="008C53DC" w:rsidRDefault="001B645D">
                  <w:pPr>
                    <w:pStyle w:val="NormalWeb"/>
                  </w:pPr>
                  <w:r w:rsidRPr="008C53DC">
                    <w:t xml:space="preserve">  </w:t>
                  </w:r>
                </w:p>
              </w:tc>
              <w:tc>
                <w:tcPr>
                  <w:tcW w:w="3120" w:type="dxa"/>
                  <w:vAlign w:val="center"/>
                  <w:hideMark/>
                </w:tcPr>
                <w:p w:rsidR="006D2B7F" w:rsidRPr="008C53DC" w:rsidRDefault="001B645D">
                  <w:pPr>
                    <w:pStyle w:val="NormalWeb"/>
                  </w:pPr>
                  <w:r w:rsidRPr="008C53DC">
                    <w:rPr>
                      <w:rStyle w:val="Strong"/>
                      <w:b w:val="0"/>
                    </w:rPr>
                    <w:t>Total</w:t>
                  </w:r>
                  <w:r w:rsidRPr="008C53DC">
                    <w:t xml:space="preserve"> </w:t>
                  </w:r>
                </w:p>
              </w:tc>
              <w:tc>
                <w:tcPr>
                  <w:tcW w:w="1650" w:type="dxa"/>
                  <w:vAlign w:val="center"/>
                  <w:hideMark/>
                </w:tcPr>
                <w:p w:rsidR="006D2B7F" w:rsidRPr="008C53DC" w:rsidRDefault="001B645D">
                  <w:pPr>
                    <w:pStyle w:val="NormalWeb"/>
                  </w:pPr>
                  <w:r w:rsidRPr="008C53DC">
                    <w:rPr>
                      <w:rStyle w:val="Strong"/>
                      <w:b w:val="0"/>
                    </w:rPr>
                    <w:t>€217,000</w:t>
                  </w:r>
                  <w:r w:rsidRPr="008C53DC">
                    <w:t xml:space="preserve"> </w:t>
                  </w:r>
                </w:p>
              </w:tc>
              <w:tc>
                <w:tcPr>
                  <w:tcW w:w="2130" w:type="dxa"/>
                  <w:vAlign w:val="center"/>
                  <w:hideMark/>
                </w:tcPr>
                <w:p w:rsidR="006D2B7F" w:rsidRPr="008C53DC" w:rsidRDefault="001B645D">
                  <w:pPr>
                    <w:pStyle w:val="NormalWeb"/>
                  </w:pPr>
                  <w:r w:rsidRPr="008C53DC">
                    <w:t xml:space="preserve">  </w:t>
                  </w:r>
                </w:p>
              </w:tc>
            </w:tr>
          </w:tbl>
          <w:p w:rsidR="00FF5DF9" w:rsidRDefault="00FF5DF9" w:rsidP="00FF5DF9"/>
          <w:p w:rsidR="00951B9E" w:rsidRDefault="00951B9E" w:rsidP="00951B9E">
            <w:pPr>
              <w:spacing w:before="100" w:beforeAutospacing="1" w:after="100" w:afterAutospacing="1"/>
              <w:ind w:left="1440"/>
            </w:pPr>
            <w:r>
              <w:t>A discussion followed with contributions from Councillors M. Genockey, Councillor K. Mahon, Councillor C. King and Councillor C. O’Connor.</w:t>
            </w:r>
          </w:p>
          <w:p w:rsidR="00951B9E" w:rsidRDefault="00951B9E" w:rsidP="00951B9E">
            <w:pPr>
              <w:spacing w:before="100" w:beforeAutospacing="1" w:after="100" w:afterAutospacing="1"/>
              <w:ind w:left="1440"/>
            </w:pPr>
            <w:r>
              <w:t>Mr L. Magee responded to the members queries.</w:t>
            </w:r>
          </w:p>
          <w:p w:rsidR="00951B9E" w:rsidRDefault="00951B9E" w:rsidP="00951B9E">
            <w:r>
              <w:t xml:space="preserve">The report was </w:t>
            </w:r>
            <w:r>
              <w:rPr>
                <w:b/>
              </w:rPr>
              <w:t>NOTED.</w:t>
            </w:r>
            <w:r>
              <w:tab/>
            </w:r>
          </w:p>
          <w:p w:rsidR="006D2B7F" w:rsidRDefault="00FF5DF9" w:rsidP="00FF5DF9">
            <w:pPr>
              <w:pStyle w:val="Heading3"/>
              <w:spacing w:after="0" w:afterAutospacing="0"/>
            </w:pPr>
            <w:r>
              <w:rPr>
                <w:b w:val="0"/>
                <w:u w:val="single"/>
              </w:rPr>
              <w:t>C5/</w:t>
            </w:r>
            <w:r w:rsidRPr="00FF5DF9">
              <w:rPr>
                <w:b w:val="0"/>
                <w:u w:val="single"/>
              </w:rPr>
              <w:t>0117</w:t>
            </w:r>
            <w:r>
              <w:rPr>
                <w:b w:val="0"/>
              </w:rPr>
              <w:t xml:space="preserve"> </w:t>
            </w:r>
            <w:r w:rsidR="001B645D" w:rsidRPr="00FF5DF9">
              <w:t>Correspondence</w:t>
            </w:r>
          </w:p>
          <w:p w:rsidR="00FF5DF9" w:rsidRPr="008C53DC" w:rsidRDefault="00FF5DF9" w:rsidP="00FF5DF9">
            <w:pPr>
              <w:spacing w:before="100" w:beforeAutospacing="1" w:after="100" w:afterAutospacing="1"/>
            </w:pPr>
            <w:r>
              <w:t xml:space="preserve">It was </w:t>
            </w:r>
            <w:r>
              <w:rPr>
                <w:b/>
              </w:rPr>
              <w:t>NOTED</w:t>
            </w:r>
            <w:r>
              <w:t xml:space="preserve"> there was no business under this heading.</w:t>
            </w:r>
          </w:p>
          <w:p w:rsidR="006D2B7F" w:rsidRPr="008C53DC" w:rsidRDefault="001B645D" w:rsidP="00FF5DF9">
            <w:pPr>
              <w:pStyle w:val="Heading3"/>
              <w:spacing w:after="0" w:afterAutospacing="0"/>
            </w:pPr>
            <w:r w:rsidRPr="008C53DC">
              <w:rPr>
                <w:b w:val="0"/>
                <w:u w:val="single"/>
              </w:rPr>
              <w:t xml:space="preserve">M3/0117 </w:t>
            </w:r>
            <w:r w:rsidR="00951B9E">
              <w:t xml:space="preserve">Hedging at </w:t>
            </w:r>
            <w:proofErr w:type="spellStart"/>
            <w:r w:rsidR="00951B9E">
              <w:t>Kilnmanagh</w:t>
            </w:r>
            <w:proofErr w:type="spellEnd"/>
            <w:r w:rsidR="00951B9E">
              <w:t>/</w:t>
            </w:r>
            <w:proofErr w:type="spellStart"/>
            <w:r w:rsidR="00951B9E">
              <w:t>Belgard</w:t>
            </w:r>
            <w:proofErr w:type="spellEnd"/>
            <w:r w:rsidR="00951B9E">
              <w:t xml:space="preserve"> Road</w:t>
            </w:r>
          </w:p>
          <w:p w:rsidR="00951B9E" w:rsidRDefault="00951B9E" w:rsidP="00951B9E">
            <w:pPr>
              <w:pStyle w:val="NormalWeb"/>
              <w:ind w:left="1440" w:hanging="1440"/>
            </w:pPr>
            <w:r>
              <w:t>It was proposed by Councillor C. McCann and seconded by Councillor B. Ferron:</w:t>
            </w:r>
          </w:p>
          <w:p w:rsidR="006D2B7F" w:rsidRPr="008C53DC" w:rsidRDefault="001B645D">
            <w:pPr>
              <w:pStyle w:val="NormalWeb"/>
            </w:pPr>
            <w:r w:rsidRPr="008C53DC">
              <w:t xml:space="preserve">"Following a request from </w:t>
            </w:r>
            <w:proofErr w:type="spellStart"/>
            <w:r w:rsidRPr="008C53DC">
              <w:t>Kilnamanagh</w:t>
            </w:r>
            <w:proofErr w:type="spellEnd"/>
            <w:r w:rsidRPr="008C53DC">
              <w:t xml:space="preserve"> Residents Association that this Committee asks the Chief Executive to explore the possibility of planting hedging along the fencing separating </w:t>
            </w:r>
            <w:proofErr w:type="spellStart"/>
            <w:r w:rsidRPr="008C53DC">
              <w:t>Kilnamanagh</w:t>
            </w:r>
            <w:proofErr w:type="spellEnd"/>
            <w:r w:rsidRPr="008C53DC">
              <w:t xml:space="preserve"> and the </w:t>
            </w:r>
            <w:proofErr w:type="spellStart"/>
            <w:r w:rsidRPr="008C53DC">
              <w:t>Belgard</w:t>
            </w:r>
            <w:proofErr w:type="spellEnd"/>
            <w:r w:rsidRPr="008C53DC">
              <w:t xml:space="preserve"> Road to curb noise pollution from the heavy traffic using the road on a daily basis."</w:t>
            </w:r>
          </w:p>
          <w:p w:rsidR="006D2B7F" w:rsidRPr="008C53DC" w:rsidRDefault="001B645D">
            <w:pPr>
              <w:pStyle w:val="NormalWeb"/>
            </w:pPr>
            <w:r w:rsidRPr="008C53DC">
              <w:rPr>
                <w:rStyle w:val="Strong"/>
                <w:b w:val="0"/>
              </w:rPr>
              <w:t>REPORT:</w:t>
            </w:r>
          </w:p>
          <w:p w:rsidR="006D2B7F" w:rsidRDefault="001B645D">
            <w:pPr>
              <w:pStyle w:val="NormalWeb"/>
            </w:pPr>
            <w:r w:rsidRPr="008C53DC">
              <w:t>This item has been costed and proposed for inclusion on the Council's public realm improvement works programme for 2017 which is presented under headed item at this meeting.</w:t>
            </w:r>
          </w:p>
          <w:p w:rsidR="00951B9E" w:rsidRDefault="004E0ECE" w:rsidP="004E0ECE">
            <w:pPr>
              <w:pStyle w:val="NormalWeb"/>
              <w:rPr>
                <w:b/>
              </w:rPr>
            </w:pPr>
            <w:r>
              <w:t xml:space="preserve">The motion was </w:t>
            </w:r>
            <w:r>
              <w:rPr>
                <w:b/>
              </w:rPr>
              <w:t>AGREED.</w:t>
            </w:r>
          </w:p>
          <w:p w:rsidR="006D2B7F" w:rsidRDefault="001B645D" w:rsidP="00BA6C13">
            <w:pPr>
              <w:pStyle w:val="Heading3"/>
              <w:spacing w:after="0" w:afterAutospacing="0"/>
            </w:pPr>
            <w:r w:rsidRPr="008C53DC">
              <w:rPr>
                <w:b w:val="0"/>
                <w:u w:val="single"/>
              </w:rPr>
              <w:t xml:space="preserve">M4/0117 </w:t>
            </w:r>
            <w:r w:rsidR="00951B9E">
              <w:t>Killinarden Park</w:t>
            </w:r>
          </w:p>
          <w:p w:rsidR="00951B9E" w:rsidRDefault="00951B9E" w:rsidP="00951B9E">
            <w:pPr>
              <w:pStyle w:val="NormalWeb"/>
              <w:ind w:left="1440" w:hanging="1440"/>
            </w:pPr>
            <w:r>
              <w:t>It was proposed by Councillor C. King and seconded by Councillor D. Richardson:</w:t>
            </w:r>
          </w:p>
          <w:p w:rsidR="006D2B7F" w:rsidRPr="008C53DC" w:rsidRDefault="001B645D">
            <w:pPr>
              <w:pStyle w:val="NormalWeb"/>
            </w:pPr>
            <w:r w:rsidRPr="008C53DC">
              <w:t xml:space="preserve">"That this Committee calls on the Chief Executive to arrange for whatever necessary works need to be carried out on the perimeter of Killinarden Park, particularly at </w:t>
            </w:r>
            <w:proofErr w:type="spellStart"/>
            <w:r w:rsidRPr="008C53DC">
              <w:t>Donomore</w:t>
            </w:r>
            <w:proofErr w:type="spellEnd"/>
            <w:r w:rsidRPr="008C53DC">
              <w:t xml:space="preserve"> where youths have cut away the fence to ensure they can gain access to the Park and rally stolen </w:t>
            </w:r>
            <w:r w:rsidRPr="008C53DC">
              <w:lastRenderedPageBreak/>
              <w:t>and company cars around the park which is putting residents lives at risk and destroying the valuable amenity space that is the playing pitches?"</w:t>
            </w:r>
          </w:p>
          <w:p w:rsidR="006D2B7F" w:rsidRPr="008C53DC" w:rsidRDefault="001B645D">
            <w:pPr>
              <w:pStyle w:val="NormalWeb"/>
            </w:pPr>
            <w:r w:rsidRPr="008C53DC">
              <w:rPr>
                <w:rStyle w:val="Strong"/>
                <w:b w:val="0"/>
              </w:rPr>
              <w:t>REPORT:</w:t>
            </w:r>
          </w:p>
          <w:p w:rsidR="006D2B7F" w:rsidRDefault="001B645D">
            <w:pPr>
              <w:pStyle w:val="NormalWeb"/>
            </w:pPr>
            <w:r w:rsidRPr="008C53DC">
              <w:t>The damaged fence at Killinarden Park/</w:t>
            </w:r>
            <w:proofErr w:type="spellStart"/>
            <w:r w:rsidRPr="008C53DC">
              <w:t>Donomore</w:t>
            </w:r>
            <w:proofErr w:type="spellEnd"/>
            <w:r w:rsidRPr="008C53DC">
              <w:t xml:space="preserve"> will be inspected to determine what repairs are required in order to address this matter and the necessary repair work will then be carried out as a matter of urgency.</w:t>
            </w:r>
          </w:p>
          <w:p w:rsidR="00951B9E" w:rsidRDefault="00951B9E" w:rsidP="00951B9E">
            <w:pPr>
              <w:spacing w:before="100" w:beforeAutospacing="1" w:after="100" w:afterAutospacing="1"/>
              <w:ind w:left="1440"/>
            </w:pPr>
            <w:r>
              <w:t>A discussion followed with contributions from Councillor C. King.</w:t>
            </w:r>
          </w:p>
          <w:p w:rsidR="00951B9E" w:rsidRDefault="00951B9E" w:rsidP="00951B9E">
            <w:pPr>
              <w:spacing w:before="100" w:beforeAutospacing="1" w:after="100" w:afterAutospacing="1"/>
              <w:ind w:left="1440"/>
            </w:pPr>
            <w:r>
              <w:t>Mr. L. Magee responded to the members queries.</w:t>
            </w:r>
          </w:p>
          <w:p w:rsidR="004E0ECE" w:rsidRDefault="004E0ECE" w:rsidP="004E0ECE">
            <w:pPr>
              <w:pStyle w:val="NormalWeb"/>
              <w:ind w:left="1440"/>
              <w:rPr>
                <w:b/>
              </w:rPr>
            </w:pPr>
            <w:r>
              <w:t xml:space="preserve">The motion was </w:t>
            </w:r>
            <w:r>
              <w:rPr>
                <w:b/>
              </w:rPr>
              <w:t>AGREED.</w:t>
            </w:r>
          </w:p>
          <w:p w:rsidR="006D2B7F" w:rsidRDefault="001B645D" w:rsidP="00BA6C13">
            <w:pPr>
              <w:pStyle w:val="Heading3"/>
              <w:spacing w:after="0" w:afterAutospacing="0"/>
            </w:pPr>
            <w:r w:rsidRPr="008C53DC">
              <w:rPr>
                <w:b w:val="0"/>
                <w:u w:val="single"/>
              </w:rPr>
              <w:t xml:space="preserve">M5/0117 </w:t>
            </w:r>
            <w:r w:rsidR="00951B9E">
              <w:t xml:space="preserve">Bollards at </w:t>
            </w:r>
            <w:proofErr w:type="spellStart"/>
            <w:r w:rsidR="00951B9E">
              <w:t>Lanndale</w:t>
            </w:r>
            <w:proofErr w:type="spellEnd"/>
            <w:r w:rsidR="00951B9E">
              <w:t xml:space="preserve"> Lawns</w:t>
            </w:r>
          </w:p>
          <w:p w:rsidR="00951B9E" w:rsidRDefault="00951B9E" w:rsidP="00951B9E">
            <w:pPr>
              <w:pStyle w:val="NormalWeb"/>
              <w:ind w:left="1440" w:hanging="1440"/>
            </w:pPr>
            <w:r>
              <w:t>It was proposed by Councillor C. McCann and seconded by Councillor C. O’Connor:</w:t>
            </w:r>
          </w:p>
          <w:p w:rsidR="006D2B7F" w:rsidRPr="008C53DC" w:rsidRDefault="001B645D">
            <w:pPr>
              <w:pStyle w:val="NormalWeb"/>
            </w:pPr>
            <w:r w:rsidRPr="008C53DC">
              <w:t xml:space="preserve">"That this Committee ask the Chief Executive that repairs be carried out on the bollards in </w:t>
            </w:r>
            <w:proofErr w:type="spellStart"/>
            <w:r w:rsidRPr="008C53DC">
              <w:t>Lanndale</w:t>
            </w:r>
            <w:proofErr w:type="spellEnd"/>
            <w:r w:rsidRPr="008C53DC">
              <w:t xml:space="preserve"> Lawns, Springfield."</w:t>
            </w:r>
          </w:p>
          <w:p w:rsidR="006D2B7F" w:rsidRPr="008C53DC" w:rsidRDefault="001B645D">
            <w:pPr>
              <w:pStyle w:val="NormalWeb"/>
            </w:pPr>
            <w:r w:rsidRPr="008C53DC">
              <w:rPr>
                <w:rStyle w:val="Strong"/>
                <w:b w:val="0"/>
              </w:rPr>
              <w:t>REPORT:</w:t>
            </w:r>
          </w:p>
          <w:p w:rsidR="006D2B7F" w:rsidRDefault="001B645D">
            <w:pPr>
              <w:pStyle w:val="NormalWeb"/>
            </w:pPr>
            <w:r w:rsidRPr="008C53DC">
              <w:t xml:space="preserve">The bollards in question at </w:t>
            </w:r>
            <w:proofErr w:type="spellStart"/>
            <w:r w:rsidRPr="008C53DC">
              <w:t>Lanndale</w:t>
            </w:r>
            <w:proofErr w:type="spellEnd"/>
            <w:r w:rsidRPr="008C53DC">
              <w:t xml:space="preserve"> Lawns will be inspected to determine what repairs or replacements are required to them.  The necessary work will be scheduled to take place in the coming weeks. </w:t>
            </w:r>
          </w:p>
          <w:p w:rsidR="00951B9E" w:rsidRDefault="00951B9E" w:rsidP="00951B9E">
            <w:pPr>
              <w:spacing w:before="100" w:beforeAutospacing="1" w:after="100" w:afterAutospacing="1"/>
              <w:ind w:left="1440"/>
            </w:pPr>
            <w:r>
              <w:t>A discussion followed with contributions from Councillors C. McCann.</w:t>
            </w:r>
          </w:p>
          <w:p w:rsidR="00951B9E" w:rsidRDefault="00951B9E" w:rsidP="00951B9E">
            <w:pPr>
              <w:spacing w:before="100" w:beforeAutospacing="1" w:after="100" w:afterAutospacing="1"/>
              <w:ind w:left="1440"/>
            </w:pPr>
            <w:r>
              <w:t>Mr W. Purcell responded to the members queries.</w:t>
            </w:r>
          </w:p>
          <w:p w:rsidR="004E0ECE" w:rsidRDefault="004E0ECE" w:rsidP="004E0ECE">
            <w:pPr>
              <w:pStyle w:val="NormalWeb"/>
              <w:ind w:left="1440"/>
              <w:rPr>
                <w:b/>
              </w:rPr>
            </w:pPr>
            <w:r>
              <w:t xml:space="preserve">The motion was </w:t>
            </w:r>
            <w:r>
              <w:rPr>
                <w:b/>
              </w:rPr>
              <w:t>AGREED.</w:t>
            </w:r>
          </w:p>
          <w:p w:rsidR="00951B9E" w:rsidRPr="008C53DC" w:rsidRDefault="00951B9E" w:rsidP="00951B9E">
            <w:pPr>
              <w:pStyle w:val="NormalWeb"/>
            </w:pPr>
            <w:r>
              <w:tab/>
            </w:r>
          </w:p>
          <w:p w:rsidR="006D2B7F" w:rsidRPr="008C53DC" w:rsidRDefault="001B645D">
            <w:pPr>
              <w:pStyle w:val="Heading2"/>
              <w:jc w:val="center"/>
              <w:rPr>
                <w:b w:val="0"/>
                <w:u w:val="single"/>
              </w:rPr>
            </w:pPr>
            <w:r w:rsidRPr="008C53DC">
              <w:rPr>
                <w:b w:val="0"/>
                <w:u w:val="single"/>
              </w:rPr>
              <w:t>Housing</w:t>
            </w:r>
          </w:p>
          <w:p w:rsidR="004E0ECE" w:rsidRDefault="004E0ECE" w:rsidP="004E0ECE">
            <w:pPr>
              <w:spacing w:before="100" w:beforeAutospacing="1" w:after="100" w:afterAutospacing="1"/>
              <w:ind w:left="720" w:hanging="720"/>
              <w:rPr>
                <w:b/>
                <w:u w:val="single"/>
              </w:rPr>
            </w:pPr>
            <w:r>
              <w:rPr>
                <w:b/>
                <w:u w:val="single"/>
              </w:rPr>
              <w:t>QUESTIONS</w:t>
            </w:r>
          </w:p>
          <w:p w:rsidR="004E0ECE" w:rsidRDefault="004E0ECE" w:rsidP="004E0ECE">
            <w:pPr>
              <w:tabs>
                <w:tab w:val="left" w:pos="2880"/>
                <w:tab w:val="left" w:pos="3030"/>
              </w:tabs>
              <w:ind w:left="1418" w:hanging="1440"/>
              <w:jc w:val="both"/>
              <w:rPr>
                <w:b/>
              </w:rPr>
            </w:pPr>
            <w:r>
              <w:rPr>
                <w:b/>
              </w:rPr>
              <w:tab/>
            </w:r>
            <w:r>
              <w:t xml:space="preserve">It was proposed by Councillor B. Ferron, seconded by Councillor D. Richardson and </w:t>
            </w:r>
            <w:r>
              <w:rPr>
                <w:b/>
              </w:rPr>
              <w:t>RESOLVED:</w:t>
            </w:r>
          </w:p>
          <w:p w:rsidR="004E0ECE" w:rsidRDefault="004E0ECE" w:rsidP="004E0ECE">
            <w:pPr>
              <w:tabs>
                <w:tab w:val="left" w:pos="2880"/>
                <w:tab w:val="left" w:pos="3030"/>
              </w:tabs>
              <w:ind w:left="1418" w:hanging="1440"/>
              <w:jc w:val="both"/>
              <w:rPr>
                <w:b/>
              </w:rPr>
            </w:pPr>
          </w:p>
          <w:p w:rsidR="004E0ECE" w:rsidRDefault="004E0ECE" w:rsidP="004E0ECE">
            <w:pPr>
              <w:ind w:left="1418" w:firstLine="22"/>
            </w:pPr>
            <w:r>
              <w:t xml:space="preserve">"That pursuant to Standing Order No. 13, Question No. 10, 11, 12 &amp; 13 be </w:t>
            </w:r>
            <w:r>
              <w:rPr>
                <w:b/>
              </w:rPr>
              <w:t>ADOPTED</w:t>
            </w:r>
            <w:r>
              <w:t xml:space="preserve"> and </w:t>
            </w:r>
            <w:r>
              <w:rPr>
                <w:b/>
              </w:rPr>
              <w:t>APPROVED.</w:t>
            </w:r>
            <w:r>
              <w:t>”</w:t>
            </w:r>
          </w:p>
          <w:p w:rsidR="006D2B7F" w:rsidRPr="008C53DC" w:rsidRDefault="001B645D" w:rsidP="00483C2F">
            <w:pPr>
              <w:pStyle w:val="Heading3"/>
              <w:spacing w:after="0" w:afterAutospacing="0"/>
            </w:pPr>
            <w:r w:rsidRPr="008C53DC">
              <w:rPr>
                <w:b w:val="0"/>
                <w:u w:val="single"/>
              </w:rPr>
              <w:t xml:space="preserve">Q10/0117 </w:t>
            </w:r>
            <w:r w:rsidRPr="008C53DC">
              <w:t>Councillor C. King</w:t>
            </w:r>
          </w:p>
          <w:p w:rsidR="006D2B7F" w:rsidRPr="008C53DC" w:rsidRDefault="001B645D">
            <w:pPr>
              <w:pStyle w:val="NormalWeb"/>
            </w:pPr>
            <w:r w:rsidRPr="008C53DC">
              <w:lastRenderedPageBreak/>
              <w:t>"To ask the Chief Executive to provide a report detailing how many vacant and/or boarded up houses and apartments there are in the Tallaght area that are owned by the banks due to repossessions or other reasons, how long they are lying vacant, what banks are involved, what efforts have been made by the banks to refurbish and sell them and how many SDCC have declared an interest in purchasing from the banks with a view to allocating them to families on our housing list?"</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"The Council is not in a position to supply this information as we do not have it.  We did meet with the banks with a view to opening dialog with them on such houses but for data protection reasons they were not in a position to share the information. </w:t>
            </w:r>
          </w:p>
          <w:p w:rsidR="006D2B7F" w:rsidRPr="008C53DC" w:rsidRDefault="001B645D">
            <w:pPr>
              <w:pStyle w:val="NormalWeb"/>
            </w:pPr>
            <w:r w:rsidRPr="008C53DC">
              <w:t>The Housing Agency is negotiating with them banks on a national basis for any houses they wish to sell to the Councils and we have been the recipients of a number of such houses."</w:t>
            </w:r>
          </w:p>
          <w:p w:rsidR="006D2B7F" w:rsidRPr="008C53DC" w:rsidRDefault="001B645D" w:rsidP="00483C2F">
            <w:pPr>
              <w:pStyle w:val="Heading3"/>
              <w:spacing w:after="0" w:afterAutospacing="0"/>
            </w:pPr>
            <w:r w:rsidRPr="008C53DC">
              <w:rPr>
                <w:b w:val="0"/>
                <w:u w:val="single"/>
              </w:rPr>
              <w:t xml:space="preserve">Q11/0117 </w:t>
            </w:r>
            <w:r w:rsidRPr="008C53DC">
              <w:t>Councillor C. McCann</w:t>
            </w:r>
          </w:p>
          <w:p w:rsidR="006D2B7F" w:rsidRPr="008C53DC" w:rsidRDefault="001B645D">
            <w:pPr>
              <w:pStyle w:val="NormalWeb"/>
            </w:pPr>
            <w:r w:rsidRPr="008C53DC">
              <w:t xml:space="preserve">"To ask the Chief Executive is there a possibility that the boundary wall at the rear of 1b </w:t>
            </w:r>
            <w:proofErr w:type="spellStart"/>
            <w:r w:rsidRPr="008C53DC">
              <w:t>Tymonville</w:t>
            </w:r>
            <w:proofErr w:type="spellEnd"/>
            <w:r w:rsidRPr="008C53DC">
              <w:t xml:space="preserve"> Court be pushed back to block off a laneway to alleviate anti-social behaviour and illegal dumping, including discarded drug paraphernalia?"</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 xml:space="preserve">"The Estate Officer for </w:t>
            </w:r>
            <w:proofErr w:type="spellStart"/>
            <w:r w:rsidRPr="008C53DC">
              <w:t>Tymonville</w:t>
            </w:r>
            <w:proofErr w:type="spellEnd"/>
            <w:r w:rsidRPr="008C53DC">
              <w:t xml:space="preserve"> Estate visited this site on the 12</w:t>
            </w:r>
            <w:r w:rsidRPr="008C53DC">
              <w:rPr>
                <w:vertAlign w:val="superscript"/>
              </w:rPr>
              <w:t xml:space="preserve">th </w:t>
            </w:r>
            <w:r w:rsidRPr="008C53DC">
              <w:t xml:space="preserve">January and discovered there is a section of laneway that runs to the rear of 1, 1A/B to 5 </w:t>
            </w:r>
            <w:proofErr w:type="spellStart"/>
            <w:r w:rsidRPr="008C53DC">
              <w:t>Tymonville</w:t>
            </w:r>
            <w:proofErr w:type="spellEnd"/>
            <w:r w:rsidRPr="008C53DC">
              <w:t xml:space="preserve"> </w:t>
            </w:r>
            <w:proofErr w:type="gramStart"/>
            <w:r w:rsidRPr="008C53DC">
              <w:t>Court, that</w:t>
            </w:r>
            <w:proofErr w:type="gramEnd"/>
            <w:r w:rsidRPr="008C53DC">
              <w:t xml:space="preserve"> links out onto a large gated entrance on the main road.  The residents of 1B where not contactable at the time, but he did manage to speak with the resident from 1A.  He confirmed the section of laneway to the rear of 1A/B to no. 5 was overgrown and not in use by himself or his neighbours.  The Estate Management Section has received no complaints of </w:t>
            </w:r>
            <w:proofErr w:type="spellStart"/>
            <w:r w:rsidRPr="008C53DC">
              <w:t>anti social</w:t>
            </w:r>
            <w:proofErr w:type="spellEnd"/>
            <w:r w:rsidRPr="008C53DC">
              <w:t xml:space="preserve"> behaviour at this location, and the resident of 1A was not aware of any recent problems. To address the issues associated with the disused section of laneway, the Estate Officer suggested that the affected residents apply to the Development Dept. of South Dublin County Council to incorporate the laneway into their properties."</w:t>
            </w:r>
          </w:p>
          <w:p w:rsidR="006D2B7F" w:rsidRPr="008C53DC" w:rsidRDefault="001B645D" w:rsidP="00483C2F">
            <w:pPr>
              <w:pStyle w:val="Heading3"/>
              <w:spacing w:after="0" w:afterAutospacing="0"/>
            </w:pPr>
            <w:r w:rsidRPr="008C53DC">
              <w:rPr>
                <w:b w:val="0"/>
                <w:u w:val="single"/>
              </w:rPr>
              <w:t xml:space="preserve">Q12/0117 </w:t>
            </w:r>
            <w:r w:rsidRPr="008C53DC">
              <w:t xml:space="preserve">Councillor C. O'Connor </w:t>
            </w:r>
          </w:p>
          <w:p w:rsidR="006D2B7F" w:rsidRPr="008C53DC" w:rsidRDefault="001B645D">
            <w:pPr>
              <w:pStyle w:val="NormalWeb"/>
            </w:pPr>
            <w:r w:rsidRPr="008C53DC">
              <w:t>"To ask the Chief Executive if he has made any progress since the last response to this Councillor on dealing with Homeless families, including rough sleepers, in the Tallaght area; will he confirm his plans to ensure that such families are offered temporary accommodation in the Tallaght region rather than in the city centre and will he present an update?"</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 xml:space="preserve">The Council currently operates two facilities in the Tallaght Area. Tallaght Cross which houses 64 families on a temporary basis and is managed by </w:t>
            </w:r>
            <w:proofErr w:type="spellStart"/>
            <w:r w:rsidRPr="008C53DC">
              <w:t>Tuath</w:t>
            </w:r>
            <w:proofErr w:type="spellEnd"/>
            <w:r w:rsidRPr="008C53DC">
              <w:t xml:space="preserve"> Housing and </w:t>
            </w:r>
            <w:proofErr w:type="spellStart"/>
            <w:r w:rsidRPr="008C53DC">
              <w:t>Killininny</w:t>
            </w:r>
            <w:proofErr w:type="spellEnd"/>
            <w:r w:rsidRPr="008C53DC">
              <w:t xml:space="preserve"> House which offers accommodation for 21 single men and an additional 9 placements as </w:t>
            </w:r>
            <w:r w:rsidRPr="008C53DC">
              <w:lastRenderedPageBreak/>
              <w:t xml:space="preserve">step down/transitional in Glenn </w:t>
            </w:r>
            <w:proofErr w:type="spellStart"/>
            <w:r w:rsidRPr="008C53DC">
              <w:t>na</w:t>
            </w:r>
            <w:proofErr w:type="spellEnd"/>
            <w:r w:rsidRPr="008C53DC">
              <w:t xml:space="preserve"> </w:t>
            </w:r>
            <w:proofErr w:type="spellStart"/>
            <w:r w:rsidRPr="008C53DC">
              <w:t>Horna</w:t>
            </w:r>
            <w:proofErr w:type="spellEnd"/>
            <w:r w:rsidRPr="008C53DC">
              <w:t xml:space="preserve"> in </w:t>
            </w:r>
            <w:proofErr w:type="spellStart"/>
            <w:r w:rsidRPr="008C53DC">
              <w:t>Springfiled</w:t>
            </w:r>
            <w:proofErr w:type="spellEnd"/>
            <w:r w:rsidRPr="008C53DC">
              <w:t xml:space="preserve"> and 4 in </w:t>
            </w:r>
            <w:proofErr w:type="spellStart"/>
            <w:r w:rsidRPr="008C53DC">
              <w:t>Clondalkin</w:t>
            </w:r>
            <w:proofErr w:type="spellEnd"/>
            <w:r w:rsidRPr="008C53DC">
              <w:t xml:space="preserve"> managed by the Peter </w:t>
            </w:r>
            <w:proofErr w:type="spellStart"/>
            <w:r w:rsidRPr="008C53DC">
              <w:t>McVerry</w:t>
            </w:r>
            <w:proofErr w:type="spellEnd"/>
            <w:r w:rsidRPr="008C53DC">
              <w:t xml:space="preserve"> Trust.  The Council also has nomination rights to a hotel in the Tallaght Area for placement of South Dublin Families. All other Hotel &amp; B&amp;B accommodation is operated through the Central Placement Services and is not in the control of this local authority, and as a result the service can only offer the accommodation that is available on any given day.</w:t>
            </w:r>
          </w:p>
          <w:p w:rsidR="006D2B7F" w:rsidRPr="008C53DC" w:rsidRDefault="001B645D">
            <w:pPr>
              <w:pStyle w:val="NormalWeb"/>
            </w:pPr>
            <w:r w:rsidRPr="008C53DC">
              <w:t>Placement in the Tallaght Area is not guaranteed, there is only a certain amount of availability and all places are fully occupied. There is a waiting list for accommodation in the Tallaght Area which is allocated by time on list, family size and immediate need.</w:t>
            </w:r>
          </w:p>
          <w:p w:rsidR="006D2B7F" w:rsidRPr="008C53DC" w:rsidRDefault="001B645D">
            <w:pPr>
              <w:pStyle w:val="NormalWeb"/>
            </w:pPr>
            <w:r w:rsidRPr="008C53DC">
              <w:t>However all families included on the Homeless Register are notified to the Focus Family HAT who appoint a Case Worker to assist those families in obtaining private rented accommodation or moving out of hostels or other temporary accommodat</w:t>
            </w:r>
            <w:r w:rsidR="00603921">
              <w:t>i</w:t>
            </w:r>
            <w:r w:rsidRPr="008C53DC">
              <w:t>on</w:t>
            </w:r>
            <w:r w:rsidR="00603921">
              <w:t>.</w:t>
            </w:r>
            <w:bookmarkStart w:id="0" w:name="_GoBack"/>
            <w:bookmarkEnd w:id="0"/>
          </w:p>
          <w:p w:rsidR="006D2B7F" w:rsidRPr="008C53DC" w:rsidRDefault="001B645D">
            <w:pPr>
              <w:pStyle w:val="NormalWeb"/>
            </w:pPr>
            <w:r w:rsidRPr="008C53DC">
              <w:t>SDCC is also working with Focus Ireland on the HAP Preventative Measure to assist and prevent families at risk from becoming homelessness.</w:t>
            </w:r>
          </w:p>
          <w:p w:rsidR="006D2B7F" w:rsidRPr="008C53DC" w:rsidRDefault="001B645D">
            <w:pPr>
              <w:pStyle w:val="NormalWeb"/>
            </w:pPr>
            <w:r w:rsidRPr="008C53DC">
              <w:t xml:space="preserve">The Council also operates an outreach service and multi-agency approach to address rough sleepers and </w:t>
            </w:r>
            <w:proofErr w:type="spellStart"/>
            <w:r w:rsidRPr="008C53DC">
              <w:t>offeres</w:t>
            </w:r>
            <w:proofErr w:type="spellEnd"/>
            <w:r w:rsidRPr="008C53DC">
              <w:t xml:space="preserve"> of temporary accommodation have been made in all cases that are known.  Not all rough sleepers are willing to take up such offers.  In these cases our outreach service links in with them with a view to providing as much support as possible and endeavouring to link them in with services that are in a position to assist them</w:t>
            </w:r>
          </w:p>
          <w:p w:rsidR="006D2B7F" w:rsidRPr="008C53DC" w:rsidRDefault="001B645D" w:rsidP="00483C2F">
            <w:pPr>
              <w:pStyle w:val="Heading3"/>
              <w:spacing w:after="0" w:afterAutospacing="0"/>
            </w:pPr>
            <w:r w:rsidRPr="008C53DC">
              <w:rPr>
                <w:b w:val="0"/>
                <w:u w:val="single"/>
              </w:rPr>
              <w:t xml:space="preserve">Q13/0117 </w:t>
            </w:r>
            <w:r w:rsidRPr="008C53DC">
              <w:t xml:space="preserve">Councillor C. O'Connor </w:t>
            </w:r>
          </w:p>
          <w:p w:rsidR="006D2B7F" w:rsidRPr="008C53DC" w:rsidRDefault="001B645D">
            <w:pPr>
              <w:pStyle w:val="NormalWeb"/>
            </w:pPr>
            <w:r w:rsidRPr="008C53DC">
              <w:t>"To ask the Chief Executive to confirm his plans for housing starts in the next 6 months in the area covered by this Area Committee and will he give details in each case?"</w:t>
            </w:r>
          </w:p>
          <w:p w:rsidR="006D2B7F" w:rsidRPr="008C53DC" w:rsidRDefault="001B645D">
            <w:pPr>
              <w:pStyle w:val="NormalWeb"/>
            </w:pPr>
            <w:r w:rsidRPr="008C53DC">
              <w:rPr>
                <w:rStyle w:val="Strong"/>
                <w:b w:val="0"/>
              </w:rPr>
              <w:t>REPLY:</w:t>
            </w:r>
            <w:r w:rsidRPr="008C53DC">
              <w:t> </w:t>
            </w:r>
          </w:p>
          <w:p w:rsidR="006D2B7F" w:rsidRPr="008C53DC" w:rsidRDefault="001B645D">
            <w:pPr>
              <w:pStyle w:val="NormalWeb"/>
            </w:pPr>
            <w:r w:rsidRPr="008C53DC">
              <w:t>"The Council currently have 4 social housing build projects which are at various stages within the contract tender approval stages with the Department of Housing, Planning, Community and Local Government.  It is not possible to state which projects will be commencing construction within the next 6 months as each project is dependent on final contract stage approval (stage 4) from the DHPCLG.  SDCC have however targets for delivery of units under the following schemes within the next 6 months: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10"/>
              <w:gridCol w:w="1151"/>
              <w:gridCol w:w="2529"/>
              <w:gridCol w:w="3546"/>
            </w:tblGrid>
            <w:tr w:rsidR="006D2B7F" w:rsidRPr="008C53DC">
              <w:trPr>
                <w:tblCellSpacing w:w="15" w:type="dxa"/>
              </w:trPr>
              <w:tc>
                <w:tcPr>
                  <w:tcW w:w="1695" w:type="dxa"/>
                  <w:vAlign w:val="center"/>
                  <w:hideMark/>
                </w:tcPr>
                <w:p w:rsidR="006D2B7F" w:rsidRPr="008C53DC" w:rsidRDefault="001B645D">
                  <w:pPr>
                    <w:pStyle w:val="NormalWeb"/>
                  </w:pPr>
                  <w:r w:rsidRPr="008C53DC">
                    <w:rPr>
                      <w:rStyle w:val="Strong"/>
                      <w:b w:val="0"/>
                    </w:rPr>
                    <w:t>Scheme Address</w:t>
                  </w:r>
                  <w:r w:rsidRPr="008C53DC">
                    <w:t xml:space="preserve"> </w:t>
                  </w:r>
                </w:p>
              </w:tc>
              <w:tc>
                <w:tcPr>
                  <w:tcW w:w="1140" w:type="dxa"/>
                  <w:vAlign w:val="center"/>
                  <w:hideMark/>
                </w:tcPr>
                <w:p w:rsidR="006D2B7F" w:rsidRPr="008C53DC" w:rsidRDefault="001B645D">
                  <w:pPr>
                    <w:pStyle w:val="NormalWeb"/>
                  </w:pPr>
                  <w:r w:rsidRPr="008C53DC">
                    <w:rPr>
                      <w:rStyle w:val="Strong"/>
                      <w:b w:val="0"/>
                    </w:rPr>
                    <w:t>No. of Units in Scheme</w:t>
                  </w:r>
                  <w:r w:rsidRPr="008C53DC">
                    <w:t xml:space="preserve"> </w:t>
                  </w:r>
                </w:p>
              </w:tc>
              <w:tc>
                <w:tcPr>
                  <w:tcW w:w="2550" w:type="dxa"/>
                  <w:vAlign w:val="center"/>
                  <w:hideMark/>
                </w:tcPr>
                <w:p w:rsidR="006D2B7F" w:rsidRPr="008C53DC" w:rsidRDefault="001B645D">
                  <w:pPr>
                    <w:pStyle w:val="NormalWeb"/>
                  </w:pPr>
                  <w:r w:rsidRPr="008C53DC">
                    <w:rPr>
                      <w:rStyle w:val="Strong"/>
                      <w:b w:val="0"/>
                    </w:rPr>
                    <w:t>Target Construction Commencement</w:t>
                  </w:r>
                  <w:r w:rsidRPr="008C53DC">
                    <w:t xml:space="preserve"> </w:t>
                  </w:r>
                </w:p>
              </w:tc>
              <w:tc>
                <w:tcPr>
                  <w:tcW w:w="3630" w:type="dxa"/>
                  <w:vAlign w:val="center"/>
                  <w:hideMark/>
                </w:tcPr>
                <w:p w:rsidR="006D2B7F" w:rsidRPr="008C53DC" w:rsidRDefault="001B645D">
                  <w:pPr>
                    <w:pStyle w:val="NormalWeb"/>
                  </w:pPr>
                  <w:r w:rsidRPr="008C53DC">
                    <w:rPr>
                      <w:rStyle w:val="Strong"/>
                      <w:b w:val="0"/>
                    </w:rPr>
                    <w:t>Details on Status of Scheme</w:t>
                  </w:r>
                  <w:r w:rsidRPr="008C53DC">
                    <w:t xml:space="preserve"> </w:t>
                  </w:r>
                </w:p>
              </w:tc>
            </w:tr>
            <w:tr w:rsidR="006D2B7F" w:rsidRPr="008C53DC">
              <w:trPr>
                <w:tblCellSpacing w:w="15" w:type="dxa"/>
              </w:trPr>
              <w:tc>
                <w:tcPr>
                  <w:tcW w:w="1695" w:type="dxa"/>
                  <w:vAlign w:val="center"/>
                  <w:hideMark/>
                </w:tcPr>
                <w:p w:rsidR="006D2B7F" w:rsidRPr="008C53DC" w:rsidRDefault="001B645D">
                  <w:pPr>
                    <w:pStyle w:val="NormalWeb"/>
                  </w:pPr>
                  <w:r w:rsidRPr="008C53DC">
                    <w:t xml:space="preserve">St. </w:t>
                  </w:r>
                  <w:proofErr w:type="spellStart"/>
                  <w:r w:rsidRPr="008C53DC">
                    <w:t>Aidans</w:t>
                  </w:r>
                  <w:proofErr w:type="spellEnd"/>
                  <w:r w:rsidRPr="008C53DC">
                    <w:t xml:space="preserve"> </w:t>
                  </w:r>
                </w:p>
              </w:tc>
              <w:tc>
                <w:tcPr>
                  <w:tcW w:w="1140" w:type="dxa"/>
                  <w:vAlign w:val="center"/>
                  <w:hideMark/>
                </w:tcPr>
                <w:p w:rsidR="006D2B7F" w:rsidRPr="008C53DC" w:rsidRDefault="001B645D">
                  <w:pPr>
                    <w:pStyle w:val="NormalWeb"/>
                  </w:pPr>
                  <w:r w:rsidRPr="008C53DC">
                    <w:t xml:space="preserve">90 </w:t>
                  </w:r>
                </w:p>
              </w:tc>
              <w:tc>
                <w:tcPr>
                  <w:tcW w:w="2550" w:type="dxa"/>
                  <w:vAlign w:val="center"/>
                  <w:hideMark/>
                </w:tcPr>
                <w:p w:rsidR="006D2B7F" w:rsidRPr="008C53DC" w:rsidRDefault="001B645D">
                  <w:pPr>
                    <w:pStyle w:val="NormalWeb"/>
                  </w:pPr>
                  <w:r w:rsidRPr="008C53DC">
                    <w:t>3</w:t>
                  </w:r>
                  <w:r w:rsidRPr="008C53DC">
                    <w:rPr>
                      <w:vertAlign w:val="superscript"/>
                    </w:rPr>
                    <w:t>rd</w:t>
                  </w:r>
                  <w:r w:rsidRPr="008C53DC">
                    <w:t xml:space="preserve"> Quarter 2017</w:t>
                  </w:r>
                </w:p>
                <w:p w:rsidR="006D2B7F" w:rsidRPr="008C53DC" w:rsidRDefault="001B645D">
                  <w:pPr>
                    <w:pStyle w:val="NormalWeb"/>
                  </w:pPr>
                  <w:r w:rsidRPr="008C53DC">
                    <w:t xml:space="preserve">  </w:t>
                  </w:r>
                </w:p>
              </w:tc>
              <w:tc>
                <w:tcPr>
                  <w:tcW w:w="3630" w:type="dxa"/>
                  <w:vAlign w:val="center"/>
                  <w:hideMark/>
                </w:tcPr>
                <w:p w:rsidR="006D2B7F" w:rsidRPr="008C53DC" w:rsidRDefault="001B645D">
                  <w:pPr>
                    <w:pStyle w:val="NormalWeb"/>
                  </w:pPr>
                  <w:r w:rsidRPr="008C53DC">
                    <w:t xml:space="preserve">The Council has gone to Tender in respect of 71 unit housing project together with option for 19 further units, at St. Aidan’s site, Brookfield Road / R136 Road, Tallaght, D24.The Tender is for a Design / Build Rapid Build Project. The Tender is scheduled to close in February 2017.The time and cost of </w:t>
                  </w:r>
                  <w:r w:rsidRPr="008C53DC">
                    <w:lastRenderedPageBreak/>
                    <w:t xml:space="preserve">building a rapid built unit will be determined by public tender. </w:t>
                  </w:r>
                </w:p>
              </w:tc>
            </w:tr>
            <w:tr w:rsidR="006D2B7F" w:rsidRPr="008C53DC">
              <w:trPr>
                <w:tblCellSpacing w:w="15" w:type="dxa"/>
              </w:trPr>
              <w:tc>
                <w:tcPr>
                  <w:tcW w:w="1695" w:type="dxa"/>
                  <w:vAlign w:val="center"/>
                  <w:hideMark/>
                </w:tcPr>
                <w:p w:rsidR="006D2B7F" w:rsidRPr="008C53DC" w:rsidRDefault="001B645D">
                  <w:pPr>
                    <w:pStyle w:val="NormalWeb"/>
                  </w:pPr>
                  <w:r w:rsidRPr="008C53DC">
                    <w:lastRenderedPageBreak/>
                    <w:t xml:space="preserve">Mac </w:t>
                  </w:r>
                  <w:proofErr w:type="spellStart"/>
                  <w:r w:rsidRPr="008C53DC">
                    <w:t>Uilliam</w:t>
                  </w:r>
                  <w:proofErr w:type="spellEnd"/>
                  <w:r w:rsidRPr="008C53DC">
                    <w:t xml:space="preserve"> </w:t>
                  </w:r>
                </w:p>
              </w:tc>
              <w:tc>
                <w:tcPr>
                  <w:tcW w:w="1140" w:type="dxa"/>
                  <w:vAlign w:val="center"/>
                  <w:hideMark/>
                </w:tcPr>
                <w:p w:rsidR="006D2B7F" w:rsidRPr="008C53DC" w:rsidRDefault="001B645D">
                  <w:pPr>
                    <w:pStyle w:val="NormalWeb"/>
                  </w:pPr>
                  <w:r w:rsidRPr="008C53DC">
                    <w:t xml:space="preserve">28 </w:t>
                  </w:r>
                </w:p>
              </w:tc>
              <w:tc>
                <w:tcPr>
                  <w:tcW w:w="2550" w:type="dxa"/>
                  <w:vAlign w:val="center"/>
                  <w:hideMark/>
                </w:tcPr>
                <w:p w:rsidR="006D2B7F" w:rsidRPr="008C53DC" w:rsidRDefault="001B645D">
                  <w:pPr>
                    <w:pStyle w:val="NormalWeb"/>
                  </w:pPr>
                  <w:r w:rsidRPr="008C53DC">
                    <w:t>2</w:t>
                  </w:r>
                  <w:r w:rsidRPr="008C53DC">
                    <w:rPr>
                      <w:vertAlign w:val="superscript"/>
                    </w:rPr>
                    <w:t>nd</w:t>
                  </w:r>
                  <w:r w:rsidRPr="008C53DC">
                    <w:t xml:space="preserve"> Quarter 2017 </w:t>
                  </w:r>
                </w:p>
              </w:tc>
              <w:tc>
                <w:tcPr>
                  <w:tcW w:w="3630" w:type="dxa"/>
                  <w:vAlign w:val="center"/>
                  <w:hideMark/>
                </w:tcPr>
                <w:p w:rsidR="006D2B7F" w:rsidRPr="008C53DC" w:rsidRDefault="001B645D">
                  <w:pPr>
                    <w:pStyle w:val="NormalWeb"/>
                  </w:pPr>
                  <w:r w:rsidRPr="008C53DC">
                    <w:t xml:space="preserve">Awaiting Final Contractor Cost Stage Approval (Stage 4) from the Department Housing Planning Community and Local Government before proceeding to construction </w:t>
                  </w:r>
                </w:p>
              </w:tc>
            </w:tr>
            <w:tr w:rsidR="006D2B7F" w:rsidRPr="008C53DC">
              <w:trPr>
                <w:tblCellSpacing w:w="15" w:type="dxa"/>
              </w:trPr>
              <w:tc>
                <w:tcPr>
                  <w:tcW w:w="1695" w:type="dxa"/>
                  <w:vAlign w:val="center"/>
                  <w:hideMark/>
                </w:tcPr>
                <w:p w:rsidR="006D2B7F" w:rsidRPr="008C53DC" w:rsidRDefault="001B645D">
                  <w:pPr>
                    <w:pStyle w:val="NormalWeb"/>
                  </w:pPr>
                  <w:proofErr w:type="spellStart"/>
                  <w:r w:rsidRPr="008C53DC">
                    <w:t>Dromcarra</w:t>
                  </w:r>
                  <w:proofErr w:type="spellEnd"/>
                  <w:r w:rsidRPr="008C53DC">
                    <w:t xml:space="preserve"> </w:t>
                  </w:r>
                </w:p>
              </w:tc>
              <w:tc>
                <w:tcPr>
                  <w:tcW w:w="1140" w:type="dxa"/>
                  <w:vAlign w:val="center"/>
                  <w:hideMark/>
                </w:tcPr>
                <w:p w:rsidR="006D2B7F" w:rsidRPr="008C53DC" w:rsidRDefault="001B645D">
                  <w:pPr>
                    <w:pStyle w:val="NormalWeb"/>
                  </w:pPr>
                  <w:r w:rsidRPr="008C53DC">
                    <w:t xml:space="preserve">14 </w:t>
                  </w:r>
                </w:p>
              </w:tc>
              <w:tc>
                <w:tcPr>
                  <w:tcW w:w="2550" w:type="dxa"/>
                  <w:vAlign w:val="center"/>
                  <w:hideMark/>
                </w:tcPr>
                <w:p w:rsidR="006D2B7F" w:rsidRPr="008C53DC" w:rsidRDefault="001B645D">
                  <w:pPr>
                    <w:pStyle w:val="NormalWeb"/>
                  </w:pPr>
                  <w:r w:rsidRPr="008C53DC">
                    <w:t xml:space="preserve">3rd Quarter 2017 </w:t>
                  </w:r>
                </w:p>
              </w:tc>
              <w:tc>
                <w:tcPr>
                  <w:tcW w:w="3630" w:type="dxa"/>
                  <w:vAlign w:val="center"/>
                  <w:hideMark/>
                </w:tcPr>
                <w:p w:rsidR="006D2B7F" w:rsidRPr="008C53DC" w:rsidRDefault="001B645D">
                  <w:pPr>
                    <w:pStyle w:val="NormalWeb"/>
                  </w:pPr>
                  <w:r w:rsidRPr="008C53DC">
                    <w:t xml:space="preserve">Awaiting Final Contractor Cost Stage Approval (Stage 4) from the Department Housing Planning Community and Local Government before proceeding to construction </w:t>
                  </w:r>
                </w:p>
              </w:tc>
            </w:tr>
            <w:tr w:rsidR="006D2B7F" w:rsidRPr="008C53DC">
              <w:trPr>
                <w:tblCellSpacing w:w="15" w:type="dxa"/>
              </w:trPr>
              <w:tc>
                <w:tcPr>
                  <w:tcW w:w="1695" w:type="dxa"/>
                  <w:vAlign w:val="center"/>
                  <w:hideMark/>
                </w:tcPr>
                <w:p w:rsidR="006D2B7F" w:rsidRPr="008C53DC" w:rsidRDefault="001B645D">
                  <w:pPr>
                    <w:pStyle w:val="NormalWeb"/>
                  </w:pPr>
                  <w:r w:rsidRPr="008C53DC">
                    <w:t xml:space="preserve">Killinarden </w:t>
                  </w:r>
                </w:p>
              </w:tc>
              <w:tc>
                <w:tcPr>
                  <w:tcW w:w="1140" w:type="dxa"/>
                  <w:vAlign w:val="center"/>
                  <w:hideMark/>
                </w:tcPr>
                <w:p w:rsidR="006D2B7F" w:rsidRPr="008C53DC" w:rsidRDefault="001B645D">
                  <w:pPr>
                    <w:pStyle w:val="NormalWeb"/>
                  </w:pPr>
                  <w:r w:rsidRPr="008C53DC">
                    <w:t xml:space="preserve">27 </w:t>
                  </w:r>
                </w:p>
              </w:tc>
              <w:tc>
                <w:tcPr>
                  <w:tcW w:w="2550" w:type="dxa"/>
                  <w:vAlign w:val="center"/>
                  <w:hideMark/>
                </w:tcPr>
                <w:p w:rsidR="006D2B7F" w:rsidRPr="008C53DC" w:rsidRDefault="001B645D">
                  <w:pPr>
                    <w:pStyle w:val="NormalWeb"/>
                  </w:pPr>
                  <w:r w:rsidRPr="008C53DC">
                    <w:t xml:space="preserve">3rd Quarter 2017 </w:t>
                  </w:r>
                </w:p>
              </w:tc>
              <w:tc>
                <w:tcPr>
                  <w:tcW w:w="3630" w:type="dxa"/>
                  <w:vAlign w:val="center"/>
                  <w:hideMark/>
                </w:tcPr>
                <w:p w:rsidR="006D2B7F" w:rsidRPr="008C53DC" w:rsidRDefault="001B645D">
                  <w:pPr>
                    <w:pStyle w:val="NormalWeb"/>
                  </w:pPr>
                  <w:r w:rsidRPr="008C53DC">
                    <w:t>The tender for contractor is scheduled to be published by week ending 13</w:t>
                  </w:r>
                  <w:r w:rsidRPr="008C53DC">
                    <w:rPr>
                      <w:vertAlign w:val="superscript"/>
                    </w:rPr>
                    <w:t>th</w:t>
                  </w:r>
                  <w:r w:rsidRPr="008C53DC">
                    <w:t xml:space="preserve"> January 2017. </w:t>
                  </w:r>
                </w:p>
              </w:tc>
            </w:tr>
            <w:tr w:rsidR="006D2B7F" w:rsidRPr="008C53DC">
              <w:trPr>
                <w:tblCellSpacing w:w="15" w:type="dxa"/>
              </w:trPr>
              <w:tc>
                <w:tcPr>
                  <w:tcW w:w="1695" w:type="dxa"/>
                  <w:vAlign w:val="center"/>
                  <w:hideMark/>
                </w:tcPr>
                <w:p w:rsidR="006D2B7F" w:rsidRPr="008C53DC" w:rsidRDefault="001B645D">
                  <w:pPr>
                    <w:pStyle w:val="NormalWeb"/>
                  </w:pPr>
                  <w:r w:rsidRPr="008C53DC">
                    <w:rPr>
                      <w:rStyle w:val="Strong"/>
                      <w:b w:val="0"/>
                    </w:rPr>
                    <w:t>Total</w:t>
                  </w:r>
                  <w:r w:rsidRPr="008C53DC">
                    <w:t xml:space="preserve"> </w:t>
                  </w:r>
                </w:p>
              </w:tc>
              <w:tc>
                <w:tcPr>
                  <w:tcW w:w="1140" w:type="dxa"/>
                  <w:vAlign w:val="center"/>
                  <w:hideMark/>
                </w:tcPr>
                <w:p w:rsidR="006D2B7F" w:rsidRPr="008C53DC" w:rsidRDefault="001B645D">
                  <w:pPr>
                    <w:pStyle w:val="NormalWeb"/>
                  </w:pPr>
                  <w:r w:rsidRPr="008C53DC">
                    <w:rPr>
                      <w:rStyle w:val="Strong"/>
                      <w:b w:val="0"/>
                    </w:rPr>
                    <w:t>159 Units</w:t>
                  </w:r>
                  <w:r w:rsidRPr="008C53DC">
                    <w:t xml:space="preserve"> </w:t>
                  </w:r>
                </w:p>
              </w:tc>
              <w:tc>
                <w:tcPr>
                  <w:tcW w:w="2550" w:type="dxa"/>
                  <w:vAlign w:val="center"/>
                  <w:hideMark/>
                </w:tcPr>
                <w:p w:rsidR="006D2B7F" w:rsidRPr="008C53DC" w:rsidRDefault="001B645D">
                  <w:pPr>
                    <w:pStyle w:val="NormalWeb"/>
                  </w:pPr>
                  <w:r w:rsidRPr="008C53DC">
                    <w:t xml:space="preserve">  </w:t>
                  </w:r>
                </w:p>
              </w:tc>
              <w:tc>
                <w:tcPr>
                  <w:tcW w:w="3630" w:type="dxa"/>
                  <w:vAlign w:val="center"/>
                  <w:hideMark/>
                </w:tcPr>
                <w:p w:rsidR="006D2B7F" w:rsidRPr="008C53DC" w:rsidRDefault="001B645D">
                  <w:pPr>
                    <w:pStyle w:val="NormalWeb"/>
                  </w:pPr>
                  <w:r w:rsidRPr="008C53DC">
                    <w:t xml:space="preserve">  </w:t>
                  </w:r>
                </w:p>
              </w:tc>
            </w:tr>
          </w:tbl>
          <w:p w:rsidR="006D2B7F" w:rsidRPr="008C53DC" w:rsidRDefault="001B645D">
            <w:pPr>
              <w:pStyle w:val="NormalWeb"/>
            </w:pPr>
            <w:r w:rsidRPr="008C53DC">
              <w:t>  </w:t>
            </w:r>
          </w:p>
          <w:p w:rsidR="006D2B7F" w:rsidRPr="008C53DC" w:rsidRDefault="001B645D">
            <w:pPr>
              <w:pStyle w:val="NormalWeb"/>
            </w:pPr>
            <w:r w:rsidRPr="008C53DC">
              <w:t>As part of the Government’s direction on quick delivery of social units and to reduce the costly use of Hotel Accommodation to meet Homeless Emergency Accommodation for families in the Dublin Region South Dublin County Council is required to provide 105 Rapid Delivery units as part of the 500 units to be delivered in the Dublin Region.</w:t>
            </w:r>
          </w:p>
          <w:p w:rsidR="006D2B7F" w:rsidRPr="008C53DC" w:rsidRDefault="001B645D">
            <w:pPr>
              <w:pStyle w:val="NormalWeb"/>
            </w:pPr>
            <w:r w:rsidRPr="008C53DC">
              <w:t>These are included in the number of 159 units above, with 85 Rapid Delivery units at St Aidan’s.</w:t>
            </w:r>
          </w:p>
          <w:p w:rsidR="006D2B7F" w:rsidRPr="008C53DC" w:rsidRDefault="001B645D">
            <w:pPr>
              <w:pStyle w:val="NormalWeb"/>
            </w:pPr>
            <w:r w:rsidRPr="008C53DC">
              <w:rPr>
                <w:rStyle w:val="Strong"/>
                <w:b w:val="0"/>
              </w:rPr>
              <w:t>In Summary:</w:t>
            </w:r>
          </w:p>
          <w:p w:rsidR="006D2B7F" w:rsidRPr="008C53DC" w:rsidRDefault="001B645D">
            <w:pPr>
              <w:pStyle w:val="NormalWeb"/>
            </w:pPr>
            <w:r w:rsidRPr="008C53DC">
              <w:t>Construction within Tallaght Area 2016 – 13 Units</w:t>
            </w:r>
          </w:p>
          <w:p w:rsidR="006D2B7F" w:rsidRPr="008C53DC" w:rsidRDefault="001B645D">
            <w:pPr>
              <w:pStyle w:val="NormalWeb"/>
            </w:pPr>
            <w:r w:rsidRPr="008C53DC">
              <w:t>New Builds to be completed Tallaght Area – 2017/2018 – 159"</w:t>
            </w:r>
          </w:p>
          <w:p w:rsidR="006D2B7F" w:rsidRPr="008C53DC" w:rsidRDefault="001B645D" w:rsidP="003638C7">
            <w:pPr>
              <w:pStyle w:val="Heading3"/>
              <w:spacing w:after="0" w:afterAutospacing="0"/>
            </w:pPr>
            <w:r w:rsidRPr="008C53DC">
              <w:rPr>
                <w:b w:val="0"/>
                <w:u w:val="single"/>
              </w:rPr>
              <w:t xml:space="preserve">H8/0117 </w:t>
            </w:r>
            <w:proofErr w:type="spellStart"/>
            <w:r w:rsidRPr="008C53DC">
              <w:t>Anti Social</w:t>
            </w:r>
            <w:proofErr w:type="spellEnd"/>
            <w:r w:rsidRPr="008C53DC">
              <w:t xml:space="preserve"> Quarterly Statistics for 2016</w:t>
            </w:r>
          </w:p>
          <w:p w:rsidR="003638C7" w:rsidRDefault="003638C7">
            <w:pPr>
              <w:pStyle w:val="NormalWeb"/>
              <w:rPr>
                <w:rStyle w:val="Strong"/>
                <w:b w:val="0"/>
              </w:rPr>
            </w:pPr>
            <w:r>
              <w:t>The following report which had been circulated was presented by Mr H. Hogan, Senior Executive Officer:</w:t>
            </w:r>
          </w:p>
          <w:p w:rsidR="006D2B7F" w:rsidRPr="008C53DC" w:rsidRDefault="001B645D">
            <w:pPr>
              <w:pStyle w:val="NormalWeb"/>
            </w:pPr>
            <w:r w:rsidRPr="008C53DC">
              <w:rPr>
                <w:rStyle w:val="Strong"/>
                <w:b w:val="0"/>
              </w:rPr>
              <w:t>The following are the anti-social quarterly statistics for the Tallaght ACM in respect of incidents reported to the Council:</w:t>
            </w:r>
          </w:p>
          <w:tbl>
            <w:tblPr>
              <w:tblW w:w="7995" w:type="dxa"/>
              <w:tblCellSpacing w:w="15" w:type="dxa"/>
              <w:tblCellMar>
                <w:top w:w="15" w:type="dxa"/>
                <w:left w:w="15" w:type="dxa"/>
                <w:bottom w:w="15" w:type="dxa"/>
                <w:right w:w="15" w:type="dxa"/>
              </w:tblCellMar>
              <w:tblLook w:val="04A0" w:firstRow="1" w:lastRow="0" w:firstColumn="1" w:lastColumn="0" w:noHBand="0" w:noVBand="1"/>
            </w:tblPr>
            <w:tblGrid>
              <w:gridCol w:w="2403"/>
              <w:gridCol w:w="1111"/>
              <w:gridCol w:w="1111"/>
              <w:gridCol w:w="1111"/>
              <w:gridCol w:w="1111"/>
              <w:gridCol w:w="1148"/>
            </w:tblGrid>
            <w:tr w:rsidR="006D2B7F" w:rsidRPr="008C53DC">
              <w:trPr>
                <w:tblCellSpacing w:w="15" w:type="dxa"/>
              </w:trPr>
              <w:tc>
                <w:tcPr>
                  <w:tcW w:w="7995" w:type="dxa"/>
                  <w:gridSpan w:val="6"/>
                  <w:vAlign w:val="center"/>
                  <w:hideMark/>
                </w:tcPr>
                <w:p w:rsidR="006D2B7F" w:rsidRPr="008C53DC" w:rsidRDefault="001B645D">
                  <w:pPr>
                    <w:spacing w:after="160" w:line="259" w:lineRule="auto"/>
                  </w:pPr>
                  <w:r w:rsidRPr="008C53DC">
                    <w:rPr>
                      <w:rStyle w:val="Strong"/>
                      <w:b w:val="0"/>
                    </w:rPr>
                    <w:t>STATISITICAL ANALYSIS OF ANTI SOCIAL BEHAVIOUR REPORTED TO COUNCIL IN THE AREA</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rPr>
                      <w:rStyle w:val="Strong"/>
                      <w:b w:val="0"/>
                    </w:rPr>
                    <w:t>Incidents</w:t>
                  </w:r>
                </w:p>
              </w:tc>
              <w:tc>
                <w:tcPr>
                  <w:tcW w:w="1125" w:type="dxa"/>
                  <w:vAlign w:val="center"/>
                  <w:hideMark/>
                </w:tcPr>
                <w:p w:rsidR="006D2B7F" w:rsidRPr="008C53DC" w:rsidRDefault="001B645D">
                  <w:pPr>
                    <w:spacing w:after="160" w:line="259" w:lineRule="auto"/>
                  </w:pPr>
                  <w:r w:rsidRPr="008C53DC">
                    <w:rPr>
                      <w:rStyle w:val="Strong"/>
                      <w:b w:val="0"/>
                    </w:rPr>
                    <w:t>1</w:t>
                  </w:r>
                  <w:r w:rsidRPr="008C53DC">
                    <w:rPr>
                      <w:rStyle w:val="Strong"/>
                      <w:b w:val="0"/>
                      <w:vertAlign w:val="superscript"/>
                    </w:rPr>
                    <w:t>st</w:t>
                  </w:r>
                  <w:r w:rsidRPr="008C53DC">
                    <w:rPr>
                      <w:rStyle w:val="Strong"/>
                      <w:b w:val="0"/>
                    </w:rPr>
                    <w:t xml:space="preserve"> </w:t>
                  </w:r>
                  <w:proofErr w:type="spellStart"/>
                  <w:r w:rsidRPr="008C53DC">
                    <w:rPr>
                      <w:rStyle w:val="Strong"/>
                      <w:b w:val="0"/>
                    </w:rPr>
                    <w:t>Qtr</w:t>
                  </w:r>
                  <w:proofErr w:type="spellEnd"/>
                  <w:r w:rsidRPr="008C53DC">
                    <w:rPr>
                      <w:rStyle w:val="Strong"/>
                      <w:b w:val="0"/>
                    </w:rPr>
                    <w:t xml:space="preserve"> 2016</w:t>
                  </w:r>
                </w:p>
              </w:tc>
              <w:tc>
                <w:tcPr>
                  <w:tcW w:w="1125" w:type="dxa"/>
                  <w:vAlign w:val="center"/>
                  <w:hideMark/>
                </w:tcPr>
                <w:p w:rsidR="006D2B7F" w:rsidRPr="008C53DC" w:rsidRDefault="001B645D">
                  <w:pPr>
                    <w:spacing w:after="160" w:line="259" w:lineRule="auto"/>
                  </w:pPr>
                  <w:r w:rsidRPr="008C53DC">
                    <w:rPr>
                      <w:rStyle w:val="Strong"/>
                      <w:b w:val="0"/>
                    </w:rPr>
                    <w:t>2</w:t>
                  </w:r>
                  <w:r w:rsidRPr="008C53DC">
                    <w:rPr>
                      <w:rStyle w:val="Strong"/>
                      <w:b w:val="0"/>
                      <w:vertAlign w:val="superscript"/>
                    </w:rPr>
                    <w:t>nd</w:t>
                  </w:r>
                  <w:r w:rsidRPr="008C53DC">
                    <w:rPr>
                      <w:rStyle w:val="Strong"/>
                      <w:b w:val="0"/>
                    </w:rPr>
                    <w:t xml:space="preserve"> </w:t>
                  </w:r>
                  <w:proofErr w:type="spellStart"/>
                  <w:r w:rsidRPr="008C53DC">
                    <w:rPr>
                      <w:rStyle w:val="Strong"/>
                      <w:b w:val="0"/>
                    </w:rPr>
                    <w:t>Qtr</w:t>
                  </w:r>
                  <w:proofErr w:type="spellEnd"/>
                  <w:r w:rsidRPr="008C53DC">
                    <w:rPr>
                      <w:rStyle w:val="Strong"/>
                      <w:b w:val="0"/>
                    </w:rPr>
                    <w:t xml:space="preserve"> 2016</w:t>
                  </w:r>
                </w:p>
              </w:tc>
              <w:tc>
                <w:tcPr>
                  <w:tcW w:w="1125" w:type="dxa"/>
                  <w:vAlign w:val="center"/>
                  <w:hideMark/>
                </w:tcPr>
                <w:p w:rsidR="006D2B7F" w:rsidRPr="008C53DC" w:rsidRDefault="001B645D">
                  <w:pPr>
                    <w:spacing w:after="160" w:line="259" w:lineRule="auto"/>
                  </w:pPr>
                  <w:r w:rsidRPr="008C53DC">
                    <w:rPr>
                      <w:rStyle w:val="Strong"/>
                      <w:b w:val="0"/>
                    </w:rPr>
                    <w:t>3</w:t>
                  </w:r>
                  <w:r w:rsidRPr="008C53DC">
                    <w:rPr>
                      <w:rStyle w:val="Strong"/>
                      <w:b w:val="0"/>
                      <w:vertAlign w:val="superscript"/>
                    </w:rPr>
                    <w:t>rd</w:t>
                  </w:r>
                  <w:r w:rsidRPr="008C53DC">
                    <w:rPr>
                      <w:rStyle w:val="Strong"/>
                      <w:b w:val="0"/>
                    </w:rPr>
                    <w:t xml:space="preserve"> </w:t>
                  </w:r>
                  <w:proofErr w:type="spellStart"/>
                  <w:r w:rsidRPr="008C53DC">
                    <w:rPr>
                      <w:rStyle w:val="Strong"/>
                      <w:b w:val="0"/>
                    </w:rPr>
                    <w:t>Qtr</w:t>
                  </w:r>
                  <w:proofErr w:type="spellEnd"/>
                  <w:r w:rsidRPr="008C53DC">
                    <w:rPr>
                      <w:rStyle w:val="Strong"/>
                      <w:b w:val="0"/>
                    </w:rPr>
                    <w:t xml:space="preserve"> 2016</w:t>
                  </w:r>
                </w:p>
              </w:tc>
              <w:tc>
                <w:tcPr>
                  <w:tcW w:w="1125" w:type="dxa"/>
                  <w:vAlign w:val="center"/>
                  <w:hideMark/>
                </w:tcPr>
                <w:p w:rsidR="006D2B7F" w:rsidRPr="008C53DC" w:rsidRDefault="001B645D">
                  <w:pPr>
                    <w:spacing w:after="160" w:line="259" w:lineRule="auto"/>
                  </w:pPr>
                  <w:r w:rsidRPr="008C53DC">
                    <w:rPr>
                      <w:rStyle w:val="Strong"/>
                      <w:b w:val="0"/>
                    </w:rPr>
                    <w:t>4</w:t>
                  </w:r>
                  <w:r w:rsidRPr="008C53DC">
                    <w:rPr>
                      <w:rStyle w:val="Strong"/>
                      <w:b w:val="0"/>
                      <w:vertAlign w:val="superscript"/>
                    </w:rPr>
                    <w:t>th</w:t>
                  </w:r>
                  <w:r w:rsidRPr="008C53DC">
                    <w:rPr>
                      <w:rStyle w:val="Strong"/>
                      <w:b w:val="0"/>
                    </w:rPr>
                    <w:t xml:space="preserve"> </w:t>
                  </w:r>
                  <w:proofErr w:type="spellStart"/>
                  <w:r w:rsidRPr="008C53DC">
                    <w:rPr>
                      <w:rStyle w:val="Strong"/>
                      <w:b w:val="0"/>
                    </w:rPr>
                    <w:t>Qtr</w:t>
                  </w:r>
                  <w:proofErr w:type="spellEnd"/>
                  <w:r w:rsidRPr="008C53DC">
                    <w:rPr>
                      <w:rStyle w:val="Strong"/>
                      <w:b w:val="0"/>
                    </w:rPr>
                    <w:t xml:space="preserve"> 2016</w:t>
                  </w:r>
                </w:p>
              </w:tc>
              <w:tc>
                <w:tcPr>
                  <w:tcW w:w="1125" w:type="dxa"/>
                  <w:vAlign w:val="center"/>
                  <w:hideMark/>
                </w:tcPr>
                <w:p w:rsidR="006D2B7F" w:rsidRPr="008C53DC" w:rsidRDefault="001B645D">
                  <w:pPr>
                    <w:spacing w:after="160" w:line="259" w:lineRule="auto"/>
                  </w:pPr>
                  <w:r w:rsidRPr="008C53DC">
                    <w:rPr>
                      <w:rStyle w:val="Strong"/>
                      <w:b w:val="0"/>
                    </w:rPr>
                    <w:t xml:space="preserve">2016 TOTAL </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rPr>
                      <w:rStyle w:val="Strong"/>
                      <w:b w:val="0"/>
                    </w:rPr>
                    <w:lastRenderedPageBreak/>
                    <w:t>Priority 1</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Drugs Activity reported to SDCC</w:t>
                  </w:r>
                </w:p>
              </w:tc>
              <w:tc>
                <w:tcPr>
                  <w:tcW w:w="0" w:type="auto"/>
                  <w:vAlign w:val="center"/>
                  <w:hideMark/>
                </w:tcPr>
                <w:p w:rsidR="006D2B7F" w:rsidRPr="008C53DC" w:rsidRDefault="001B645D">
                  <w:pPr>
                    <w:spacing w:after="160" w:line="259" w:lineRule="auto"/>
                  </w:pPr>
                  <w:r w:rsidRPr="008C53DC">
                    <w:t>9</w:t>
                  </w:r>
                </w:p>
              </w:tc>
              <w:tc>
                <w:tcPr>
                  <w:tcW w:w="0" w:type="auto"/>
                  <w:vAlign w:val="center"/>
                  <w:hideMark/>
                </w:tcPr>
                <w:p w:rsidR="006D2B7F" w:rsidRPr="008C53DC" w:rsidRDefault="001B645D">
                  <w:pPr>
                    <w:spacing w:after="160" w:line="259" w:lineRule="auto"/>
                  </w:pPr>
                  <w:r w:rsidRPr="008C53DC">
                    <w:t>7</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t>5</w:t>
                  </w:r>
                </w:p>
              </w:tc>
              <w:tc>
                <w:tcPr>
                  <w:tcW w:w="0" w:type="auto"/>
                  <w:vAlign w:val="center"/>
                  <w:hideMark/>
                </w:tcPr>
                <w:p w:rsidR="006D2B7F" w:rsidRPr="008C53DC" w:rsidRDefault="001B645D">
                  <w:pPr>
                    <w:spacing w:after="160" w:line="259" w:lineRule="auto"/>
                  </w:pPr>
                  <w:r w:rsidRPr="008C53DC">
                    <w:rPr>
                      <w:rStyle w:val="Strong"/>
                      <w:b w:val="0"/>
                    </w:rPr>
                    <w:t>24</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Criminal Activity reported to SDCC</w:t>
                  </w:r>
                </w:p>
              </w:tc>
              <w:tc>
                <w:tcPr>
                  <w:tcW w:w="0" w:type="auto"/>
                  <w:vAlign w:val="center"/>
                  <w:hideMark/>
                </w:tcPr>
                <w:p w:rsidR="006D2B7F" w:rsidRPr="008C53DC" w:rsidRDefault="001B645D">
                  <w:pPr>
                    <w:spacing w:after="160" w:line="259" w:lineRule="auto"/>
                  </w:pPr>
                  <w:r w:rsidRPr="008C53DC">
                    <w:t>2</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10</w:t>
                  </w:r>
                </w:p>
              </w:tc>
              <w:tc>
                <w:tcPr>
                  <w:tcW w:w="0" w:type="auto"/>
                  <w:vAlign w:val="center"/>
                  <w:hideMark/>
                </w:tcPr>
                <w:p w:rsidR="006D2B7F" w:rsidRPr="008C53DC" w:rsidRDefault="001B645D">
                  <w:pPr>
                    <w:spacing w:after="160" w:line="259" w:lineRule="auto"/>
                  </w:pPr>
                  <w:r w:rsidRPr="008C53DC">
                    <w:rPr>
                      <w:rStyle w:val="Strong"/>
                      <w:b w:val="0"/>
                    </w:rPr>
                    <w:t>16</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Joyriding reported to SDCC</w:t>
                  </w:r>
                </w:p>
              </w:tc>
              <w:tc>
                <w:tcPr>
                  <w:tcW w:w="0" w:type="auto"/>
                  <w:vAlign w:val="center"/>
                  <w:hideMark/>
                </w:tcPr>
                <w:p w:rsidR="006D2B7F" w:rsidRPr="008C53DC" w:rsidRDefault="001B645D">
                  <w:pPr>
                    <w:spacing w:after="160" w:line="259" w:lineRule="auto"/>
                  </w:pPr>
                  <w:r w:rsidRPr="008C53DC">
                    <w:t>1</w:t>
                  </w:r>
                </w:p>
              </w:tc>
              <w:tc>
                <w:tcPr>
                  <w:tcW w:w="0" w:type="auto"/>
                  <w:vAlign w:val="center"/>
                  <w:hideMark/>
                </w:tcPr>
                <w:p w:rsidR="006D2B7F" w:rsidRPr="008C53DC" w:rsidRDefault="001B645D">
                  <w:pPr>
                    <w:spacing w:after="160" w:line="259" w:lineRule="auto"/>
                  </w:pPr>
                  <w:r w:rsidRPr="008C53DC">
                    <w:t>2</w:t>
                  </w:r>
                </w:p>
              </w:tc>
              <w:tc>
                <w:tcPr>
                  <w:tcW w:w="0" w:type="auto"/>
                  <w:vAlign w:val="center"/>
                  <w:hideMark/>
                </w:tcPr>
                <w:p w:rsidR="006D2B7F" w:rsidRPr="008C53DC" w:rsidRDefault="001B645D">
                  <w:pPr>
                    <w:spacing w:after="160" w:line="259" w:lineRule="auto"/>
                  </w:pPr>
                  <w:r w:rsidRPr="008C53DC">
                    <w:t>1</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rPr>
                      <w:rStyle w:val="Strong"/>
                      <w:b w:val="0"/>
                    </w:rPr>
                    <w:t>4</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Violence/intimidation/ harassment reported to SDCC</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20</w:t>
                  </w:r>
                </w:p>
              </w:tc>
              <w:tc>
                <w:tcPr>
                  <w:tcW w:w="0" w:type="auto"/>
                  <w:vAlign w:val="center"/>
                  <w:hideMark/>
                </w:tcPr>
                <w:p w:rsidR="006D2B7F" w:rsidRPr="008C53DC" w:rsidRDefault="001B645D">
                  <w:pPr>
                    <w:spacing w:after="160" w:line="259" w:lineRule="auto"/>
                  </w:pPr>
                  <w:r w:rsidRPr="008C53DC">
                    <w:t>14</w:t>
                  </w:r>
                </w:p>
              </w:tc>
              <w:tc>
                <w:tcPr>
                  <w:tcW w:w="0" w:type="auto"/>
                  <w:vAlign w:val="center"/>
                  <w:hideMark/>
                </w:tcPr>
                <w:p w:rsidR="006D2B7F" w:rsidRPr="008C53DC" w:rsidRDefault="001B645D">
                  <w:pPr>
                    <w:spacing w:after="160" w:line="259" w:lineRule="auto"/>
                  </w:pPr>
                  <w:r w:rsidRPr="008C53DC">
                    <w:t>15</w:t>
                  </w:r>
                </w:p>
              </w:tc>
              <w:tc>
                <w:tcPr>
                  <w:tcW w:w="0" w:type="auto"/>
                  <w:vAlign w:val="center"/>
                  <w:hideMark/>
                </w:tcPr>
                <w:p w:rsidR="006D2B7F" w:rsidRPr="008C53DC" w:rsidRDefault="001B645D">
                  <w:pPr>
                    <w:spacing w:after="160" w:line="259" w:lineRule="auto"/>
                  </w:pPr>
                  <w:r w:rsidRPr="008C53DC">
                    <w:rPr>
                      <w:rStyle w:val="Strong"/>
                      <w:b w:val="0"/>
                    </w:rPr>
                    <w:t>53</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rPr>
                      <w:rStyle w:val="Strong"/>
                      <w:b w:val="0"/>
                    </w:rPr>
                    <w:t>Priority 2</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Squatters/illegal occupiers reported to SDCC</w:t>
                  </w:r>
                </w:p>
              </w:tc>
              <w:tc>
                <w:tcPr>
                  <w:tcW w:w="0" w:type="auto"/>
                  <w:vAlign w:val="center"/>
                  <w:hideMark/>
                </w:tcPr>
                <w:p w:rsidR="006D2B7F" w:rsidRPr="008C53DC" w:rsidRDefault="001B645D">
                  <w:pPr>
                    <w:spacing w:after="160" w:line="259" w:lineRule="auto"/>
                  </w:pPr>
                  <w:r w:rsidRPr="008C53DC">
                    <w:t>12</w:t>
                  </w:r>
                </w:p>
              </w:tc>
              <w:tc>
                <w:tcPr>
                  <w:tcW w:w="0" w:type="auto"/>
                  <w:vAlign w:val="center"/>
                  <w:hideMark/>
                </w:tcPr>
                <w:p w:rsidR="006D2B7F" w:rsidRPr="008C53DC" w:rsidRDefault="001B645D">
                  <w:pPr>
                    <w:spacing w:after="160" w:line="259" w:lineRule="auto"/>
                  </w:pPr>
                  <w:r w:rsidRPr="008C53DC">
                    <w:t>8</w:t>
                  </w:r>
                </w:p>
              </w:tc>
              <w:tc>
                <w:tcPr>
                  <w:tcW w:w="0" w:type="auto"/>
                  <w:vAlign w:val="center"/>
                  <w:hideMark/>
                </w:tcPr>
                <w:p w:rsidR="006D2B7F" w:rsidRPr="008C53DC" w:rsidRDefault="001B645D">
                  <w:pPr>
                    <w:spacing w:after="160" w:line="259" w:lineRule="auto"/>
                  </w:pPr>
                  <w:r w:rsidRPr="008C53DC">
                    <w:t>7</w:t>
                  </w:r>
                </w:p>
              </w:tc>
              <w:tc>
                <w:tcPr>
                  <w:tcW w:w="0" w:type="auto"/>
                  <w:vAlign w:val="center"/>
                  <w:hideMark/>
                </w:tcPr>
                <w:p w:rsidR="006D2B7F" w:rsidRPr="008C53DC" w:rsidRDefault="001B645D">
                  <w:pPr>
                    <w:spacing w:after="160" w:line="259" w:lineRule="auto"/>
                  </w:pPr>
                  <w:r w:rsidRPr="008C53DC">
                    <w:t>14</w:t>
                  </w:r>
                </w:p>
              </w:tc>
              <w:tc>
                <w:tcPr>
                  <w:tcW w:w="0" w:type="auto"/>
                  <w:vAlign w:val="center"/>
                  <w:hideMark/>
                </w:tcPr>
                <w:p w:rsidR="006D2B7F" w:rsidRPr="008C53DC" w:rsidRDefault="001B645D">
                  <w:pPr>
                    <w:spacing w:after="160" w:line="259" w:lineRule="auto"/>
                  </w:pPr>
                  <w:r w:rsidRPr="008C53DC">
                    <w:rPr>
                      <w:rStyle w:val="Strong"/>
                      <w:b w:val="0"/>
                    </w:rPr>
                    <w:t>41</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Vandalism reported to SDCC</w:t>
                  </w:r>
                </w:p>
              </w:tc>
              <w:tc>
                <w:tcPr>
                  <w:tcW w:w="0" w:type="auto"/>
                  <w:vAlign w:val="center"/>
                  <w:hideMark/>
                </w:tcPr>
                <w:p w:rsidR="006D2B7F" w:rsidRPr="008C53DC" w:rsidRDefault="001B645D">
                  <w:pPr>
                    <w:spacing w:after="160" w:line="259" w:lineRule="auto"/>
                  </w:pPr>
                  <w:r w:rsidRPr="008C53DC">
                    <w:t>2</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5</w:t>
                  </w:r>
                </w:p>
              </w:tc>
              <w:tc>
                <w:tcPr>
                  <w:tcW w:w="0" w:type="auto"/>
                  <w:vAlign w:val="center"/>
                  <w:hideMark/>
                </w:tcPr>
                <w:p w:rsidR="006D2B7F" w:rsidRPr="008C53DC" w:rsidRDefault="001B645D">
                  <w:pPr>
                    <w:spacing w:after="160" w:line="259" w:lineRule="auto"/>
                  </w:pPr>
                  <w:r w:rsidRPr="008C53DC">
                    <w:rPr>
                      <w:rStyle w:val="Strong"/>
                      <w:b w:val="0"/>
                    </w:rPr>
                    <w:t>15</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Physical condition of property reported to SDCC</w:t>
                  </w:r>
                </w:p>
              </w:tc>
              <w:tc>
                <w:tcPr>
                  <w:tcW w:w="0" w:type="auto"/>
                  <w:vAlign w:val="center"/>
                  <w:hideMark/>
                </w:tcPr>
                <w:p w:rsidR="006D2B7F" w:rsidRPr="008C53DC" w:rsidRDefault="001B645D">
                  <w:pPr>
                    <w:spacing w:after="160" w:line="259" w:lineRule="auto"/>
                  </w:pPr>
                  <w:r w:rsidRPr="008C53DC">
                    <w:t>7</w:t>
                  </w:r>
                </w:p>
              </w:tc>
              <w:tc>
                <w:tcPr>
                  <w:tcW w:w="0" w:type="auto"/>
                  <w:vAlign w:val="center"/>
                  <w:hideMark/>
                </w:tcPr>
                <w:p w:rsidR="006D2B7F" w:rsidRPr="008C53DC" w:rsidRDefault="001B645D">
                  <w:pPr>
                    <w:spacing w:after="160" w:line="259" w:lineRule="auto"/>
                  </w:pPr>
                  <w:r w:rsidRPr="008C53DC">
                    <w:t>5</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rPr>
                      <w:rStyle w:val="Strong"/>
                      <w:b w:val="0"/>
                    </w:rPr>
                    <w:t>18</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Physical condition of Garden reported to SDCC</w:t>
                  </w:r>
                </w:p>
              </w:tc>
              <w:tc>
                <w:tcPr>
                  <w:tcW w:w="0" w:type="auto"/>
                  <w:vAlign w:val="center"/>
                  <w:hideMark/>
                </w:tcPr>
                <w:p w:rsidR="006D2B7F" w:rsidRPr="008C53DC" w:rsidRDefault="001B645D">
                  <w:pPr>
                    <w:spacing w:after="160" w:line="259" w:lineRule="auto"/>
                  </w:pPr>
                  <w:r w:rsidRPr="008C53DC">
                    <w:t>5</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11</w:t>
                  </w:r>
                </w:p>
              </w:tc>
              <w:tc>
                <w:tcPr>
                  <w:tcW w:w="0" w:type="auto"/>
                  <w:vAlign w:val="center"/>
                  <w:hideMark/>
                </w:tcPr>
                <w:p w:rsidR="006D2B7F" w:rsidRPr="008C53DC" w:rsidRDefault="001B645D">
                  <w:pPr>
                    <w:spacing w:after="160" w:line="259" w:lineRule="auto"/>
                  </w:pPr>
                  <w:r w:rsidRPr="008C53DC">
                    <w:t>6</w:t>
                  </w:r>
                </w:p>
              </w:tc>
              <w:tc>
                <w:tcPr>
                  <w:tcW w:w="0" w:type="auto"/>
                  <w:vAlign w:val="center"/>
                  <w:hideMark/>
                </w:tcPr>
                <w:p w:rsidR="006D2B7F" w:rsidRPr="008C53DC" w:rsidRDefault="001B645D">
                  <w:pPr>
                    <w:spacing w:after="160" w:line="259" w:lineRule="auto"/>
                  </w:pPr>
                  <w:r w:rsidRPr="008C53DC">
                    <w:rPr>
                      <w:rStyle w:val="Strong"/>
                      <w:b w:val="0"/>
                    </w:rPr>
                    <w:t>26</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Racism reported to SDCC</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t>1</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t>1</w:t>
                  </w:r>
                </w:p>
              </w:tc>
              <w:tc>
                <w:tcPr>
                  <w:tcW w:w="0" w:type="auto"/>
                  <w:vAlign w:val="center"/>
                  <w:hideMark/>
                </w:tcPr>
                <w:p w:rsidR="006D2B7F" w:rsidRPr="008C53DC" w:rsidRDefault="001B645D">
                  <w:pPr>
                    <w:spacing w:after="160" w:line="259" w:lineRule="auto"/>
                  </w:pPr>
                  <w:r w:rsidRPr="008C53DC">
                    <w:rPr>
                      <w:rStyle w:val="Strong"/>
                      <w:b w:val="0"/>
                    </w:rPr>
                    <w:t>2</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Vacant House reported to SDCC</w:t>
                  </w:r>
                </w:p>
              </w:tc>
              <w:tc>
                <w:tcPr>
                  <w:tcW w:w="0" w:type="auto"/>
                  <w:vAlign w:val="center"/>
                  <w:hideMark/>
                </w:tcPr>
                <w:p w:rsidR="006D2B7F" w:rsidRPr="008C53DC" w:rsidRDefault="001B645D">
                  <w:pPr>
                    <w:spacing w:after="160" w:line="259" w:lineRule="auto"/>
                  </w:pPr>
                  <w:r w:rsidRPr="008C53DC">
                    <w:t>12</w:t>
                  </w:r>
                </w:p>
              </w:tc>
              <w:tc>
                <w:tcPr>
                  <w:tcW w:w="0" w:type="auto"/>
                  <w:vAlign w:val="center"/>
                  <w:hideMark/>
                </w:tcPr>
                <w:p w:rsidR="006D2B7F" w:rsidRPr="008C53DC" w:rsidRDefault="001B645D">
                  <w:pPr>
                    <w:spacing w:after="160" w:line="259" w:lineRule="auto"/>
                  </w:pPr>
                  <w:r w:rsidRPr="008C53DC">
                    <w:t>12</w:t>
                  </w:r>
                </w:p>
              </w:tc>
              <w:tc>
                <w:tcPr>
                  <w:tcW w:w="0" w:type="auto"/>
                  <w:vAlign w:val="center"/>
                  <w:hideMark/>
                </w:tcPr>
                <w:p w:rsidR="006D2B7F" w:rsidRPr="008C53DC" w:rsidRDefault="001B645D">
                  <w:pPr>
                    <w:spacing w:after="160" w:line="259" w:lineRule="auto"/>
                  </w:pPr>
                  <w:r w:rsidRPr="008C53DC">
                    <w:t>14</w:t>
                  </w:r>
                </w:p>
              </w:tc>
              <w:tc>
                <w:tcPr>
                  <w:tcW w:w="0" w:type="auto"/>
                  <w:vAlign w:val="center"/>
                  <w:hideMark/>
                </w:tcPr>
                <w:p w:rsidR="006D2B7F" w:rsidRPr="008C53DC" w:rsidRDefault="001B645D">
                  <w:pPr>
                    <w:spacing w:after="160" w:line="259" w:lineRule="auto"/>
                  </w:pPr>
                  <w:r w:rsidRPr="008C53DC">
                    <w:t>11</w:t>
                  </w:r>
                </w:p>
              </w:tc>
              <w:tc>
                <w:tcPr>
                  <w:tcW w:w="0" w:type="auto"/>
                  <w:vAlign w:val="center"/>
                  <w:hideMark/>
                </w:tcPr>
                <w:p w:rsidR="006D2B7F" w:rsidRPr="008C53DC" w:rsidRDefault="001B645D">
                  <w:pPr>
                    <w:spacing w:after="160" w:line="259" w:lineRule="auto"/>
                  </w:pPr>
                  <w:r w:rsidRPr="008C53DC">
                    <w:rPr>
                      <w:rStyle w:val="Strong"/>
                      <w:b w:val="0"/>
                    </w:rPr>
                    <w:t>49</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Neighbour Dispute reported to SDCC</w:t>
                  </w:r>
                </w:p>
              </w:tc>
              <w:tc>
                <w:tcPr>
                  <w:tcW w:w="0" w:type="auto"/>
                  <w:vAlign w:val="center"/>
                  <w:hideMark/>
                </w:tcPr>
                <w:p w:rsidR="006D2B7F" w:rsidRPr="008C53DC" w:rsidRDefault="001B645D">
                  <w:pPr>
                    <w:spacing w:after="160" w:line="259" w:lineRule="auto"/>
                  </w:pPr>
                  <w:r w:rsidRPr="008C53DC">
                    <w:t>1</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t>5</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rPr>
                      <w:rStyle w:val="Strong"/>
                      <w:b w:val="0"/>
                    </w:rPr>
                    <w:t>6</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rPr>
                      <w:rStyle w:val="Strong"/>
                      <w:b w:val="0"/>
                    </w:rPr>
                    <w:t>Priority 3</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Noise/disturbance reported to SDCC</w:t>
                  </w:r>
                </w:p>
              </w:tc>
              <w:tc>
                <w:tcPr>
                  <w:tcW w:w="0" w:type="auto"/>
                  <w:vAlign w:val="center"/>
                  <w:hideMark/>
                </w:tcPr>
                <w:p w:rsidR="006D2B7F" w:rsidRPr="008C53DC" w:rsidRDefault="001B645D">
                  <w:pPr>
                    <w:spacing w:after="160" w:line="259" w:lineRule="auto"/>
                  </w:pPr>
                  <w:r w:rsidRPr="008C53DC">
                    <w:t>9</w:t>
                  </w:r>
                </w:p>
              </w:tc>
              <w:tc>
                <w:tcPr>
                  <w:tcW w:w="0" w:type="auto"/>
                  <w:vAlign w:val="center"/>
                  <w:hideMark/>
                </w:tcPr>
                <w:p w:rsidR="006D2B7F" w:rsidRPr="008C53DC" w:rsidRDefault="001B645D">
                  <w:pPr>
                    <w:spacing w:after="160" w:line="259" w:lineRule="auto"/>
                  </w:pPr>
                  <w:r w:rsidRPr="008C53DC">
                    <w:t>6</w:t>
                  </w:r>
                </w:p>
              </w:tc>
              <w:tc>
                <w:tcPr>
                  <w:tcW w:w="0" w:type="auto"/>
                  <w:vAlign w:val="center"/>
                  <w:hideMark/>
                </w:tcPr>
                <w:p w:rsidR="006D2B7F" w:rsidRPr="008C53DC" w:rsidRDefault="001B645D">
                  <w:pPr>
                    <w:spacing w:after="160" w:line="259" w:lineRule="auto"/>
                  </w:pPr>
                  <w:r w:rsidRPr="008C53DC">
                    <w:t>8</w:t>
                  </w:r>
                </w:p>
              </w:tc>
              <w:tc>
                <w:tcPr>
                  <w:tcW w:w="0" w:type="auto"/>
                  <w:vAlign w:val="center"/>
                  <w:hideMark/>
                </w:tcPr>
                <w:p w:rsidR="006D2B7F" w:rsidRPr="008C53DC" w:rsidRDefault="001B645D">
                  <w:pPr>
                    <w:spacing w:after="160" w:line="259" w:lineRule="auto"/>
                  </w:pPr>
                  <w:r w:rsidRPr="008C53DC">
                    <w:t>5</w:t>
                  </w:r>
                </w:p>
              </w:tc>
              <w:tc>
                <w:tcPr>
                  <w:tcW w:w="0" w:type="auto"/>
                  <w:vAlign w:val="center"/>
                  <w:hideMark/>
                </w:tcPr>
                <w:p w:rsidR="006D2B7F" w:rsidRPr="008C53DC" w:rsidRDefault="001B645D">
                  <w:pPr>
                    <w:spacing w:after="160" w:line="259" w:lineRule="auto"/>
                  </w:pPr>
                  <w:r w:rsidRPr="008C53DC">
                    <w:rPr>
                      <w:rStyle w:val="Strong"/>
                      <w:b w:val="0"/>
                    </w:rPr>
                    <w:t>28</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lastRenderedPageBreak/>
                    <w:t>Pets/animal nuisance reported to SDCC</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t>2</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rPr>
                      <w:rStyle w:val="Strong"/>
                      <w:b w:val="0"/>
                    </w:rPr>
                    <w:t>5</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Children Nuisance reported to SDCC</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1</w:t>
                  </w:r>
                </w:p>
              </w:tc>
              <w:tc>
                <w:tcPr>
                  <w:tcW w:w="0" w:type="auto"/>
                  <w:vAlign w:val="center"/>
                  <w:hideMark/>
                </w:tcPr>
                <w:p w:rsidR="006D2B7F" w:rsidRPr="008C53DC" w:rsidRDefault="001B645D">
                  <w:pPr>
                    <w:spacing w:after="160" w:line="259" w:lineRule="auto"/>
                  </w:pPr>
                  <w:r w:rsidRPr="008C53DC">
                    <w:rPr>
                      <w:rStyle w:val="Strong"/>
                      <w:b w:val="0"/>
                    </w:rPr>
                    <w:t>11</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Selling alcohol</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t>2</w:t>
                  </w:r>
                </w:p>
              </w:tc>
              <w:tc>
                <w:tcPr>
                  <w:tcW w:w="0" w:type="auto"/>
                  <w:vAlign w:val="center"/>
                  <w:hideMark/>
                </w:tcPr>
                <w:p w:rsidR="006D2B7F" w:rsidRPr="008C53DC" w:rsidRDefault="001B645D">
                  <w:pPr>
                    <w:spacing w:after="160" w:line="259" w:lineRule="auto"/>
                  </w:pPr>
                  <w:r w:rsidRPr="008C53DC">
                    <w:t>0</w:t>
                  </w:r>
                </w:p>
              </w:tc>
              <w:tc>
                <w:tcPr>
                  <w:tcW w:w="0" w:type="auto"/>
                  <w:vAlign w:val="center"/>
                  <w:hideMark/>
                </w:tcPr>
                <w:p w:rsidR="006D2B7F" w:rsidRPr="008C53DC" w:rsidRDefault="001B645D">
                  <w:pPr>
                    <w:spacing w:after="160" w:line="259" w:lineRule="auto"/>
                  </w:pPr>
                  <w:r w:rsidRPr="008C53DC">
                    <w:rPr>
                      <w:rStyle w:val="Strong"/>
                      <w:b w:val="0"/>
                    </w:rPr>
                    <w:t>2</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rPr>
                      <w:rStyle w:val="Strong"/>
                      <w:b w:val="0"/>
                    </w:rPr>
                    <w:t> Total Incidents reported to SDCC</w:t>
                  </w:r>
                </w:p>
              </w:tc>
              <w:tc>
                <w:tcPr>
                  <w:tcW w:w="0" w:type="auto"/>
                  <w:vAlign w:val="center"/>
                  <w:hideMark/>
                </w:tcPr>
                <w:p w:rsidR="006D2B7F" w:rsidRPr="008C53DC" w:rsidRDefault="001B645D">
                  <w:pPr>
                    <w:spacing w:after="160" w:line="259" w:lineRule="auto"/>
                  </w:pPr>
                  <w:r w:rsidRPr="008C53DC">
                    <w:t>70</w:t>
                  </w:r>
                </w:p>
              </w:tc>
              <w:tc>
                <w:tcPr>
                  <w:tcW w:w="0" w:type="auto"/>
                  <w:vAlign w:val="center"/>
                  <w:hideMark/>
                </w:tcPr>
                <w:p w:rsidR="006D2B7F" w:rsidRPr="008C53DC" w:rsidRDefault="001B645D">
                  <w:pPr>
                    <w:spacing w:after="160" w:line="259" w:lineRule="auto"/>
                  </w:pPr>
                  <w:r w:rsidRPr="008C53DC">
                    <w:t>78</w:t>
                  </w:r>
                </w:p>
              </w:tc>
              <w:tc>
                <w:tcPr>
                  <w:tcW w:w="0" w:type="auto"/>
                  <w:vAlign w:val="center"/>
                  <w:hideMark/>
                </w:tcPr>
                <w:p w:rsidR="006D2B7F" w:rsidRPr="008C53DC" w:rsidRDefault="001B645D">
                  <w:pPr>
                    <w:spacing w:after="160" w:line="259" w:lineRule="auto"/>
                  </w:pPr>
                  <w:r w:rsidRPr="008C53DC">
                    <w:t>76</w:t>
                  </w:r>
                </w:p>
              </w:tc>
              <w:tc>
                <w:tcPr>
                  <w:tcW w:w="0" w:type="auto"/>
                  <w:vAlign w:val="center"/>
                  <w:hideMark/>
                </w:tcPr>
                <w:p w:rsidR="006D2B7F" w:rsidRPr="008C53DC" w:rsidRDefault="001B645D">
                  <w:pPr>
                    <w:spacing w:after="160" w:line="259" w:lineRule="auto"/>
                  </w:pPr>
                  <w:r w:rsidRPr="008C53DC">
                    <w:t>80</w:t>
                  </w:r>
                </w:p>
              </w:tc>
              <w:tc>
                <w:tcPr>
                  <w:tcW w:w="0" w:type="auto"/>
                  <w:vAlign w:val="center"/>
                  <w:hideMark/>
                </w:tcPr>
                <w:p w:rsidR="006D2B7F" w:rsidRPr="008C53DC" w:rsidRDefault="001B645D">
                  <w:pPr>
                    <w:spacing w:after="160" w:line="259" w:lineRule="auto"/>
                  </w:pPr>
                  <w:r w:rsidRPr="008C53DC">
                    <w:rPr>
                      <w:rStyle w:val="Strong"/>
                      <w:b w:val="0"/>
                    </w:rPr>
                    <w:t>304</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rPr>
                      <w:rStyle w:val="Strong"/>
                      <w:b w:val="0"/>
                    </w:rPr>
                    <w:t> Total Complaints reported to SDCC</w:t>
                  </w:r>
                </w:p>
              </w:tc>
              <w:tc>
                <w:tcPr>
                  <w:tcW w:w="0" w:type="auto"/>
                  <w:vAlign w:val="center"/>
                  <w:hideMark/>
                </w:tcPr>
                <w:p w:rsidR="006D2B7F" w:rsidRPr="008C53DC" w:rsidRDefault="001B645D">
                  <w:pPr>
                    <w:spacing w:after="160" w:line="259" w:lineRule="auto"/>
                  </w:pPr>
                  <w:r w:rsidRPr="008C53DC">
                    <w:t>68</w:t>
                  </w:r>
                </w:p>
              </w:tc>
              <w:tc>
                <w:tcPr>
                  <w:tcW w:w="0" w:type="auto"/>
                  <w:vAlign w:val="center"/>
                  <w:hideMark/>
                </w:tcPr>
                <w:p w:rsidR="006D2B7F" w:rsidRPr="008C53DC" w:rsidRDefault="001B645D">
                  <w:pPr>
                    <w:spacing w:after="160" w:line="259" w:lineRule="auto"/>
                  </w:pPr>
                  <w:r w:rsidRPr="008C53DC">
                    <w:t>71</w:t>
                  </w:r>
                </w:p>
              </w:tc>
              <w:tc>
                <w:tcPr>
                  <w:tcW w:w="0" w:type="auto"/>
                  <w:vAlign w:val="center"/>
                  <w:hideMark/>
                </w:tcPr>
                <w:p w:rsidR="006D2B7F" w:rsidRPr="008C53DC" w:rsidRDefault="001B645D">
                  <w:pPr>
                    <w:spacing w:after="160" w:line="259" w:lineRule="auto"/>
                  </w:pPr>
                  <w:r w:rsidRPr="008C53DC">
                    <w:t>74</w:t>
                  </w:r>
                </w:p>
              </w:tc>
              <w:tc>
                <w:tcPr>
                  <w:tcW w:w="0" w:type="auto"/>
                  <w:vAlign w:val="center"/>
                  <w:hideMark/>
                </w:tcPr>
                <w:p w:rsidR="006D2B7F" w:rsidRPr="008C53DC" w:rsidRDefault="001B645D">
                  <w:pPr>
                    <w:spacing w:after="160" w:line="259" w:lineRule="auto"/>
                  </w:pPr>
                  <w:r w:rsidRPr="008C53DC">
                    <w:t>74</w:t>
                  </w:r>
                </w:p>
              </w:tc>
              <w:tc>
                <w:tcPr>
                  <w:tcW w:w="0" w:type="auto"/>
                  <w:vAlign w:val="center"/>
                  <w:hideMark/>
                </w:tcPr>
                <w:p w:rsidR="006D2B7F" w:rsidRPr="008C53DC" w:rsidRDefault="001B645D">
                  <w:pPr>
                    <w:spacing w:after="160" w:line="259" w:lineRule="auto"/>
                  </w:pPr>
                  <w:r w:rsidRPr="008C53DC">
                    <w:rPr>
                      <w:rStyle w:val="Strong"/>
                      <w:b w:val="0"/>
                    </w:rPr>
                    <w:t>287</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Merge w:val="restart"/>
                  <w:vAlign w:val="center"/>
                  <w:hideMark/>
                </w:tcPr>
                <w:p w:rsidR="006D2B7F" w:rsidRPr="008C53DC" w:rsidRDefault="001B645D">
                  <w:pPr>
                    <w:spacing w:after="160" w:line="259" w:lineRule="auto"/>
                  </w:pPr>
                  <w:r w:rsidRPr="008C53DC">
                    <w:rPr>
                      <w:rStyle w:val="Strong"/>
                      <w:b w:val="0"/>
                    </w:rPr>
                    <w:t> Total Actions taken by Allocations Support Unit Staff -     Main actions listed below</w:t>
                  </w:r>
                </w:p>
              </w:tc>
              <w:tc>
                <w:tcPr>
                  <w:tcW w:w="0" w:type="auto"/>
                  <w:vAlign w:val="center"/>
                  <w:hideMark/>
                </w:tcPr>
                <w:p w:rsidR="006D2B7F" w:rsidRPr="008C53DC" w:rsidRDefault="001B645D">
                  <w:pPr>
                    <w:spacing w:after="160" w:line="259" w:lineRule="auto"/>
                  </w:pPr>
                  <w:r w:rsidRPr="008C53DC">
                    <w:t>556</w:t>
                  </w:r>
                </w:p>
              </w:tc>
              <w:tc>
                <w:tcPr>
                  <w:tcW w:w="0" w:type="auto"/>
                  <w:vAlign w:val="center"/>
                  <w:hideMark/>
                </w:tcPr>
                <w:p w:rsidR="006D2B7F" w:rsidRPr="008C53DC" w:rsidRDefault="001B645D">
                  <w:pPr>
                    <w:spacing w:after="160" w:line="259" w:lineRule="auto"/>
                  </w:pPr>
                  <w:r w:rsidRPr="008C53DC">
                    <w:t>615</w:t>
                  </w:r>
                </w:p>
              </w:tc>
              <w:tc>
                <w:tcPr>
                  <w:tcW w:w="0" w:type="auto"/>
                  <w:vAlign w:val="center"/>
                  <w:hideMark/>
                </w:tcPr>
                <w:p w:rsidR="006D2B7F" w:rsidRPr="008C53DC" w:rsidRDefault="001B645D">
                  <w:pPr>
                    <w:spacing w:after="160" w:line="259" w:lineRule="auto"/>
                  </w:pPr>
                  <w:r w:rsidRPr="008C53DC">
                    <w:t>676</w:t>
                  </w:r>
                </w:p>
              </w:tc>
              <w:tc>
                <w:tcPr>
                  <w:tcW w:w="0" w:type="auto"/>
                  <w:vAlign w:val="center"/>
                  <w:hideMark/>
                </w:tcPr>
                <w:p w:rsidR="006D2B7F" w:rsidRPr="008C53DC" w:rsidRDefault="001B645D">
                  <w:pPr>
                    <w:spacing w:after="160" w:line="259" w:lineRule="auto"/>
                  </w:pPr>
                  <w:r w:rsidRPr="008C53DC">
                    <w:t>632</w:t>
                  </w:r>
                </w:p>
              </w:tc>
              <w:tc>
                <w:tcPr>
                  <w:tcW w:w="0" w:type="auto"/>
                  <w:vAlign w:val="center"/>
                  <w:hideMark/>
                </w:tcPr>
                <w:p w:rsidR="006D2B7F" w:rsidRPr="008C53DC" w:rsidRDefault="001B645D">
                  <w:pPr>
                    <w:spacing w:after="160" w:line="259" w:lineRule="auto"/>
                  </w:pPr>
                  <w:r w:rsidRPr="008C53DC">
                    <w:rPr>
                      <w:rStyle w:val="Strong"/>
                      <w:b w:val="0"/>
                    </w:rPr>
                    <w:t>2479</w:t>
                  </w:r>
                </w:p>
              </w:tc>
            </w:tr>
            <w:tr w:rsidR="006D2B7F" w:rsidRPr="008C53DC">
              <w:trPr>
                <w:tblCellSpacing w:w="15" w:type="dxa"/>
              </w:trPr>
              <w:tc>
                <w:tcPr>
                  <w:tcW w:w="0" w:type="auto"/>
                  <w:vMerge/>
                  <w:vAlign w:val="center"/>
                  <w:hideMark/>
                </w:tcPr>
                <w:p w:rsidR="006D2B7F" w:rsidRPr="008C53DC" w:rsidRDefault="006D2B7F">
                  <w:pPr>
                    <w:spacing w:after="160" w:line="259" w:lineRule="auto"/>
                  </w:pP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t> </w:t>
                  </w:r>
                </w:p>
              </w:tc>
              <w:tc>
                <w:tcPr>
                  <w:tcW w:w="0" w:type="auto"/>
                  <w:vAlign w:val="center"/>
                  <w:hideMark/>
                </w:tcPr>
                <w:p w:rsidR="006D2B7F" w:rsidRPr="008C53DC" w:rsidRDefault="001B645D">
                  <w:pPr>
                    <w:spacing w:after="160" w:line="259" w:lineRule="auto"/>
                  </w:pPr>
                  <w:r w:rsidRPr="008C53DC">
                    <w:rPr>
                      <w:rStyle w:val="Strong"/>
                      <w:b w:val="0"/>
                    </w:rPr>
                    <w:t> </w:t>
                  </w:r>
                </w:p>
              </w:tc>
            </w:tr>
            <w:tr w:rsidR="006D2B7F" w:rsidRPr="008C53DC">
              <w:trPr>
                <w:tblCellSpacing w:w="15" w:type="dxa"/>
              </w:trPr>
              <w:tc>
                <w:tcPr>
                  <w:tcW w:w="2370" w:type="dxa"/>
                  <w:vAlign w:val="center"/>
                  <w:hideMark/>
                </w:tcPr>
                <w:p w:rsidR="006D2B7F" w:rsidRPr="008C53DC" w:rsidRDefault="001B645D">
                  <w:pPr>
                    <w:spacing w:after="160" w:line="259" w:lineRule="auto"/>
                  </w:pPr>
                  <w:proofErr w:type="spellStart"/>
                  <w:r w:rsidRPr="008C53DC">
                    <w:t>Housecall</w:t>
                  </w:r>
                  <w:proofErr w:type="spellEnd"/>
                  <w:r w:rsidRPr="008C53DC">
                    <w:t xml:space="preserve"> / Inspection</w:t>
                  </w:r>
                </w:p>
              </w:tc>
              <w:tc>
                <w:tcPr>
                  <w:tcW w:w="0" w:type="auto"/>
                  <w:vAlign w:val="center"/>
                  <w:hideMark/>
                </w:tcPr>
                <w:p w:rsidR="006D2B7F" w:rsidRPr="008C53DC" w:rsidRDefault="001B645D">
                  <w:pPr>
                    <w:spacing w:after="160" w:line="259" w:lineRule="auto"/>
                  </w:pPr>
                  <w:r w:rsidRPr="008C53DC">
                    <w:t>192</w:t>
                  </w:r>
                </w:p>
              </w:tc>
              <w:tc>
                <w:tcPr>
                  <w:tcW w:w="0" w:type="auto"/>
                  <w:vAlign w:val="center"/>
                  <w:hideMark/>
                </w:tcPr>
                <w:p w:rsidR="006D2B7F" w:rsidRPr="008C53DC" w:rsidRDefault="001B645D">
                  <w:pPr>
                    <w:spacing w:after="160" w:line="259" w:lineRule="auto"/>
                  </w:pPr>
                  <w:r w:rsidRPr="008C53DC">
                    <w:t>227</w:t>
                  </w:r>
                </w:p>
              </w:tc>
              <w:tc>
                <w:tcPr>
                  <w:tcW w:w="0" w:type="auto"/>
                  <w:vAlign w:val="center"/>
                  <w:hideMark/>
                </w:tcPr>
                <w:p w:rsidR="006D2B7F" w:rsidRPr="008C53DC" w:rsidRDefault="001B645D">
                  <w:pPr>
                    <w:spacing w:after="160" w:line="259" w:lineRule="auto"/>
                  </w:pPr>
                  <w:r w:rsidRPr="008C53DC">
                    <w:t>270</w:t>
                  </w:r>
                </w:p>
              </w:tc>
              <w:tc>
                <w:tcPr>
                  <w:tcW w:w="0" w:type="auto"/>
                  <w:vAlign w:val="center"/>
                  <w:hideMark/>
                </w:tcPr>
                <w:p w:rsidR="006D2B7F" w:rsidRPr="008C53DC" w:rsidRDefault="001B645D">
                  <w:pPr>
                    <w:spacing w:after="160" w:line="259" w:lineRule="auto"/>
                  </w:pPr>
                  <w:r w:rsidRPr="008C53DC">
                    <w:t>193</w:t>
                  </w:r>
                </w:p>
              </w:tc>
              <w:tc>
                <w:tcPr>
                  <w:tcW w:w="0" w:type="auto"/>
                  <w:vAlign w:val="center"/>
                  <w:hideMark/>
                </w:tcPr>
                <w:p w:rsidR="006D2B7F" w:rsidRPr="008C53DC" w:rsidRDefault="001B645D">
                  <w:pPr>
                    <w:spacing w:after="160" w:line="259" w:lineRule="auto"/>
                  </w:pPr>
                  <w:r w:rsidRPr="008C53DC">
                    <w:rPr>
                      <w:rStyle w:val="Strong"/>
                      <w:b w:val="0"/>
                    </w:rPr>
                    <w:t>882</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Demand for Possession Section 15 &amp; 17</w:t>
                  </w:r>
                </w:p>
              </w:tc>
              <w:tc>
                <w:tcPr>
                  <w:tcW w:w="0" w:type="auto"/>
                  <w:vAlign w:val="center"/>
                  <w:hideMark/>
                </w:tcPr>
                <w:p w:rsidR="006D2B7F" w:rsidRPr="008C53DC" w:rsidRDefault="001B645D">
                  <w:pPr>
                    <w:spacing w:after="160" w:line="259" w:lineRule="auto"/>
                  </w:pPr>
                  <w:r w:rsidRPr="008C53DC">
                    <w:t>1</w:t>
                  </w:r>
                </w:p>
              </w:tc>
              <w:tc>
                <w:tcPr>
                  <w:tcW w:w="0" w:type="auto"/>
                  <w:vAlign w:val="center"/>
                  <w:hideMark/>
                </w:tcPr>
                <w:p w:rsidR="006D2B7F" w:rsidRPr="008C53DC" w:rsidRDefault="001B645D">
                  <w:pPr>
                    <w:spacing w:after="160" w:line="259" w:lineRule="auto"/>
                  </w:pPr>
                  <w:r w:rsidRPr="008C53DC">
                    <w:t>2</w:t>
                  </w:r>
                </w:p>
              </w:tc>
              <w:tc>
                <w:tcPr>
                  <w:tcW w:w="0" w:type="auto"/>
                  <w:vAlign w:val="center"/>
                  <w:hideMark/>
                </w:tcPr>
                <w:p w:rsidR="006D2B7F" w:rsidRPr="008C53DC" w:rsidRDefault="001B645D">
                  <w:pPr>
                    <w:spacing w:after="160" w:line="259" w:lineRule="auto"/>
                  </w:pPr>
                  <w:r w:rsidRPr="008C53DC">
                    <w:t>2</w:t>
                  </w:r>
                </w:p>
              </w:tc>
              <w:tc>
                <w:tcPr>
                  <w:tcW w:w="0" w:type="auto"/>
                  <w:vAlign w:val="center"/>
                  <w:hideMark/>
                </w:tcPr>
                <w:p w:rsidR="006D2B7F" w:rsidRPr="008C53DC" w:rsidRDefault="001B645D">
                  <w:pPr>
                    <w:spacing w:after="160" w:line="259" w:lineRule="auto"/>
                  </w:pPr>
                  <w:r w:rsidRPr="008C53DC">
                    <w:t>1</w:t>
                  </w:r>
                </w:p>
              </w:tc>
              <w:tc>
                <w:tcPr>
                  <w:tcW w:w="0" w:type="auto"/>
                  <w:vAlign w:val="center"/>
                  <w:hideMark/>
                </w:tcPr>
                <w:p w:rsidR="006D2B7F" w:rsidRPr="008C53DC" w:rsidRDefault="001B645D">
                  <w:pPr>
                    <w:spacing w:after="160" w:line="259" w:lineRule="auto"/>
                  </w:pPr>
                  <w:r w:rsidRPr="008C53DC">
                    <w:rPr>
                      <w:rStyle w:val="Strong"/>
                      <w:b w:val="0"/>
                    </w:rPr>
                    <w:t>6</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Abandonment notice served</w:t>
                  </w:r>
                </w:p>
              </w:tc>
              <w:tc>
                <w:tcPr>
                  <w:tcW w:w="0" w:type="auto"/>
                  <w:vAlign w:val="center"/>
                  <w:hideMark/>
                </w:tcPr>
                <w:p w:rsidR="006D2B7F" w:rsidRPr="008C53DC" w:rsidRDefault="001B645D">
                  <w:pPr>
                    <w:spacing w:after="160" w:line="259" w:lineRule="auto"/>
                  </w:pPr>
                  <w:r w:rsidRPr="008C53DC">
                    <w:t>6</w:t>
                  </w:r>
                </w:p>
              </w:tc>
              <w:tc>
                <w:tcPr>
                  <w:tcW w:w="0" w:type="auto"/>
                  <w:vAlign w:val="center"/>
                  <w:hideMark/>
                </w:tcPr>
                <w:p w:rsidR="006D2B7F" w:rsidRPr="008C53DC" w:rsidRDefault="001B645D">
                  <w:pPr>
                    <w:spacing w:after="160" w:line="259" w:lineRule="auto"/>
                  </w:pPr>
                  <w:r w:rsidRPr="008C53DC">
                    <w:t>6</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rPr>
                      <w:rStyle w:val="Strong"/>
                      <w:b w:val="0"/>
                    </w:rPr>
                    <w:t>20</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Surrenders Obtained</w:t>
                  </w:r>
                </w:p>
              </w:tc>
              <w:tc>
                <w:tcPr>
                  <w:tcW w:w="0" w:type="auto"/>
                  <w:vAlign w:val="center"/>
                  <w:hideMark/>
                </w:tcPr>
                <w:p w:rsidR="006D2B7F" w:rsidRPr="008C53DC" w:rsidRDefault="001B645D">
                  <w:pPr>
                    <w:spacing w:after="160" w:line="259" w:lineRule="auto"/>
                  </w:pPr>
                  <w:r w:rsidRPr="008C53DC">
                    <w:t>13</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t>12</w:t>
                  </w:r>
                </w:p>
              </w:tc>
              <w:tc>
                <w:tcPr>
                  <w:tcW w:w="0" w:type="auto"/>
                  <w:vAlign w:val="center"/>
                  <w:hideMark/>
                </w:tcPr>
                <w:p w:rsidR="006D2B7F" w:rsidRPr="008C53DC" w:rsidRDefault="001B645D">
                  <w:pPr>
                    <w:spacing w:after="160" w:line="259" w:lineRule="auto"/>
                  </w:pPr>
                  <w:r w:rsidRPr="008C53DC">
                    <w:rPr>
                      <w:rStyle w:val="Strong"/>
                      <w:b w:val="0"/>
                    </w:rPr>
                    <w:t>32</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Warnings issued</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t>6</w:t>
                  </w:r>
                </w:p>
              </w:tc>
              <w:tc>
                <w:tcPr>
                  <w:tcW w:w="0" w:type="auto"/>
                  <w:vAlign w:val="center"/>
                  <w:hideMark/>
                </w:tcPr>
                <w:p w:rsidR="006D2B7F" w:rsidRPr="008C53DC" w:rsidRDefault="001B645D">
                  <w:pPr>
                    <w:spacing w:after="160" w:line="259" w:lineRule="auto"/>
                  </w:pPr>
                  <w:r w:rsidRPr="008C53DC">
                    <w:t>4</w:t>
                  </w:r>
                </w:p>
              </w:tc>
              <w:tc>
                <w:tcPr>
                  <w:tcW w:w="0" w:type="auto"/>
                  <w:vAlign w:val="center"/>
                  <w:hideMark/>
                </w:tcPr>
                <w:p w:rsidR="006D2B7F" w:rsidRPr="008C53DC" w:rsidRDefault="001B645D">
                  <w:pPr>
                    <w:spacing w:after="160" w:line="259" w:lineRule="auto"/>
                  </w:pPr>
                  <w:r w:rsidRPr="008C53DC">
                    <w:t>3</w:t>
                  </w:r>
                </w:p>
              </w:tc>
              <w:tc>
                <w:tcPr>
                  <w:tcW w:w="0" w:type="auto"/>
                  <w:vAlign w:val="center"/>
                  <w:hideMark/>
                </w:tcPr>
                <w:p w:rsidR="006D2B7F" w:rsidRPr="008C53DC" w:rsidRDefault="001B645D">
                  <w:pPr>
                    <w:spacing w:after="160" w:line="259" w:lineRule="auto"/>
                  </w:pPr>
                  <w:r w:rsidRPr="008C53DC">
                    <w:rPr>
                      <w:rStyle w:val="Strong"/>
                      <w:b w:val="0"/>
                    </w:rPr>
                    <w:t>16</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Interviews held (formal office and by phone)</w:t>
                  </w:r>
                </w:p>
              </w:tc>
              <w:tc>
                <w:tcPr>
                  <w:tcW w:w="0" w:type="auto"/>
                  <w:vAlign w:val="center"/>
                  <w:hideMark/>
                </w:tcPr>
                <w:p w:rsidR="006D2B7F" w:rsidRPr="008C53DC" w:rsidRDefault="001B645D">
                  <w:pPr>
                    <w:spacing w:after="160" w:line="259" w:lineRule="auto"/>
                  </w:pPr>
                  <w:r w:rsidRPr="008C53DC">
                    <w:t>99</w:t>
                  </w:r>
                </w:p>
              </w:tc>
              <w:tc>
                <w:tcPr>
                  <w:tcW w:w="0" w:type="auto"/>
                  <w:vAlign w:val="center"/>
                  <w:hideMark/>
                </w:tcPr>
                <w:p w:rsidR="006D2B7F" w:rsidRPr="008C53DC" w:rsidRDefault="001B645D">
                  <w:pPr>
                    <w:spacing w:after="160" w:line="259" w:lineRule="auto"/>
                  </w:pPr>
                  <w:r w:rsidRPr="008C53DC">
                    <w:t>192</w:t>
                  </w:r>
                </w:p>
              </w:tc>
              <w:tc>
                <w:tcPr>
                  <w:tcW w:w="0" w:type="auto"/>
                  <w:vAlign w:val="center"/>
                  <w:hideMark/>
                </w:tcPr>
                <w:p w:rsidR="006D2B7F" w:rsidRPr="008C53DC" w:rsidRDefault="001B645D">
                  <w:pPr>
                    <w:spacing w:after="160" w:line="259" w:lineRule="auto"/>
                  </w:pPr>
                  <w:r w:rsidRPr="008C53DC">
                    <w:t>181</w:t>
                  </w:r>
                </w:p>
              </w:tc>
              <w:tc>
                <w:tcPr>
                  <w:tcW w:w="0" w:type="auto"/>
                  <w:vAlign w:val="center"/>
                  <w:hideMark/>
                </w:tcPr>
                <w:p w:rsidR="006D2B7F" w:rsidRPr="008C53DC" w:rsidRDefault="001B645D">
                  <w:pPr>
                    <w:spacing w:after="160" w:line="259" w:lineRule="auto"/>
                  </w:pPr>
                  <w:r w:rsidRPr="008C53DC">
                    <w:t>133</w:t>
                  </w:r>
                </w:p>
              </w:tc>
              <w:tc>
                <w:tcPr>
                  <w:tcW w:w="0" w:type="auto"/>
                  <w:vAlign w:val="center"/>
                  <w:hideMark/>
                </w:tcPr>
                <w:p w:rsidR="006D2B7F" w:rsidRPr="008C53DC" w:rsidRDefault="001B645D">
                  <w:pPr>
                    <w:spacing w:after="160" w:line="259" w:lineRule="auto"/>
                  </w:pPr>
                  <w:r w:rsidRPr="008C53DC">
                    <w:rPr>
                      <w:rStyle w:val="Strong"/>
                      <w:b w:val="0"/>
                    </w:rPr>
                    <w:t>605</w:t>
                  </w:r>
                </w:p>
              </w:tc>
            </w:tr>
            <w:tr w:rsidR="006D2B7F" w:rsidRPr="008C53DC">
              <w:trPr>
                <w:tblCellSpacing w:w="15" w:type="dxa"/>
              </w:trPr>
              <w:tc>
                <w:tcPr>
                  <w:tcW w:w="2370" w:type="dxa"/>
                  <w:vAlign w:val="center"/>
                  <w:hideMark/>
                </w:tcPr>
                <w:p w:rsidR="006D2B7F" w:rsidRPr="008C53DC" w:rsidRDefault="001B645D">
                  <w:pPr>
                    <w:spacing w:after="160" w:line="259" w:lineRule="auto"/>
                  </w:pPr>
                  <w:r w:rsidRPr="008C53DC">
                    <w:t>Pre-Tenancies (includes following up Tenancy Checks)</w:t>
                  </w:r>
                </w:p>
              </w:tc>
              <w:tc>
                <w:tcPr>
                  <w:tcW w:w="0" w:type="auto"/>
                  <w:vAlign w:val="center"/>
                  <w:hideMark/>
                </w:tcPr>
                <w:p w:rsidR="006D2B7F" w:rsidRPr="008C53DC" w:rsidRDefault="001B645D">
                  <w:pPr>
                    <w:spacing w:after="160" w:line="259" w:lineRule="auto"/>
                  </w:pPr>
                  <w:r w:rsidRPr="008C53DC">
                    <w:t>42</w:t>
                  </w:r>
                </w:p>
              </w:tc>
              <w:tc>
                <w:tcPr>
                  <w:tcW w:w="0" w:type="auto"/>
                  <w:vAlign w:val="center"/>
                  <w:hideMark/>
                </w:tcPr>
                <w:p w:rsidR="006D2B7F" w:rsidRPr="008C53DC" w:rsidRDefault="001B645D">
                  <w:pPr>
                    <w:spacing w:after="160" w:line="259" w:lineRule="auto"/>
                  </w:pPr>
                  <w:r w:rsidRPr="008C53DC">
                    <w:t>29</w:t>
                  </w:r>
                </w:p>
              </w:tc>
              <w:tc>
                <w:tcPr>
                  <w:tcW w:w="0" w:type="auto"/>
                  <w:vAlign w:val="center"/>
                  <w:hideMark/>
                </w:tcPr>
                <w:p w:rsidR="006D2B7F" w:rsidRPr="008C53DC" w:rsidRDefault="001B645D">
                  <w:pPr>
                    <w:spacing w:after="160" w:line="259" w:lineRule="auto"/>
                  </w:pPr>
                  <w:r w:rsidRPr="008C53DC">
                    <w:t>41</w:t>
                  </w:r>
                </w:p>
              </w:tc>
              <w:tc>
                <w:tcPr>
                  <w:tcW w:w="0" w:type="auto"/>
                  <w:vAlign w:val="center"/>
                  <w:hideMark/>
                </w:tcPr>
                <w:p w:rsidR="006D2B7F" w:rsidRPr="008C53DC" w:rsidRDefault="001B645D">
                  <w:pPr>
                    <w:spacing w:after="160" w:line="259" w:lineRule="auto"/>
                  </w:pPr>
                  <w:r w:rsidRPr="008C53DC">
                    <w:t>95</w:t>
                  </w:r>
                </w:p>
              </w:tc>
              <w:tc>
                <w:tcPr>
                  <w:tcW w:w="0" w:type="auto"/>
                  <w:vAlign w:val="center"/>
                  <w:hideMark/>
                </w:tcPr>
                <w:p w:rsidR="006D2B7F" w:rsidRPr="008C53DC" w:rsidRDefault="001B645D">
                  <w:pPr>
                    <w:spacing w:after="160" w:line="259" w:lineRule="auto"/>
                  </w:pPr>
                  <w:r w:rsidRPr="008C53DC">
                    <w:rPr>
                      <w:rStyle w:val="Strong"/>
                      <w:b w:val="0"/>
                    </w:rPr>
                    <w:t>207</w:t>
                  </w:r>
                </w:p>
              </w:tc>
            </w:tr>
          </w:tbl>
          <w:p w:rsidR="003638C7" w:rsidRDefault="003638C7" w:rsidP="003638C7">
            <w:pPr>
              <w:spacing w:before="100" w:beforeAutospacing="1" w:after="100" w:afterAutospacing="1"/>
              <w:ind w:left="1440"/>
            </w:pPr>
            <w:r>
              <w:t>A discussion followed with contributions from Councillor B. Ferron, Councillor B. Leech and Councillor C. O’Connor.</w:t>
            </w:r>
          </w:p>
          <w:p w:rsidR="003638C7" w:rsidRDefault="003638C7" w:rsidP="003638C7">
            <w:pPr>
              <w:spacing w:before="100" w:beforeAutospacing="1" w:after="100" w:afterAutospacing="1"/>
              <w:ind w:left="1440"/>
            </w:pPr>
            <w:r>
              <w:t>Mr H. Hogan responded to the members queries.</w:t>
            </w:r>
          </w:p>
          <w:p w:rsidR="003638C7" w:rsidRDefault="003638C7" w:rsidP="003638C7">
            <w:pPr>
              <w:pStyle w:val="Heading3"/>
              <w:spacing w:after="0" w:afterAutospacing="0"/>
              <w:rPr>
                <w:b w:val="0"/>
                <w:u w:val="single"/>
              </w:rPr>
            </w:pPr>
            <w:r w:rsidRPr="003638C7">
              <w:rPr>
                <w:b w:val="0"/>
                <w:sz w:val="24"/>
                <w:szCs w:val="24"/>
              </w:rPr>
              <w:t>The report was</w:t>
            </w:r>
            <w:r>
              <w:t xml:space="preserve"> </w:t>
            </w:r>
            <w:r w:rsidRPr="003638C7">
              <w:rPr>
                <w:sz w:val="24"/>
                <w:szCs w:val="24"/>
              </w:rPr>
              <w:t>NOTED</w:t>
            </w:r>
            <w:r>
              <w:rPr>
                <w:b w:val="0"/>
              </w:rPr>
              <w:t>.</w:t>
            </w:r>
            <w:r>
              <w:tab/>
            </w:r>
          </w:p>
          <w:p w:rsidR="006D2B7F" w:rsidRPr="008C53DC" w:rsidRDefault="001B645D" w:rsidP="003638C7">
            <w:pPr>
              <w:pStyle w:val="Heading3"/>
              <w:spacing w:after="0" w:afterAutospacing="0"/>
            </w:pPr>
            <w:r w:rsidRPr="008C53DC">
              <w:rPr>
                <w:b w:val="0"/>
                <w:u w:val="single"/>
              </w:rPr>
              <w:lastRenderedPageBreak/>
              <w:t xml:space="preserve">H9/0117 </w:t>
            </w:r>
            <w:r w:rsidRPr="008C53DC">
              <w:t>Housing Procurement &amp; Allocations Report</w:t>
            </w:r>
          </w:p>
          <w:p w:rsidR="003638C7" w:rsidRDefault="003638C7">
            <w:pPr>
              <w:pStyle w:val="NormalWeb"/>
            </w:pPr>
            <w:r w:rsidRPr="003638C7">
              <w:t xml:space="preserve">The following report which had been circulated was presented by Mr </w:t>
            </w:r>
            <w:r>
              <w:t>H. Hogan</w:t>
            </w:r>
            <w:r w:rsidRPr="003638C7">
              <w:t xml:space="preserve">, Senior Executive </w:t>
            </w:r>
            <w:r>
              <w:t>Officer</w:t>
            </w:r>
            <w:r w:rsidRPr="003638C7">
              <w:t>:</w:t>
            </w:r>
          </w:p>
          <w:p w:rsidR="006D2B7F" w:rsidRPr="008C53DC" w:rsidRDefault="001B645D">
            <w:pPr>
              <w:pStyle w:val="NormalWeb"/>
            </w:pPr>
            <w:r w:rsidRPr="008C53DC">
              <w:t>Allocations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5"/>
              <w:gridCol w:w="885"/>
              <w:gridCol w:w="1875"/>
              <w:gridCol w:w="2085"/>
            </w:tblGrid>
            <w:tr w:rsidR="006D2B7F" w:rsidRPr="008C53DC">
              <w:trPr>
                <w:tblCellSpacing w:w="15" w:type="dxa"/>
              </w:trPr>
              <w:tc>
                <w:tcPr>
                  <w:tcW w:w="3090" w:type="dxa"/>
                  <w:vAlign w:val="center"/>
                  <w:hideMark/>
                </w:tcPr>
                <w:p w:rsidR="006D2B7F" w:rsidRPr="008C53DC" w:rsidRDefault="001B645D">
                  <w:pPr>
                    <w:pStyle w:val="NormalWeb"/>
                  </w:pPr>
                  <w:r w:rsidRPr="008C53DC">
                    <w:rPr>
                      <w:rStyle w:val="Strong"/>
                      <w:b w:val="0"/>
                    </w:rPr>
                    <w:t>TALLAGHT</w:t>
                  </w:r>
                </w:p>
                <w:p w:rsidR="006D2B7F" w:rsidRPr="008C53DC" w:rsidRDefault="001B645D">
                  <w:pPr>
                    <w:pStyle w:val="NormalWeb"/>
                  </w:pPr>
                  <w:r w:rsidRPr="008C53DC">
                    <w:rPr>
                      <w:rStyle w:val="Strong"/>
                      <w:b w:val="0"/>
                    </w:rPr>
                    <w:t> </w:t>
                  </w:r>
                  <w:r w:rsidRPr="008C53DC">
                    <w:t xml:space="preserve"> </w:t>
                  </w:r>
                </w:p>
              </w:tc>
              <w:tc>
                <w:tcPr>
                  <w:tcW w:w="855" w:type="dxa"/>
                  <w:vAlign w:val="center"/>
                  <w:hideMark/>
                </w:tcPr>
                <w:p w:rsidR="006D2B7F" w:rsidRPr="008C53DC" w:rsidRDefault="001B645D">
                  <w:pPr>
                    <w:pStyle w:val="NormalWeb"/>
                  </w:pPr>
                  <w:r w:rsidRPr="008C53DC">
                    <w:rPr>
                      <w:rStyle w:val="Strong"/>
                      <w:b w:val="0"/>
                    </w:rPr>
                    <w:t>2015</w:t>
                  </w:r>
                  <w:r w:rsidRPr="008C53DC">
                    <w:t xml:space="preserve"> </w:t>
                  </w:r>
                </w:p>
              </w:tc>
              <w:tc>
                <w:tcPr>
                  <w:tcW w:w="1845" w:type="dxa"/>
                  <w:vAlign w:val="center"/>
                  <w:hideMark/>
                </w:tcPr>
                <w:p w:rsidR="006D2B7F" w:rsidRPr="008C53DC" w:rsidRDefault="001B645D">
                  <w:pPr>
                    <w:pStyle w:val="NormalWeb"/>
                  </w:pPr>
                  <w:r w:rsidRPr="008C53DC">
                    <w:rPr>
                      <w:rStyle w:val="Strong"/>
                      <w:b w:val="0"/>
                    </w:rPr>
                    <w:t>CURRENT 01/01/2016 TO 31/12/2016</w:t>
                  </w:r>
                  <w:r w:rsidRPr="008C53DC">
                    <w:t xml:space="preserve"> </w:t>
                  </w:r>
                </w:p>
              </w:tc>
              <w:tc>
                <w:tcPr>
                  <w:tcW w:w="2040" w:type="dxa"/>
                  <w:vAlign w:val="center"/>
                  <w:hideMark/>
                </w:tcPr>
                <w:p w:rsidR="006D2B7F" w:rsidRPr="008C53DC" w:rsidRDefault="001B645D">
                  <w:pPr>
                    <w:pStyle w:val="NormalWeb"/>
                  </w:pPr>
                  <w:r w:rsidRPr="008C53DC">
                    <w:rPr>
                      <w:rStyle w:val="Strong"/>
                      <w:b w:val="0"/>
                    </w:rPr>
                    <w:t>CURRENT NOS ON LIST</w:t>
                  </w: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underline"/>
                      <w:bCs/>
                    </w:rPr>
                    <w:t>HOUSING LIST</w:t>
                  </w:r>
                </w:p>
                <w:p w:rsidR="006D2B7F" w:rsidRPr="008C53DC" w:rsidRDefault="001B645D">
                  <w:pPr>
                    <w:pStyle w:val="NormalWeb"/>
                  </w:pPr>
                  <w:r w:rsidRPr="008C53DC">
                    <w:rPr>
                      <w:rStyle w:val="Strong"/>
                      <w:b w:val="0"/>
                    </w:rPr>
                    <w:t>ALLOCATIONS Section</w:t>
                  </w:r>
                </w:p>
                <w:p w:rsidR="006D2B7F" w:rsidRPr="008C53DC" w:rsidRDefault="001B645D">
                  <w:pPr>
                    <w:pStyle w:val="NormalWeb"/>
                  </w:pPr>
                  <w:r w:rsidRPr="008C53DC">
                    <w:rPr>
                      <w:rStyle w:val="Strong"/>
                      <w:b w:val="0"/>
                    </w:rPr>
                    <w:t>categorised as follows:-</w:t>
                  </w:r>
                  <w:r w:rsidRPr="008C53DC">
                    <w:t xml:space="preserve"> </w:t>
                  </w:r>
                </w:p>
              </w:tc>
              <w:tc>
                <w:tcPr>
                  <w:tcW w:w="855" w:type="dxa"/>
                  <w:vAlign w:val="center"/>
                  <w:hideMark/>
                </w:tcPr>
                <w:p w:rsidR="006D2B7F" w:rsidRPr="008C53DC" w:rsidRDefault="001B645D">
                  <w:pPr>
                    <w:pStyle w:val="NormalWeb"/>
                  </w:pPr>
                  <w:r w:rsidRPr="008C53DC">
                    <w:rPr>
                      <w:rStyle w:val="Strong"/>
                      <w:b w:val="0"/>
                    </w:rPr>
                    <w:t>164</w:t>
                  </w:r>
                  <w:r w:rsidRPr="008C53DC">
                    <w:t xml:space="preserve"> </w:t>
                  </w:r>
                </w:p>
              </w:tc>
              <w:tc>
                <w:tcPr>
                  <w:tcW w:w="1845" w:type="dxa"/>
                  <w:vAlign w:val="center"/>
                  <w:hideMark/>
                </w:tcPr>
                <w:p w:rsidR="006D2B7F" w:rsidRPr="008C53DC" w:rsidRDefault="001B645D">
                  <w:pPr>
                    <w:pStyle w:val="NormalWeb"/>
                  </w:pPr>
                  <w:r w:rsidRPr="008C53DC">
                    <w:rPr>
                      <w:rStyle w:val="Strong"/>
                      <w:b w:val="0"/>
                    </w:rPr>
                    <w:t>121</w:t>
                  </w:r>
                  <w:r w:rsidRPr="008C53DC">
                    <w:t xml:space="preserve"> </w:t>
                  </w:r>
                </w:p>
              </w:tc>
              <w:tc>
                <w:tcPr>
                  <w:tcW w:w="2040" w:type="dxa"/>
                  <w:vAlign w:val="center"/>
                  <w:hideMark/>
                </w:tcPr>
                <w:p w:rsidR="006D2B7F" w:rsidRPr="008C53DC" w:rsidRDefault="001B645D">
                  <w:pPr>
                    <w:pStyle w:val="NormalWeb"/>
                  </w:pPr>
                  <w:r w:rsidRPr="008C53DC">
                    <w:rPr>
                      <w:rStyle w:val="Strong"/>
                      <w:b w:val="0"/>
                    </w:rPr>
                    <w:t>5546</w:t>
                  </w: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CBL</w:t>
                  </w:r>
                  <w:r w:rsidRPr="008C53DC">
                    <w:t xml:space="preserve"> </w:t>
                  </w:r>
                </w:p>
              </w:tc>
              <w:tc>
                <w:tcPr>
                  <w:tcW w:w="855" w:type="dxa"/>
                  <w:vAlign w:val="center"/>
                  <w:hideMark/>
                </w:tcPr>
                <w:p w:rsidR="006D2B7F" w:rsidRPr="008C53DC" w:rsidRDefault="001B645D">
                  <w:pPr>
                    <w:pStyle w:val="NormalWeb"/>
                  </w:pPr>
                  <w:r w:rsidRPr="008C53DC">
                    <w:t xml:space="preserve">49 </w:t>
                  </w:r>
                </w:p>
              </w:tc>
              <w:tc>
                <w:tcPr>
                  <w:tcW w:w="1845" w:type="dxa"/>
                  <w:vAlign w:val="center"/>
                  <w:hideMark/>
                </w:tcPr>
                <w:p w:rsidR="006D2B7F" w:rsidRPr="008C53DC" w:rsidRDefault="001B645D">
                  <w:pPr>
                    <w:pStyle w:val="NormalWeb"/>
                  </w:pPr>
                  <w:r w:rsidRPr="008C53DC">
                    <w:t xml:space="preserve">46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ASH</w:t>
                  </w:r>
                  <w:r w:rsidRPr="008C53DC">
                    <w:t xml:space="preserve"> </w:t>
                  </w:r>
                </w:p>
              </w:tc>
              <w:tc>
                <w:tcPr>
                  <w:tcW w:w="855" w:type="dxa"/>
                  <w:vAlign w:val="center"/>
                  <w:hideMark/>
                </w:tcPr>
                <w:p w:rsidR="006D2B7F" w:rsidRPr="008C53DC" w:rsidRDefault="001B645D">
                  <w:pPr>
                    <w:pStyle w:val="NormalWeb"/>
                  </w:pPr>
                  <w:r w:rsidRPr="008C53DC">
                    <w:t xml:space="preserve">6 </w:t>
                  </w:r>
                </w:p>
              </w:tc>
              <w:tc>
                <w:tcPr>
                  <w:tcW w:w="1845" w:type="dxa"/>
                  <w:vAlign w:val="center"/>
                  <w:hideMark/>
                </w:tcPr>
                <w:p w:rsidR="006D2B7F" w:rsidRPr="008C53DC" w:rsidRDefault="001B645D">
                  <w:pPr>
                    <w:pStyle w:val="NormalWeb"/>
                  </w:pPr>
                  <w:r w:rsidRPr="008C53DC">
                    <w:t xml:space="preserve">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OAP</w:t>
                  </w:r>
                  <w:r w:rsidRPr="008C53DC">
                    <w:t xml:space="preserve"> </w:t>
                  </w:r>
                </w:p>
              </w:tc>
              <w:tc>
                <w:tcPr>
                  <w:tcW w:w="855" w:type="dxa"/>
                  <w:vAlign w:val="center"/>
                  <w:hideMark/>
                </w:tcPr>
                <w:p w:rsidR="006D2B7F" w:rsidRPr="008C53DC" w:rsidRDefault="001B645D">
                  <w:pPr>
                    <w:pStyle w:val="NormalWeb"/>
                  </w:pPr>
                  <w:r w:rsidRPr="008C53DC">
                    <w:t xml:space="preserve">1 </w:t>
                  </w:r>
                </w:p>
              </w:tc>
              <w:tc>
                <w:tcPr>
                  <w:tcW w:w="1845" w:type="dxa"/>
                  <w:vAlign w:val="center"/>
                  <w:hideMark/>
                </w:tcPr>
                <w:p w:rsidR="006D2B7F" w:rsidRPr="008C53DC" w:rsidRDefault="001B645D">
                  <w:pPr>
                    <w:pStyle w:val="NormalWeb"/>
                  </w:pPr>
                  <w:r w:rsidRPr="008C53DC">
                    <w:t xml:space="preserve">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Homeless</w:t>
                  </w:r>
                  <w:r w:rsidRPr="008C53DC">
                    <w:t xml:space="preserve"> </w:t>
                  </w:r>
                </w:p>
              </w:tc>
              <w:tc>
                <w:tcPr>
                  <w:tcW w:w="855" w:type="dxa"/>
                  <w:vAlign w:val="center"/>
                  <w:hideMark/>
                </w:tcPr>
                <w:p w:rsidR="006D2B7F" w:rsidRPr="008C53DC" w:rsidRDefault="001B645D">
                  <w:pPr>
                    <w:pStyle w:val="NormalWeb"/>
                  </w:pPr>
                  <w:r w:rsidRPr="008C53DC">
                    <w:t xml:space="preserve">71 </w:t>
                  </w:r>
                </w:p>
              </w:tc>
              <w:tc>
                <w:tcPr>
                  <w:tcW w:w="1845" w:type="dxa"/>
                  <w:vAlign w:val="center"/>
                  <w:hideMark/>
                </w:tcPr>
                <w:p w:rsidR="006D2B7F" w:rsidRPr="008C53DC" w:rsidRDefault="001B645D">
                  <w:pPr>
                    <w:pStyle w:val="NormalWeb"/>
                  </w:pPr>
                  <w:r w:rsidRPr="008C53DC">
                    <w:t xml:space="preserve">46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Medical</w:t>
                  </w:r>
                  <w:r w:rsidRPr="008C53DC">
                    <w:t xml:space="preserve"> </w:t>
                  </w:r>
                </w:p>
              </w:tc>
              <w:tc>
                <w:tcPr>
                  <w:tcW w:w="855" w:type="dxa"/>
                  <w:vAlign w:val="center"/>
                  <w:hideMark/>
                </w:tcPr>
                <w:p w:rsidR="006D2B7F" w:rsidRPr="008C53DC" w:rsidRDefault="001B645D">
                  <w:pPr>
                    <w:pStyle w:val="NormalWeb"/>
                  </w:pPr>
                  <w:r w:rsidRPr="008C53DC">
                    <w:t xml:space="preserve">31 </w:t>
                  </w:r>
                </w:p>
              </w:tc>
              <w:tc>
                <w:tcPr>
                  <w:tcW w:w="1845" w:type="dxa"/>
                  <w:vAlign w:val="center"/>
                  <w:hideMark/>
                </w:tcPr>
                <w:p w:rsidR="006D2B7F" w:rsidRPr="008C53DC" w:rsidRDefault="001B645D">
                  <w:pPr>
                    <w:pStyle w:val="NormalWeb"/>
                  </w:pPr>
                  <w:r w:rsidRPr="008C53DC">
                    <w:t xml:space="preserve">14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Priority Committee</w:t>
                  </w:r>
                  <w:r w:rsidRPr="008C53DC">
                    <w:t xml:space="preserve"> </w:t>
                  </w:r>
                </w:p>
              </w:tc>
              <w:tc>
                <w:tcPr>
                  <w:tcW w:w="855" w:type="dxa"/>
                  <w:vAlign w:val="center"/>
                  <w:hideMark/>
                </w:tcPr>
                <w:p w:rsidR="006D2B7F" w:rsidRPr="008C53DC" w:rsidRDefault="001B645D">
                  <w:pPr>
                    <w:pStyle w:val="NormalWeb"/>
                  </w:pPr>
                  <w:r w:rsidRPr="008C53DC">
                    <w:t xml:space="preserve">5 </w:t>
                  </w:r>
                </w:p>
              </w:tc>
              <w:tc>
                <w:tcPr>
                  <w:tcW w:w="1845" w:type="dxa"/>
                  <w:vAlign w:val="center"/>
                  <w:hideMark/>
                </w:tcPr>
                <w:p w:rsidR="006D2B7F" w:rsidRPr="008C53DC" w:rsidRDefault="001B645D">
                  <w:pPr>
                    <w:pStyle w:val="NormalWeb"/>
                  </w:pPr>
                  <w:r w:rsidRPr="008C53DC">
                    <w:t xml:space="preserve">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Standard</w:t>
                  </w:r>
                  <w:r w:rsidRPr="008C53DC">
                    <w:t xml:space="preserve"> </w:t>
                  </w:r>
                </w:p>
              </w:tc>
              <w:tc>
                <w:tcPr>
                  <w:tcW w:w="855" w:type="dxa"/>
                  <w:vAlign w:val="center"/>
                  <w:hideMark/>
                </w:tcPr>
                <w:p w:rsidR="006D2B7F" w:rsidRPr="008C53DC" w:rsidRDefault="001B645D">
                  <w:pPr>
                    <w:pStyle w:val="NormalWeb"/>
                  </w:pPr>
                  <w:r w:rsidRPr="008C53DC">
                    <w:t xml:space="preserve">1 </w:t>
                  </w:r>
                </w:p>
              </w:tc>
              <w:tc>
                <w:tcPr>
                  <w:tcW w:w="1845" w:type="dxa"/>
                  <w:vAlign w:val="center"/>
                  <w:hideMark/>
                </w:tcPr>
                <w:p w:rsidR="006D2B7F" w:rsidRPr="008C53DC" w:rsidRDefault="001B645D">
                  <w:pPr>
                    <w:pStyle w:val="NormalWeb"/>
                  </w:pPr>
                  <w:r w:rsidRPr="008C53DC">
                    <w:t xml:space="preserve">1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Leased/Purchased – Tenant in-situ</w:t>
                  </w:r>
                  <w:r w:rsidRPr="008C53DC">
                    <w:t xml:space="preserve"> </w:t>
                  </w:r>
                </w:p>
              </w:tc>
              <w:tc>
                <w:tcPr>
                  <w:tcW w:w="855" w:type="dxa"/>
                  <w:vAlign w:val="center"/>
                  <w:hideMark/>
                </w:tcPr>
                <w:p w:rsidR="006D2B7F" w:rsidRPr="008C53DC" w:rsidRDefault="001B645D">
                  <w:pPr>
                    <w:pStyle w:val="NormalWeb"/>
                  </w:pPr>
                  <w:r w:rsidRPr="008C53DC">
                    <w:t xml:space="preserve">  </w:t>
                  </w:r>
                </w:p>
              </w:tc>
              <w:tc>
                <w:tcPr>
                  <w:tcW w:w="1845" w:type="dxa"/>
                  <w:vAlign w:val="center"/>
                  <w:hideMark/>
                </w:tcPr>
                <w:p w:rsidR="006D2B7F" w:rsidRPr="008C53DC" w:rsidRDefault="001B645D">
                  <w:pPr>
                    <w:pStyle w:val="NormalWeb"/>
                  </w:pPr>
                  <w:r w:rsidRPr="008C53DC">
                    <w:t xml:space="preserve">3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Emphasis"/>
                    </w:rPr>
                    <w:t> </w:t>
                  </w:r>
                  <w:r w:rsidRPr="008C53DC">
                    <w:t xml:space="preserve"> </w:t>
                  </w:r>
                </w:p>
              </w:tc>
              <w:tc>
                <w:tcPr>
                  <w:tcW w:w="855" w:type="dxa"/>
                  <w:vAlign w:val="center"/>
                  <w:hideMark/>
                </w:tcPr>
                <w:p w:rsidR="006D2B7F" w:rsidRPr="008C53DC" w:rsidRDefault="001B645D">
                  <w:pPr>
                    <w:pStyle w:val="NormalWeb"/>
                  </w:pPr>
                  <w:r w:rsidRPr="008C53DC">
                    <w:t xml:space="preserve">  </w:t>
                  </w:r>
                </w:p>
              </w:tc>
              <w:tc>
                <w:tcPr>
                  <w:tcW w:w="1845" w:type="dxa"/>
                  <w:vAlign w:val="center"/>
                  <w:hideMark/>
                </w:tcPr>
                <w:p w:rsidR="006D2B7F" w:rsidRPr="008C53DC" w:rsidRDefault="001B645D">
                  <w:pPr>
                    <w:pStyle w:val="NormalWeb"/>
                  </w:pPr>
                  <w:r w:rsidRPr="008C53DC">
                    <w:t xml:space="preserve">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underline"/>
                      <w:bCs/>
                    </w:rPr>
                    <w:t>HOUSING LIST</w:t>
                  </w:r>
                </w:p>
                <w:p w:rsidR="006D2B7F" w:rsidRPr="008C53DC" w:rsidRDefault="001B645D">
                  <w:pPr>
                    <w:pStyle w:val="NormalWeb"/>
                  </w:pPr>
                  <w:r w:rsidRPr="008C53DC">
                    <w:rPr>
                      <w:rStyle w:val="Strong"/>
                      <w:b w:val="0"/>
                    </w:rPr>
                    <w:t>RAS Section – Standard</w:t>
                  </w:r>
                  <w:r w:rsidRPr="008C53DC">
                    <w:t xml:space="preserve"> </w:t>
                  </w:r>
                </w:p>
              </w:tc>
              <w:tc>
                <w:tcPr>
                  <w:tcW w:w="855" w:type="dxa"/>
                  <w:vAlign w:val="center"/>
                  <w:hideMark/>
                </w:tcPr>
                <w:p w:rsidR="006D2B7F" w:rsidRPr="008C53DC" w:rsidRDefault="001B645D">
                  <w:pPr>
                    <w:pStyle w:val="NormalWeb"/>
                  </w:pPr>
                  <w:r w:rsidRPr="008C53DC">
                    <w:rPr>
                      <w:rStyle w:val="Strong"/>
                      <w:b w:val="0"/>
                    </w:rPr>
                    <w:t>66</w:t>
                  </w:r>
                  <w:r w:rsidRPr="008C53DC">
                    <w:t xml:space="preserve"> </w:t>
                  </w:r>
                </w:p>
              </w:tc>
              <w:tc>
                <w:tcPr>
                  <w:tcW w:w="1845" w:type="dxa"/>
                  <w:vAlign w:val="center"/>
                  <w:hideMark/>
                </w:tcPr>
                <w:p w:rsidR="006D2B7F" w:rsidRPr="008C53DC" w:rsidRDefault="001B645D">
                  <w:pPr>
                    <w:pStyle w:val="NormalWeb"/>
                  </w:pPr>
                  <w:r w:rsidRPr="008C53DC">
                    <w:rPr>
                      <w:rStyle w:val="Strong"/>
                      <w:b w:val="0"/>
                    </w:rPr>
                    <w:t>13</w:t>
                  </w:r>
                  <w:r w:rsidRPr="008C53DC">
                    <w:t xml:space="preserve">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t xml:space="preserve">  </w:t>
                  </w:r>
                </w:p>
              </w:tc>
              <w:tc>
                <w:tcPr>
                  <w:tcW w:w="855" w:type="dxa"/>
                  <w:vAlign w:val="center"/>
                  <w:hideMark/>
                </w:tcPr>
                <w:p w:rsidR="006D2B7F" w:rsidRPr="008C53DC" w:rsidRDefault="001B645D">
                  <w:pPr>
                    <w:pStyle w:val="NormalWeb"/>
                  </w:pPr>
                  <w:r w:rsidRPr="008C53DC">
                    <w:t xml:space="preserve">  </w:t>
                  </w:r>
                </w:p>
              </w:tc>
              <w:tc>
                <w:tcPr>
                  <w:tcW w:w="1845" w:type="dxa"/>
                  <w:vAlign w:val="center"/>
                  <w:hideMark/>
                </w:tcPr>
                <w:p w:rsidR="006D2B7F" w:rsidRPr="008C53DC" w:rsidRDefault="001B645D">
                  <w:pPr>
                    <w:pStyle w:val="NormalWeb"/>
                  </w:pPr>
                  <w:r w:rsidRPr="008C53DC">
                    <w:t xml:space="preserve">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underline"/>
                      <w:bCs/>
                    </w:rPr>
                    <w:t>TRANSFERS</w:t>
                  </w:r>
                </w:p>
                <w:p w:rsidR="006D2B7F" w:rsidRPr="008C53DC" w:rsidRDefault="001B645D">
                  <w:pPr>
                    <w:pStyle w:val="NormalWeb"/>
                  </w:pPr>
                  <w:r w:rsidRPr="008C53DC">
                    <w:rPr>
                      <w:rStyle w:val="Strong"/>
                      <w:b w:val="0"/>
                    </w:rPr>
                    <w:t>Allocations Section</w:t>
                  </w:r>
                  <w:r w:rsidRPr="008C53DC">
                    <w:t xml:space="preserve"> </w:t>
                  </w:r>
                </w:p>
              </w:tc>
              <w:tc>
                <w:tcPr>
                  <w:tcW w:w="855" w:type="dxa"/>
                  <w:vAlign w:val="center"/>
                  <w:hideMark/>
                </w:tcPr>
                <w:p w:rsidR="006D2B7F" w:rsidRPr="008C53DC" w:rsidRDefault="001B645D">
                  <w:pPr>
                    <w:pStyle w:val="NormalWeb"/>
                  </w:pPr>
                  <w:r w:rsidRPr="008C53DC">
                    <w:rPr>
                      <w:rStyle w:val="Strong"/>
                      <w:b w:val="0"/>
                    </w:rPr>
                    <w:t>37</w:t>
                  </w:r>
                  <w:r w:rsidRPr="008C53DC">
                    <w:t xml:space="preserve"> </w:t>
                  </w:r>
                </w:p>
              </w:tc>
              <w:tc>
                <w:tcPr>
                  <w:tcW w:w="1845" w:type="dxa"/>
                  <w:vAlign w:val="center"/>
                  <w:hideMark/>
                </w:tcPr>
                <w:p w:rsidR="006D2B7F" w:rsidRPr="008C53DC" w:rsidRDefault="001B645D">
                  <w:pPr>
                    <w:pStyle w:val="NormalWeb"/>
                  </w:pPr>
                  <w:r w:rsidRPr="008C53DC">
                    <w:rPr>
                      <w:rStyle w:val="Strong"/>
                      <w:b w:val="0"/>
                    </w:rPr>
                    <w:t>51</w:t>
                  </w:r>
                  <w:r w:rsidRPr="008C53DC">
                    <w:t xml:space="preserve"> </w:t>
                  </w:r>
                </w:p>
              </w:tc>
              <w:tc>
                <w:tcPr>
                  <w:tcW w:w="2040" w:type="dxa"/>
                  <w:vAlign w:val="center"/>
                  <w:hideMark/>
                </w:tcPr>
                <w:p w:rsidR="006D2B7F" w:rsidRPr="008C53DC" w:rsidRDefault="001B645D">
                  <w:pPr>
                    <w:pStyle w:val="NormalWeb"/>
                  </w:pPr>
                  <w:r w:rsidRPr="008C53DC">
                    <w:rPr>
                      <w:rStyle w:val="Strong"/>
                      <w:b w:val="0"/>
                    </w:rPr>
                    <w:t>588</w:t>
                  </w: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t xml:space="preserve">  </w:t>
                  </w:r>
                </w:p>
              </w:tc>
              <w:tc>
                <w:tcPr>
                  <w:tcW w:w="855" w:type="dxa"/>
                  <w:vAlign w:val="center"/>
                  <w:hideMark/>
                </w:tcPr>
                <w:p w:rsidR="006D2B7F" w:rsidRPr="008C53DC" w:rsidRDefault="001B645D">
                  <w:pPr>
                    <w:pStyle w:val="NormalWeb"/>
                  </w:pPr>
                  <w:r w:rsidRPr="008C53DC">
                    <w:t xml:space="preserve">  </w:t>
                  </w:r>
                </w:p>
              </w:tc>
              <w:tc>
                <w:tcPr>
                  <w:tcW w:w="1845" w:type="dxa"/>
                  <w:vAlign w:val="center"/>
                  <w:hideMark/>
                </w:tcPr>
                <w:p w:rsidR="006D2B7F" w:rsidRPr="008C53DC" w:rsidRDefault="001B645D">
                  <w:pPr>
                    <w:pStyle w:val="NormalWeb"/>
                  </w:pPr>
                  <w:r w:rsidRPr="008C53DC">
                    <w:t xml:space="preserve">  </w:t>
                  </w:r>
                </w:p>
              </w:tc>
              <w:tc>
                <w:tcPr>
                  <w:tcW w:w="2040"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3090" w:type="dxa"/>
                  <w:vAlign w:val="center"/>
                  <w:hideMark/>
                </w:tcPr>
                <w:p w:rsidR="006D2B7F" w:rsidRPr="008C53DC" w:rsidRDefault="001B645D">
                  <w:pPr>
                    <w:pStyle w:val="NormalWeb"/>
                  </w:pPr>
                  <w:r w:rsidRPr="008C53DC">
                    <w:rPr>
                      <w:rStyle w:val="Strong"/>
                      <w:b w:val="0"/>
                    </w:rPr>
                    <w:t>TOTAL</w:t>
                  </w:r>
                  <w:r w:rsidRPr="008C53DC">
                    <w:t xml:space="preserve"> </w:t>
                  </w:r>
                </w:p>
              </w:tc>
              <w:tc>
                <w:tcPr>
                  <w:tcW w:w="855" w:type="dxa"/>
                  <w:vAlign w:val="center"/>
                  <w:hideMark/>
                </w:tcPr>
                <w:p w:rsidR="006D2B7F" w:rsidRPr="008C53DC" w:rsidRDefault="001B645D">
                  <w:pPr>
                    <w:pStyle w:val="NormalWeb"/>
                  </w:pPr>
                  <w:r w:rsidRPr="008C53DC">
                    <w:rPr>
                      <w:rStyle w:val="Strong"/>
                      <w:b w:val="0"/>
                    </w:rPr>
                    <w:t>267</w:t>
                  </w:r>
                  <w:r w:rsidRPr="008C53DC">
                    <w:t xml:space="preserve"> </w:t>
                  </w:r>
                </w:p>
              </w:tc>
              <w:tc>
                <w:tcPr>
                  <w:tcW w:w="1845" w:type="dxa"/>
                  <w:vAlign w:val="center"/>
                  <w:hideMark/>
                </w:tcPr>
                <w:p w:rsidR="006D2B7F" w:rsidRPr="008C53DC" w:rsidRDefault="001B645D">
                  <w:pPr>
                    <w:pStyle w:val="NormalWeb"/>
                  </w:pPr>
                  <w:r w:rsidRPr="008C53DC">
                    <w:rPr>
                      <w:rStyle w:val="Strong"/>
                      <w:b w:val="0"/>
                    </w:rPr>
                    <w:t>185</w:t>
                  </w:r>
                </w:p>
                <w:p w:rsidR="006D2B7F" w:rsidRPr="008C53DC" w:rsidRDefault="001B645D">
                  <w:pPr>
                    <w:pStyle w:val="NormalWeb"/>
                  </w:pPr>
                  <w:r w:rsidRPr="008C53DC">
                    <w:rPr>
                      <w:rStyle w:val="Strong"/>
                      <w:b w:val="0"/>
                    </w:rPr>
                    <w:t> </w:t>
                  </w:r>
                  <w:r w:rsidRPr="008C53DC">
                    <w:t xml:space="preserve"> </w:t>
                  </w:r>
                </w:p>
              </w:tc>
              <w:tc>
                <w:tcPr>
                  <w:tcW w:w="2040" w:type="dxa"/>
                  <w:vAlign w:val="center"/>
                  <w:hideMark/>
                </w:tcPr>
                <w:p w:rsidR="006D2B7F" w:rsidRPr="008C53DC" w:rsidRDefault="001B645D">
                  <w:pPr>
                    <w:pStyle w:val="NormalWeb"/>
                  </w:pPr>
                  <w:r w:rsidRPr="008C53DC">
                    <w:t xml:space="preserve">  </w:t>
                  </w:r>
                </w:p>
              </w:tc>
            </w:tr>
          </w:tbl>
          <w:p w:rsidR="006D2B7F" w:rsidRPr="008C53DC" w:rsidRDefault="006D2B7F">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0"/>
              <w:gridCol w:w="735"/>
              <w:gridCol w:w="1875"/>
              <w:gridCol w:w="2460"/>
            </w:tblGrid>
            <w:tr w:rsidR="006D2B7F" w:rsidRPr="008C53DC">
              <w:trPr>
                <w:tblCellSpacing w:w="15" w:type="dxa"/>
              </w:trPr>
              <w:tc>
                <w:tcPr>
                  <w:tcW w:w="2805" w:type="dxa"/>
                  <w:vAlign w:val="center"/>
                  <w:hideMark/>
                </w:tcPr>
                <w:p w:rsidR="006D2B7F" w:rsidRPr="008C53DC" w:rsidRDefault="001B645D">
                  <w:pPr>
                    <w:pStyle w:val="NormalWeb"/>
                  </w:pPr>
                  <w:r w:rsidRPr="008C53DC">
                    <w:rPr>
                      <w:rStyle w:val="Strong"/>
                      <w:b w:val="0"/>
                    </w:rPr>
                    <w:t>COUNTYWIDE</w:t>
                  </w:r>
                </w:p>
                <w:p w:rsidR="006D2B7F" w:rsidRPr="008C53DC" w:rsidRDefault="001B645D">
                  <w:pPr>
                    <w:pStyle w:val="NormalWeb"/>
                  </w:pPr>
                  <w:r w:rsidRPr="008C53DC">
                    <w:t xml:space="preserve">  </w:t>
                  </w:r>
                </w:p>
              </w:tc>
              <w:tc>
                <w:tcPr>
                  <w:tcW w:w="705" w:type="dxa"/>
                  <w:vAlign w:val="center"/>
                  <w:hideMark/>
                </w:tcPr>
                <w:p w:rsidR="006D2B7F" w:rsidRPr="008C53DC" w:rsidRDefault="001B645D">
                  <w:pPr>
                    <w:pStyle w:val="NormalWeb"/>
                  </w:pPr>
                  <w:r w:rsidRPr="008C53DC">
                    <w:rPr>
                      <w:rStyle w:val="Strong"/>
                      <w:b w:val="0"/>
                    </w:rPr>
                    <w:t>2015</w:t>
                  </w:r>
                  <w:r w:rsidRPr="008C53DC">
                    <w:t xml:space="preserve"> </w:t>
                  </w:r>
                </w:p>
              </w:tc>
              <w:tc>
                <w:tcPr>
                  <w:tcW w:w="1845" w:type="dxa"/>
                  <w:vAlign w:val="center"/>
                  <w:hideMark/>
                </w:tcPr>
                <w:p w:rsidR="006D2B7F" w:rsidRPr="008C53DC" w:rsidRDefault="001B645D">
                  <w:pPr>
                    <w:pStyle w:val="NormalWeb"/>
                  </w:pPr>
                  <w:r w:rsidRPr="008C53DC">
                    <w:rPr>
                      <w:rStyle w:val="Strong"/>
                      <w:b w:val="0"/>
                    </w:rPr>
                    <w:t xml:space="preserve">CURRENT 01/01/2016 TO 31/12/2016 </w:t>
                  </w:r>
                </w:p>
              </w:tc>
              <w:tc>
                <w:tcPr>
                  <w:tcW w:w="2415" w:type="dxa"/>
                  <w:vAlign w:val="center"/>
                  <w:hideMark/>
                </w:tcPr>
                <w:p w:rsidR="006D2B7F" w:rsidRPr="008C53DC" w:rsidRDefault="001B645D">
                  <w:pPr>
                    <w:pStyle w:val="NormalWeb"/>
                  </w:pPr>
                  <w:r w:rsidRPr="008C53DC">
                    <w:rPr>
                      <w:rStyle w:val="Strong"/>
                      <w:b w:val="0"/>
                    </w:rPr>
                    <w:t>CURRENT NOS ON LIST</w:t>
                  </w: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underline"/>
                      <w:bCs/>
                    </w:rPr>
                    <w:t xml:space="preserve">HOUSING LIST </w:t>
                  </w:r>
                </w:p>
                <w:p w:rsidR="006D2B7F" w:rsidRPr="008C53DC" w:rsidRDefault="001B645D">
                  <w:pPr>
                    <w:pStyle w:val="NormalWeb"/>
                  </w:pPr>
                  <w:r w:rsidRPr="008C53DC">
                    <w:rPr>
                      <w:rStyle w:val="Strong"/>
                      <w:b w:val="0"/>
                    </w:rPr>
                    <w:t>ALLOCATIONS Section</w:t>
                  </w:r>
                </w:p>
                <w:p w:rsidR="006D2B7F" w:rsidRPr="008C53DC" w:rsidRDefault="001B645D">
                  <w:pPr>
                    <w:pStyle w:val="NormalWeb"/>
                  </w:pPr>
                  <w:r w:rsidRPr="008C53DC">
                    <w:rPr>
                      <w:rStyle w:val="Strong"/>
                      <w:b w:val="0"/>
                    </w:rPr>
                    <w:t>categorised as follows:-</w:t>
                  </w:r>
                  <w:r w:rsidRPr="008C53DC">
                    <w:t xml:space="preserve"> </w:t>
                  </w:r>
                </w:p>
              </w:tc>
              <w:tc>
                <w:tcPr>
                  <w:tcW w:w="705" w:type="dxa"/>
                  <w:vAlign w:val="center"/>
                  <w:hideMark/>
                </w:tcPr>
                <w:p w:rsidR="006D2B7F" w:rsidRPr="008C53DC" w:rsidRDefault="001B645D">
                  <w:pPr>
                    <w:pStyle w:val="NormalWeb"/>
                  </w:pPr>
                  <w:r w:rsidRPr="008C53DC">
                    <w:rPr>
                      <w:rStyle w:val="Strong"/>
                      <w:b w:val="0"/>
                    </w:rPr>
                    <w:t>246</w:t>
                  </w:r>
                  <w:r w:rsidRPr="008C53DC">
                    <w:t xml:space="preserve"> </w:t>
                  </w:r>
                </w:p>
              </w:tc>
              <w:tc>
                <w:tcPr>
                  <w:tcW w:w="1845" w:type="dxa"/>
                  <w:vAlign w:val="center"/>
                  <w:hideMark/>
                </w:tcPr>
                <w:p w:rsidR="006D2B7F" w:rsidRPr="008C53DC" w:rsidRDefault="001B645D">
                  <w:pPr>
                    <w:pStyle w:val="NormalWeb"/>
                  </w:pPr>
                  <w:r w:rsidRPr="008C53DC">
                    <w:rPr>
                      <w:rStyle w:val="Strong"/>
                      <w:b w:val="0"/>
                    </w:rPr>
                    <w:t>242</w:t>
                  </w:r>
                  <w:r w:rsidRPr="008C53DC">
                    <w:t xml:space="preserve"> </w:t>
                  </w:r>
                </w:p>
              </w:tc>
              <w:tc>
                <w:tcPr>
                  <w:tcW w:w="2415" w:type="dxa"/>
                  <w:vAlign w:val="center"/>
                  <w:hideMark/>
                </w:tcPr>
                <w:p w:rsidR="006D2B7F" w:rsidRPr="008C53DC" w:rsidRDefault="001B645D">
                  <w:pPr>
                    <w:pStyle w:val="NormalWeb"/>
                  </w:pPr>
                  <w:r w:rsidRPr="008C53DC">
                    <w:rPr>
                      <w:rStyle w:val="Strong"/>
                      <w:b w:val="0"/>
                    </w:rPr>
                    <w:t>7850</w:t>
                  </w: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lastRenderedPageBreak/>
                    <w:t>CBL</w:t>
                  </w:r>
                  <w:r w:rsidRPr="008C53DC">
                    <w:t xml:space="preserve"> </w:t>
                  </w:r>
                </w:p>
              </w:tc>
              <w:tc>
                <w:tcPr>
                  <w:tcW w:w="705" w:type="dxa"/>
                  <w:vAlign w:val="center"/>
                  <w:hideMark/>
                </w:tcPr>
                <w:p w:rsidR="006D2B7F" w:rsidRPr="008C53DC" w:rsidRDefault="001B645D">
                  <w:pPr>
                    <w:pStyle w:val="NormalWeb"/>
                  </w:pPr>
                  <w:r w:rsidRPr="008C53DC">
                    <w:t xml:space="preserve">60 </w:t>
                  </w:r>
                </w:p>
              </w:tc>
              <w:tc>
                <w:tcPr>
                  <w:tcW w:w="1845" w:type="dxa"/>
                  <w:vAlign w:val="center"/>
                  <w:hideMark/>
                </w:tcPr>
                <w:p w:rsidR="006D2B7F" w:rsidRPr="008C53DC" w:rsidRDefault="001B645D">
                  <w:pPr>
                    <w:pStyle w:val="NormalWeb"/>
                  </w:pPr>
                  <w:r w:rsidRPr="008C53DC">
                    <w:t xml:space="preserve">93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t>ASH</w:t>
                  </w:r>
                  <w:r w:rsidRPr="008C53DC">
                    <w:t xml:space="preserve"> </w:t>
                  </w:r>
                </w:p>
              </w:tc>
              <w:tc>
                <w:tcPr>
                  <w:tcW w:w="705" w:type="dxa"/>
                  <w:vAlign w:val="center"/>
                  <w:hideMark/>
                </w:tcPr>
                <w:p w:rsidR="006D2B7F" w:rsidRPr="008C53DC" w:rsidRDefault="001B645D">
                  <w:pPr>
                    <w:pStyle w:val="NormalWeb"/>
                  </w:pPr>
                  <w:r w:rsidRPr="008C53DC">
                    <w:t xml:space="preserve">17 </w:t>
                  </w:r>
                </w:p>
              </w:tc>
              <w:tc>
                <w:tcPr>
                  <w:tcW w:w="1845" w:type="dxa"/>
                  <w:vAlign w:val="center"/>
                  <w:hideMark/>
                </w:tcPr>
                <w:p w:rsidR="006D2B7F" w:rsidRPr="008C53DC" w:rsidRDefault="001B645D">
                  <w:pPr>
                    <w:pStyle w:val="NormalWeb"/>
                  </w:pPr>
                  <w:r w:rsidRPr="008C53DC">
                    <w:t xml:space="preserve">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t>OAP</w:t>
                  </w:r>
                  <w:r w:rsidRPr="008C53DC">
                    <w:t xml:space="preserve"> </w:t>
                  </w:r>
                </w:p>
              </w:tc>
              <w:tc>
                <w:tcPr>
                  <w:tcW w:w="705" w:type="dxa"/>
                  <w:vAlign w:val="center"/>
                  <w:hideMark/>
                </w:tcPr>
                <w:p w:rsidR="006D2B7F" w:rsidRPr="008C53DC" w:rsidRDefault="001B645D">
                  <w:pPr>
                    <w:pStyle w:val="NormalWeb"/>
                  </w:pPr>
                  <w:r w:rsidRPr="008C53DC">
                    <w:t xml:space="preserve">4 </w:t>
                  </w:r>
                </w:p>
              </w:tc>
              <w:tc>
                <w:tcPr>
                  <w:tcW w:w="1845" w:type="dxa"/>
                  <w:vAlign w:val="center"/>
                  <w:hideMark/>
                </w:tcPr>
                <w:p w:rsidR="006D2B7F" w:rsidRPr="008C53DC" w:rsidRDefault="001B645D">
                  <w:pPr>
                    <w:pStyle w:val="NormalWeb"/>
                  </w:pPr>
                  <w:r w:rsidRPr="008C53DC">
                    <w:t xml:space="preserve">1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t>Homeless</w:t>
                  </w:r>
                  <w:r w:rsidRPr="008C53DC">
                    <w:t xml:space="preserve"> </w:t>
                  </w:r>
                </w:p>
              </w:tc>
              <w:tc>
                <w:tcPr>
                  <w:tcW w:w="705" w:type="dxa"/>
                  <w:vAlign w:val="center"/>
                  <w:hideMark/>
                </w:tcPr>
                <w:p w:rsidR="006D2B7F" w:rsidRPr="008C53DC" w:rsidRDefault="001B645D">
                  <w:pPr>
                    <w:pStyle w:val="NormalWeb"/>
                  </w:pPr>
                  <w:r w:rsidRPr="008C53DC">
                    <w:t xml:space="preserve">103 </w:t>
                  </w:r>
                </w:p>
              </w:tc>
              <w:tc>
                <w:tcPr>
                  <w:tcW w:w="1845" w:type="dxa"/>
                  <w:vAlign w:val="center"/>
                  <w:hideMark/>
                </w:tcPr>
                <w:p w:rsidR="006D2B7F" w:rsidRPr="008C53DC" w:rsidRDefault="001B645D">
                  <w:pPr>
                    <w:pStyle w:val="NormalWeb"/>
                  </w:pPr>
                  <w:r w:rsidRPr="008C53DC">
                    <w:t xml:space="preserve">87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t>Medical</w:t>
                  </w:r>
                  <w:r w:rsidRPr="008C53DC">
                    <w:t xml:space="preserve"> </w:t>
                  </w:r>
                </w:p>
              </w:tc>
              <w:tc>
                <w:tcPr>
                  <w:tcW w:w="705" w:type="dxa"/>
                  <w:vAlign w:val="center"/>
                  <w:hideMark/>
                </w:tcPr>
                <w:p w:rsidR="006D2B7F" w:rsidRPr="008C53DC" w:rsidRDefault="001B645D">
                  <w:pPr>
                    <w:pStyle w:val="NormalWeb"/>
                  </w:pPr>
                  <w:r w:rsidRPr="008C53DC">
                    <w:t xml:space="preserve">53 </w:t>
                  </w:r>
                </w:p>
              </w:tc>
              <w:tc>
                <w:tcPr>
                  <w:tcW w:w="1845" w:type="dxa"/>
                  <w:vAlign w:val="center"/>
                  <w:hideMark/>
                </w:tcPr>
                <w:p w:rsidR="006D2B7F" w:rsidRPr="008C53DC" w:rsidRDefault="001B645D">
                  <w:pPr>
                    <w:pStyle w:val="NormalWeb"/>
                  </w:pPr>
                  <w:r w:rsidRPr="008C53DC">
                    <w:t xml:space="preserve">43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t xml:space="preserve">Priority </w:t>
                  </w:r>
                </w:p>
              </w:tc>
              <w:tc>
                <w:tcPr>
                  <w:tcW w:w="705" w:type="dxa"/>
                  <w:vAlign w:val="center"/>
                  <w:hideMark/>
                </w:tcPr>
                <w:p w:rsidR="006D2B7F" w:rsidRPr="008C53DC" w:rsidRDefault="001B645D">
                  <w:pPr>
                    <w:pStyle w:val="NormalWeb"/>
                  </w:pPr>
                  <w:r w:rsidRPr="008C53DC">
                    <w:t xml:space="preserve">7 </w:t>
                  </w:r>
                </w:p>
              </w:tc>
              <w:tc>
                <w:tcPr>
                  <w:tcW w:w="1845" w:type="dxa"/>
                  <w:vAlign w:val="center"/>
                  <w:hideMark/>
                </w:tcPr>
                <w:p w:rsidR="006D2B7F" w:rsidRPr="008C53DC" w:rsidRDefault="001B645D">
                  <w:pPr>
                    <w:pStyle w:val="NormalWeb"/>
                  </w:pPr>
                  <w:r w:rsidRPr="008C53DC">
                    <w:t xml:space="preserve">2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t>Standard</w:t>
                  </w:r>
                  <w:r w:rsidRPr="008C53DC">
                    <w:t xml:space="preserve"> </w:t>
                  </w:r>
                </w:p>
              </w:tc>
              <w:tc>
                <w:tcPr>
                  <w:tcW w:w="705" w:type="dxa"/>
                  <w:vAlign w:val="center"/>
                  <w:hideMark/>
                </w:tcPr>
                <w:p w:rsidR="006D2B7F" w:rsidRPr="008C53DC" w:rsidRDefault="001B645D">
                  <w:pPr>
                    <w:pStyle w:val="NormalWeb"/>
                  </w:pPr>
                  <w:r w:rsidRPr="008C53DC">
                    <w:t xml:space="preserve">2 </w:t>
                  </w:r>
                </w:p>
              </w:tc>
              <w:tc>
                <w:tcPr>
                  <w:tcW w:w="1845" w:type="dxa"/>
                  <w:vAlign w:val="center"/>
                  <w:hideMark/>
                </w:tcPr>
                <w:p w:rsidR="006D2B7F" w:rsidRPr="008C53DC" w:rsidRDefault="001B645D">
                  <w:pPr>
                    <w:pStyle w:val="NormalWeb"/>
                  </w:pPr>
                  <w:r w:rsidRPr="008C53DC">
                    <w:t xml:space="preserve">1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t>Leased/Purchased with Tenant In-Situ</w:t>
                  </w:r>
                  <w:r w:rsidRPr="008C53DC">
                    <w:t xml:space="preserve"> </w:t>
                  </w:r>
                </w:p>
              </w:tc>
              <w:tc>
                <w:tcPr>
                  <w:tcW w:w="705" w:type="dxa"/>
                  <w:vAlign w:val="center"/>
                  <w:hideMark/>
                </w:tcPr>
                <w:p w:rsidR="006D2B7F" w:rsidRPr="008C53DC" w:rsidRDefault="001B645D">
                  <w:pPr>
                    <w:pStyle w:val="NormalWeb"/>
                  </w:pPr>
                  <w:r w:rsidRPr="008C53DC">
                    <w:t xml:space="preserve">  </w:t>
                  </w:r>
                </w:p>
              </w:tc>
              <w:tc>
                <w:tcPr>
                  <w:tcW w:w="1845" w:type="dxa"/>
                  <w:vAlign w:val="center"/>
                  <w:hideMark/>
                </w:tcPr>
                <w:p w:rsidR="006D2B7F" w:rsidRPr="008C53DC" w:rsidRDefault="001B645D">
                  <w:pPr>
                    <w:pStyle w:val="NormalWeb"/>
                  </w:pPr>
                  <w:r w:rsidRPr="008C53DC">
                    <w:t xml:space="preserve">15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Emphasis"/>
                    </w:rPr>
                    <w:t> </w:t>
                  </w:r>
                  <w:r w:rsidRPr="008C53DC">
                    <w:t xml:space="preserve"> </w:t>
                  </w:r>
                </w:p>
              </w:tc>
              <w:tc>
                <w:tcPr>
                  <w:tcW w:w="705" w:type="dxa"/>
                  <w:vAlign w:val="center"/>
                  <w:hideMark/>
                </w:tcPr>
                <w:p w:rsidR="006D2B7F" w:rsidRPr="008C53DC" w:rsidRDefault="001B645D">
                  <w:pPr>
                    <w:pStyle w:val="NormalWeb"/>
                  </w:pPr>
                  <w:r w:rsidRPr="008C53DC">
                    <w:t xml:space="preserve">  </w:t>
                  </w:r>
                </w:p>
              </w:tc>
              <w:tc>
                <w:tcPr>
                  <w:tcW w:w="1845" w:type="dxa"/>
                  <w:vAlign w:val="center"/>
                  <w:hideMark/>
                </w:tcPr>
                <w:p w:rsidR="006D2B7F" w:rsidRPr="008C53DC" w:rsidRDefault="001B645D">
                  <w:pPr>
                    <w:pStyle w:val="NormalWeb"/>
                  </w:pPr>
                  <w:r w:rsidRPr="008C53DC">
                    <w:t xml:space="preserve">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underline"/>
                      <w:bCs/>
                    </w:rPr>
                    <w:t xml:space="preserve">HOUSING LIST </w:t>
                  </w:r>
                </w:p>
                <w:p w:rsidR="006D2B7F" w:rsidRPr="008C53DC" w:rsidRDefault="001B645D">
                  <w:pPr>
                    <w:pStyle w:val="NormalWeb"/>
                  </w:pPr>
                  <w:r w:rsidRPr="008C53DC">
                    <w:rPr>
                      <w:rStyle w:val="Strong"/>
                      <w:b w:val="0"/>
                    </w:rPr>
                    <w:t>RAS Section – Standard</w:t>
                  </w:r>
                  <w:r w:rsidRPr="008C53DC">
                    <w:t xml:space="preserve"> </w:t>
                  </w:r>
                </w:p>
              </w:tc>
              <w:tc>
                <w:tcPr>
                  <w:tcW w:w="705" w:type="dxa"/>
                  <w:vAlign w:val="center"/>
                  <w:hideMark/>
                </w:tcPr>
                <w:p w:rsidR="006D2B7F" w:rsidRPr="008C53DC" w:rsidRDefault="001B645D">
                  <w:pPr>
                    <w:pStyle w:val="NormalWeb"/>
                  </w:pPr>
                  <w:r w:rsidRPr="008C53DC">
                    <w:rPr>
                      <w:rStyle w:val="Strong"/>
                      <w:b w:val="0"/>
                    </w:rPr>
                    <w:t>124</w:t>
                  </w:r>
                </w:p>
                <w:p w:rsidR="006D2B7F" w:rsidRPr="008C53DC" w:rsidRDefault="001B645D">
                  <w:pPr>
                    <w:pStyle w:val="NormalWeb"/>
                  </w:pPr>
                  <w:r w:rsidRPr="008C53DC">
                    <w:rPr>
                      <w:rStyle w:val="Strong"/>
                      <w:b w:val="0"/>
                    </w:rPr>
                    <w:t> </w:t>
                  </w:r>
                  <w:r w:rsidRPr="008C53DC">
                    <w:t xml:space="preserve"> </w:t>
                  </w:r>
                </w:p>
              </w:tc>
              <w:tc>
                <w:tcPr>
                  <w:tcW w:w="1845" w:type="dxa"/>
                  <w:vAlign w:val="center"/>
                  <w:hideMark/>
                </w:tcPr>
                <w:p w:rsidR="006D2B7F" w:rsidRPr="008C53DC" w:rsidRDefault="001B645D">
                  <w:pPr>
                    <w:pStyle w:val="NormalWeb"/>
                  </w:pPr>
                  <w:r w:rsidRPr="008C53DC">
                    <w:rPr>
                      <w:rStyle w:val="Strong"/>
                      <w:b w:val="0"/>
                    </w:rPr>
                    <w:t> 34</w:t>
                  </w:r>
                  <w:r w:rsidRPr="008C53DC">
                    <w:t xml:space="preserve"> </w:t>
                  </w:r>
                </w:p>
              </w:tc>
              <w:tc>
                <w:tcPr>
                  <w:tcW w:w="2415" w:type="dxa"/>
                  <w:vAlign w:val="center"/>
                  <w:hideMark/>
                </w:tcPr>
                <w:p w:rsidR="006D2B7F" w:rsidRPr="008C53DC" w:rsidRDefault="001B645D">
                  <w:pPr>
                    <w:pStyle w:val="NormalWeb"/>
                  </w:pPr>
                  <w:r w:rsidRPr="008C53DC">
                    <w:rPr>
                      <w:rStyle w:val="Strong"/>
                      <w:b w:val="0"/>
                    </w:rPr>
                    <w:t> </w:t>
                  </w: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t xml:space="preserve">  </w:t>
                  </w:r>
                </w:p>
              </w:tc>
              <w:tc>
                <w:tcPr>
                  <w:tcW w:w="705" w:type="dxa"/>
                  <w:vAlign w:val="center"/>
                  <w:hideMark/>
                </w:tcPr>
                <w:p w:rsidR="006D2B7F" w:rsidRPr="008C53DC" w:rsidRDefault="001B645D">
                  <w:pPr>
                    <w:pStyle w:val="NormalWeb"/>
                  </w:pPr>
                  <w:r w:rsidRPr="008C53DC">
                    <w:t xml:space="preserve">  </w:t>
                  </w:r>
                </w:p>
              </w:tc>
              <w:tc>
                <w:tcPr>
                  <w:tcW w:w="1845" w:type="dxa"/>
                  <w:vAlign w:val="center"/>
                  <w:hideMark/>
                </w:tcPr>
                <w:p w:rsidR="006D2B7F" w:rsidRPr="008C53DC" w:rsidRDefault="001B645D">
                  <w:pPr>
                    <w:pStyle w:val="NormalWeb"/>
                  </w:pPr>
                  <w:r w:rsidRPr="008C53DC">
                    <w:t xml:space="preserve">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underline"/>
                      <w:bCs/>
                    </w:rPr>
                    <w:t>TRANSFERS</w:t>
                  </w:r>
                </w:p>
                <w:p w:rsidR="006D2B7F" w:rsidRPr="008C53DC" w:rsidRDefault="001B645D">
                  <w:pPr>
                    <w:pStyle w:val="NormalWeb"/>
                  </w:pPr>
                  <w:r w:rsidRPr="008C53DC">
                    <w:rPr>
                      <w:rStyle w:val="Strong"/>
                      <w:b w:val="0"/>
                    </w:rPr>
                    <w:t>Allocations Section</w:t>
                  </w:r>
                  <w:r w:rsidRPr="008C53DC">
                    <w:t xml:space="preserve"> </w:t>
                  </w:r>
                </w:p>
              </w:tc>
              <w:tc>
                <w:tcPr>
                  <w:tcW w:w="705" w:type="dxa"/>
                  <w:vAlign w:val="center"/>
                  <w:hideMark/>
                </w:tcPr>
                <w:p w:rsidR="006D2B7F" w:rsidRPr="008C53DC" w:rsidRDefault="001B645D">
                  <w:pPr>
                    <w:pStyle w:val="NormalWeb"/>
                  </w:pPr>
                  <w:r w:rsidRPr="008C53DC">
                    <w:rPr>
                      <w:rStyle w:val="Strong"/>
                      <w:b w:val="0"/>
                    </w:rPr>
                    <w:t>61</w:t>
                  </w:r>
                  <w:r w:rsidRPr="008C53DC">
                    <w:t xml:space="preserve"> </w:t>
                  </w:r>
                </w:p>
              </w:tc>
              <w:tc>
                <w:tcPr>
                  <w:tcW w:w="1845" w:type="dxa"/>
                  <w:vAlign w:val="center"/>
                  <w:hideMark/>
                </w:tcPr>
                <w:p w:rsidR="006D2B7F" w:rsidRPr="008C53DC" w:rsidRDefault="001B645D">
                  <w:pPr>
                    <w:pStyle w:val="NormalWeb"/>
                  </w:pPr>
                  <w:r w:rsidRPr="008C53DC">
                    <w:rPr>
                      <w:rStyle w:val="Strong"/>
                      <w:b w:val="0"/>
                    </w:rPr>
                    <w:t>112</w:t>
                  </w:r>
                  <w:r w:rsidRPr="008C53DC">
                    <w:t xml:space="preserve"> </w:t>
                  </w:r>
                </w:p>
              </w:tc>
              <w:tc>
                <w:tcPr>
                  <w:tcW w:w="2415" w:type="dxa"/>
                  <w:vAlign w:val="center"/>
                  <w:hideMark/>
                </w:tcPr>
                <w:p w:rsidR="006D2B7F" w:rsidRPr="008C53DC" w:rsidRDefault="001B645D">
                  <w:pPr>
                    <w:pStyle w:val="NormalWeb"/>
                  </w:pPr>
                  <w:r w:rsidRPr="008C53DC">
                    <w:rPr>
                      <w:rStyle w:val="Strong"/>
                      <w:b w:val="0"/>
                    </w:rPr>
                    <w:t>792</w:t>
                  </w: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t xml:space="preserve">  </w:t>
                  </w:r>
                </w:p>
              </w:tc>
              <w:tc>
                <w:tcPr>
                  <w:tcW w:w="705" w:type="dxa"/>
                  <w:vAlign w:val="center"/>
                  <w:hideMark/>
                </w:tcPr>
                <w:p w:rsidR="006D2B7F" w:rsidRPr="008C53DC" w:rsidRDefault="001B645D">
                  <w:pPr>
                    <w:pStyle w:val="NormalWeb"/>
                  </w:pPr>
                  <w:r w:rsidRPr="008C53DC">
                    <w:t xml:space="preserve">  </w:t>
                  </w:r>
                </w:p>
              </w:tc>
              <w:tc>
                <w:tcPr>
                  <w:tcW w:w="1845" w:type="dxa"/>
                  <w:vAlign w:val="center"/>
                  <w:hideMark/>
                </w:tcPr>
                <w:p w:rsidR="006D2B7F" w:rsidRPr="008C53DC" w:rsidRDefault="001B645D">
                  <w:pPr>
                    <w:pStyle w:val="NormalWeb"/>
                  </w:pPr>
                  <w:r w:rsidRPr="008C53DC">
                    <w:t xml:space="preserve">  </w:t>
                  </w:r>
                </w:p>
              </w:tc>
              <w:tc>
                <w:tcPr>
                  <w:tcW w:w="2415" w:type="dxa"/>
                  <w:vAlign w:val="center"/>
                  <w:hideMark/>
                </w:tcPr>
                <w:p w:rsidR="006D2B7F" w:rsidRPr="008C53DC" w:rsidRDefault="001B645D">
                  <w:pPr>
                    <w:pStyle w:val="NormalWeb"/>
                  </w:pPr>
                  <w:r w:rsidRPr="008C53DC">
                    <w:t xml:space="preserve">  </w:t>
                  </w:r>
                </w:p>
              </w:tc>
            </w:tr>
            <w:tr w:rsidR="006D2B7F" w:rsidRPr="008C53DC">
              <w:trPr>
                <w:tblCellSpacing w:w="15" w:type="dxa"/>
              </w:trPr>
              <w:tc>
                <w:tcPr>
                  <w:tcW w:w="2805" w:type="dxa"/>
                  <w:vAlign w:val="center"/>
                  <w:hideMark/>
                </w:tcPr>
                <w:p w:rsidR="006D2B7F" w:rsidRPr="008C53DC" w:rsidRDefault="001B645D">
                  <w:pPr>
                    <w:pStyle w:val="NormalWeb"/>
                  </w:pPr>
                  <w:r w:rsidRPr="008C53DC">
                    <w:rPr>
                      <w:rStyle w:val="Strong"/>
                      <w:b w:val="0"/>
                    </w:rPr>
                    <w:t>TOTAL</w:t>
                  </w:r>
                  <w:r w:rsidRPr="008C53DC">
                    <w:t xml:space="preserve"> </w:t>
                  </w:r>
                </w:p>
              </w:tc>
              <w:tc>
                <w:tcPr>
                  <w:tcW w:w="705" w:type="dxa"/>
                  <w:vAlign w:val="center"/>
                  <w:hideMark/>
                </w:tcPr>
                <w:p w:rsidR="006D2B7F" w:rsidRPr="008C53DC" w:rsidRDefault="001B645D">
                  <w:pPr>
                    <w:pStyle w:val="NormalWeb"/>
                  </w:pPr>
                  <w:r w:rsidRPr="008C53DC">
                    <w:rPr>
                      <w:rStyle w:val="Strong"/>
                      <w:b w:val="0"/>
                    </w:rPr>
                    <w:t>431</w:t>
                  </w:r>
                  <w:r w:rsidRPr="008C53DC">
                    <w:t xml:space="preserve"> </w:t>
                  </w:r>
                </w:p>
              </w:tc>
              <w:tc>
                <w:tcPr>
                  <w:tcW w:w="1845" w:type="dxa"/>
                  <w:vAlign w:val="center"/>
                  <w:hideMark/>
                </w:tcPr>
                <w:p w:rsidR="006D2B7F" w:rsidRPr="008C53DC" w:rsidRDefault="001B645D">
                  <w:pPr>
                    <w:pStyle w:val="NormalWeb"/>
                  </w:pPr>
                  <w:r w:rsidRPr="008C53DC">
                    <w:rPr>
                      <w:rStyle w:val="Strong"/>
                      <w:b w:val="0"/>
                    </w:rPr>
                    <w:t> 388</w:t>
                  </w:r>
                  <w:r w:rsidRPr="008C53DC">
                    <w:t xml:space="preserve"> </w:t>
                  </w:r>
                </w:p>
              </w:tc>
              <w:tc>
                <w:tcPr>
                  <w:tcW w:w="2415" w:type="dxa"/>
                  <w:vAlign w:val="center"/>
                  <w:hideMark/>
                </w:tcPr>
                <w:p w:rsidR="006D2B7F" w:rsidRPr="008C53DC" w:rsidRDefault="001B645D">
                  <w:pPr>
                    <w:pStyle w:val="NormalWeb"/>
                  </w:pPr>
                  <w:r w:rsidRPr="008C53DC">
                    <w:t xml:space="preserve">  </w:t>
                  </w:r>
                </w:p>
              </w:tc>
            </w:tr>
          </w:tbl>
          <w:p w:rsidR="006D2B7F" w:rsidRPr="008C53DC" w:rsidRDefault="001B645D">
            <w:pPr>
              <w:pStyle w:val="NormalWeb"/>
            </w:pPr>
            <w:r w:rsidRPr="008C53DC">
              <w:t>  </w:t>
            </w:r>
          </w:p>
          <w:p w:rsidR="006D2B7F" w:rsidRPr="008C53DC" w:rsidRDefault="001B645D">
            <w:pPr>
              <w:pStyle w:val="NormalWeb"/>
            </w:pPr>
            <w:r w:rsidRPr="008C53DC">
              <w:t>The following table outlines Leasing/RAS and PRTB inspections progress in the Tallaght electoral area as at 31/12/2016</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2366"/>
              <w:gridCol w:w="879"/>
              <w:gridCol w:w="1173"/>
              <w:gridCol w:w="894"/>
              <w:gridCol w:w="974"/>
              <w:gridCol w:w="1741"/>
              <w:gridCol w:w="909"/>
            </w:tblGrid>
            <w:tr w:rsidR="006D2B7F" w:rsidRPr="008C53DC">
              <w:trPr>
                <w:tblCellSpacing w:w="15" w:type="dxa"/>
              </w:trPr>
              <w:tc>
                <w:tcPr>
                  <w:tcW w:w="1620" w:type="dxa"/>
                  <w:vAlign w:val="center"/>
                  <w:hideMark/>
                </w:tcPr>
                <w:p w:rsidR="006D2B7F" w:rsidRPr="008C53DC" w:rsidRDefault="001B645D">
                  <w:pPr>
                    <w:pStyle w:val="NormalWeb"/>
                  </w:pPr>
                  <w:r w:rsidRPr="008C53DC">
                    <w:t xml:space="preserve">  </w:t>
                  </w:r>
                </w:p>
              </w:tc>
              <w:tc>
                <w:tcPr>
                  <w:tcW w:w="1410" w:type="dxa"/>
                  <w:vAlign w:val="center"/>
                  <w:hideMark/>
                </w:tcPr>
                <w:p w:rsidR="006D2B7F" w:rsidRPr="008C53DC" w:rsidRDefault="001B645D">
                  <w:pPr>
                    <w:pStyle w:val="NormalWeb"/>
                  </w:pPr>
                  <w:r w:rsidRPr="008C53DC">
                    <w:t xml:space="preserve">@31/12/15 </w:t>
                  </w:r>
                </w:p>
              </w:tc>
              <w:tc>
                <w:tcPr>
                  <w:tcW w:w="1050" w:type="dxa"/>
                  <w:vAlign w:val="center"/>
                  <w:hideMark/>
                </w:tcPr>
                <w:p w:rsidR="006D2B7F" w:rsidRPr="008C53DC" w:rsidRDefault="001B645D">
                  <w:pPr>
                    <w:pStyle w:val="NormalWeb"/>
                  </w:pPr>
                  <w:r w:rsidRPr="008C53DC">
                    <w:t xml:space="preserve">new -1/1/16 to   31/12/2016 </w:t>
                  </w:r>
                </w:p>
              </w:tc>
              <w:tc>
                <w:tcPr>
                  <w:tcW w:w="1215" w:type="dxa"/>
                  <w:vAlign w:val="center"/>
                  <w:hideMark/>
                </w:tcPr>
                <w:p w:rsidR="006D2B7F" w:rsidRPr="008C53DC" w:rsidRDefault="001B645D">
                  <w:pPr>
                    <w:pStyle w:val="NormalWeb"/>
                  </w:pPr>
                  <w:r w:rsidRPr="008C53DC">
                    <w:t xml:space="preserve">renewals- 1/1/16   to 31/12/2016 </w:t>
                  </w:r>
                </w:p>
              </w:tc>
              <w:tc>
                <w:tcPr>
                  <w:tcW w:w="855" w:type="dxa"/>
                  <w:vAlign w:val="center"/>
                  <w:hideMark/>
                </w:tcPr>
                <w:p w:rsidR="006D2B7F" w:rsidRPr="008C53DC" w:rsidRDefault="001B645D">
                  <w:pPr>
                    <w:pStyle w:val="NormalWeb"/>
                  </w:pPr>
                  <w:r w:rsidRPr="008C53DC">
                    <w:t xml:space="preserve">terminations </w:t>
                  </w:r>
                </w:p>
              </w:tc>
              <w:tc>
                <w:tcPr>
                  <w:tcW w:w="1245" w:type="dxa"/>
                  <w:vAlign w:val="center"/>
                  <w:hideMark/>
                </w:tcPr>
                <w:p w:rsidR="006D2B7F" w:rsidRPr="008C53DC" w:rsidRDefault="001B645D">
                  <w:pPr>
                    <w:pStyle w:val="NormalWeb"/>
                  </w:pPr>
                  <w:r w:rsidRPr="008C53DC">
                    <w:t xml:space="preserve">cumulative   properties at 31/12/2016 </w:t>
                  </w:r>
                </w:p>
              </w:tc>
              <w:tc>
                <w:tcPr>
                  <w:tcW w:w="1020" w:type="dxa"/>
                  <w:vAlign w:val="center"/>
                  <w:hideMark/>
                </w:tcPr>
                <w:p w:rsidR="006D2B7F" w:rsidRPr="008C53DC" w:rsidRDefault="001B645D">
                  <w:pPr>
                    <w:pStyle w:val="NormalWeb"/>
                  </w:pPr>
                  <w:r w:rsidRPr="008C53DC">
                    <w:t xml:space="preserve">processing at 31/12/2016 </w:t>
                  </w:r>
                </w:p>
              </w:tc>
            </w:tr>
            <w:tr w:rsidR="006D2B7F" w:rsidRPr="008C53DC">
              <w:trPr>
                <w:tblCellSpacing w:w="15" w:type="dxa"/>
              </w:trPr>
              <w:tc>
                <w:tcPr>
                  <w:tcW w:w="1620" w:type="dxa"/>
                  <w:vAlign w:val="center"/>
                  <w:hideMark/>
                </w:tcPr>
                <w:p w:rsidR="006D2B7F" w:rsidRPr="008C53DC" w:rsidRDefault="001B645D">
                  <w:pPr>
                    <w:pStyle w:val="NormalWeb"/>
                  </w:pPr>
                  <w:r w:rsidRPr="008C53DC">
                    <w:t xml:space="preserve">Properties   procured under lease arrangements </w:t>
                  </w:r>
                </w:p>
              </w:tc>
              <w:tc>
                <w:tcPr>
                  <w:tcW w:w="1410" w:type="dxa"/>
                  <w:vAlign w:val="center"/>
                  <w:hideMark/>
                </w:tcPr>
                <w:p w:rsidR="006D2B7F" w:rsidRPr="008C53DC" w:rsidRDefault="001B645D">
                  <w:pPr>
                    <w:pStyle w:val="NormalWeb"/>
                  </w:pPr>
                  <w:r w:rsidRPr="008C53DC">
                    <w:t xml:space="preserve">213 </w:t>
                  </w:r>
                </w:p>
              </w:tc>
              <w:tc>
                <w:tcPr>
                  <w:tcW w:w="1050" w:type="dxa"/>
                  <w:vAlign w:val="center"/>
                  <w:hideMark/>
                </w:tcPr>
                <w:p w:rsidR="006D2B7F" w:rsidRPr="008C53DC" w:rsidRDefault="001B645D">
                  <w:pPr>
                    <w:pStyle w:val="NormalWeb"/>
                  </w:pPr>
                  <w:r w:rsidRPr="008C53DC">
                    <w:t xml:space="preserve">16 </w:t>
                  </w:r>
                </w:p>
              </w:tc>
              <w:tc>
                <w:tcPr>
                  <w:tcW w:w="1215" w:type="dxa"/>
                  <w:vAlign w:val="center"/>
                  <w:hideMark/>
                </w:tcPr>
                <w:p w:rsidR="006D2B7F" w:rsidRPr="008C53DC" w:rsidRDefault="001B645D">
                  <w:pPr>
                    <w:pStyle w:val="NormalWeb"/>
                  </w:pPr>
                  <w:r w:rsidRPr="008C53DC">
                    <w:t xml:space="preserve">3 </w:t>
                  </w:r>
                </w:p>
              </w:tc>
              <w:tc>
                <w:tcPr>
                  <w:tcW w:w="855" w:type="dxa"/>
                  <w:vAlign w:val="center"/>
                  <w:hideMark/>
                </w:tcPr>
                <w:p w:rsidR="006D2B7F" w:rsidRPr="008C53DC" w:rsidRDefault="001B645D">
                  <w:pPr>
                    <w:pStyle w:val="NormalWeb"/>
                  </w:pPr>
                  <w:r w:rsidRPr="008C53DC">
                    <w:t xml:space="preserve">5 </w:t>
                  </w:r>
                </w:p>
              </w:tc>
              <w:tc>
                <w:tcPr>
                  <w:tcW w:w="1245" w:type="dxa"/>
                  <w:vAlign w:val="center"/>
                  <w:hideMark/>
                </w:tcPr>
                <w:p w:rsidR="006D2B7F" w:rsidRPr="008C53DC" w:rsidRDefault="001B645D">
                  <w:pPr>
                    <w:pStyle w:val="NormalWeb"/>
                  </w:pPr>
                  <w:r w:rsidRPr="008C53DC">
                    <w:t xml:space="preserve">224 </w:t>
                  </w:r>
                </w:p>
              </w:tc>
              <w:tc>
                <w:tcPr>
                  <w:tcW w:w="1020" w:type="dxa"/>
                  <w:vAlign w:val="center"/>
                  <w:hideMark/>
                </w:tcPr>
                <w:p w:rsidR="006D2B7F" w:rsidRPr="008C53DC" w:rsidRDefault="001B645D">
                  <w:pPr>
                    <w:pStyle w:val="NormalWeb"/>
                  </w:pPr>
                  <w:r w:rsidRPr="008C53DC">
                    <w:t xml:space="preserve">9 </w:t>
                  </w:r>
                </w:p>
              </w:tc>
            </w:tr>
            <w:tr w:rsidR="006D2B7F" w:rsidRPr="008C53DC">
              <w:trPr>
                <w:tblCellSpacing w:w="15" w:type="dxa"/>
              </w:trPr>
              <w:tc>
                <w:tcPr>
                  <w:tcW w:w="1620" w:type="dxa"/>
                  <w:vAlign w:val="center"/>
                  <w:hideMark/>
                </w:tcPr>
                <w:p w:rsidR="006D2B7F" w:rsidRPr="008C53DC" w:rsidRDefault="001B645D">
                  <w:pPr>
                    <w:pStyle w:val="NormalWeb"/>
                  </w:pPr>
                  <w:r w:rsidRPr="008C53DC">
                    <w:t xml:space="preserve">Properties   procured under RAS arrangements </w:t>
                  </w:r>
                </w:p>
              </w:tc>
              <w:tc>
                <w:tcPr>
                  <w:tcW w:w="1410" w:type="dxa"/>
                  <w:vAlign w:val="center"/>
                  <w:hideMark/>
                </w:tcPr>
                <w:p w:rsidR="006D2B7F" w:rsidRPr="008C53DC" w:rsidRDefault="001B645D">
                  <w:pPr>
                    <w:pStyle w:val="NormalWeb"/>
                  </w:pPr>
                  <w:r w:rsidRPr="008C53DC">
                    <w:t xml:space="preserve">728 </w:t>
                  </w:r>
                </w:p>
              </w:tc>
              <w:tc>
                <w:tcPr>
                  <w:tcW w:w="1050" w:type="dxa"/>
                  <w:vAlign w:val="center"/>
                  <w:hideMark/>
                </w:tcPr>
                <w:p w:rsidR="006D2B7F" w:rsidRPr="008C53DC" w:rsidRDefault="001B645D">
                  <w:pPr>
                    <w:pStyle w:val="NormalWeb"/>
                  </w:pPr>
                  <w:r w:rsidRPr="008C53DC">
                    <w:t xml:space="preserve">22 </w:t>
                  </w:r>
                </w:p>
              </w:tc>
              <w:tc>
                <w:tcPr>
                  <w:tcW w:w="1215" w:type="dxa"/>
                  <w:vAlign w:val="center"/>
                  <w:hideMark/>
                </w:tcPr>
                <w:p w:rsidR="006D2B7F" w:rsidRPr="008C53DC" w:rsidRDefault="001B645D">
                  <w:pPr>
                    <w:pStyle w:val="NormalWeb"/>
                  </w:pPr>
                  <w:r w:rsidRPr="008C53DC">
                    <w:t xml:space="preserve">38 </w:t>
                  </w:r>
                </w:p>
              </w:tc>
              <w:tc>
                <w:tcPr>
                  <w:tcW w:w="855" w:type="dxa"/>
                  <w:vAlign w:val="center"/>
                  <w:hideMark/>
                </w:tcPr>
                <w:p w:rsidR="006D2B7F" w:rsidRPr="008C53DC" w:rsidRDefault="001B645D">
                  <w:pPr>
                    <w:pStyle w:val="NormalWeb"/>
                  </w:pPr>
                  <w:r w:rsidRPr="008C53DC">
                    <w:t xml:space="preserve">76 </w:t>
                  </w:r>
                </w:p>
              </w:tc>
              <w:tc>
                <w:tcPr>
                  <w:tcW w:w="1245" w:type="dxa"/>
                  <w:vAlign w:val="center"/>
                  <w:hideMark/>
                </w:tcPr>
                <w:p w:rsidR="006D2B7F" w:rsidRPr="008C53DC" w:rsidRDefault="001B645D">
                  <w:pPr>
                    <w:pStyle w:val="NormalWeb"/>
                  </w:pPr>
                  <w:r w:rsidRPr="008C53DC">
                    <w:t xml:space="preserve">674 </w:t>
                  </w:r>
                </w:p>
              </w:tc>
              <w:tc>
                <w:tcPr>
                  <w:tcW w:w="1020" w:type="dxa"/>
                  <w:vAlign w:val="center"/>
                  <w:hideMark/>
                </w:tcPr>
                <w:p w:rsidR="006D2B7F" w:rsidRPr="008C53DC" w:rsidRDefault="001B645D">
                  <w:pPr>
                    <w:pStyle w:val="NormalWeb"/>
                  </w:pPr>
                  <w:r w:rsidRPr="008C53DC">
                    <w:t xml:space="preserve">12 </w:t>
                  </w:r>
                </w:p>
              </w:tc>
            </w:tr>
            <w:tr w:rsidR="006D2B7F" w:rsidRPr="008C53DC">
              <w:trPr>
                <w:tblCellSpacing w:w="15" w:type="dxa"/>
              </w:trPr>
              <w:tc>
                <w:tcPr>
                  <w:tcW w:w="1620" w:type="dxa"/>
                  <w:vAlign w:val="center"/>
                  <w:hideMark/>
                </w:tcPr>
                <w:p w:rsidR="006D2B7F" w:rsidRPr="008C53DC" w:rsidRDefault="001B645D">
                  <w:pPr>
                    <w:pStyle w:val="NormalWeb"/>
                  </w:pPr>
                  <w:r w:rsidRPr="008C53DC">
                    <w:t xml:space="preserve">PRTB   inspections(cumulative countywide) </w:t>
                  </w:r>
                </w:p>
              </w:tc>
              <w:tc>
                <w:tcPr>
                  <w:tcW w:w="1410" w:type="dxa"/>
                  <w:vAlign w:val="center"/>
                  <w:hideMark/>
                </w:tcPr>
                <w:p w:rsidR="006D2B7F" w:rsidRPr="008C53DC" w:rsidRDefault="001B645D">
                  <w:pPr>
                    <w:pStyle w:val="NormalWeb"/>
                  </w:pPr>
                  <w:r w:rsidRPr="008C53DC">
                    <w:t xml:space="preserve">11,165 </w:t>
                  </w:r>
                </w:p>
              </w:tc>
              <w:tc>
                <w:tcPr>
                  <w:tcW w:w="1050" w:type="dxa"/>
                  <w:vAlign w:val="center"/>
                  <w:hideMark/>
                </w:tcPr>
                <w:p w:rsidR="006D2B7F" w:rsidRPr="008C53DC" w:rsidRDefault="001B645D">
                  <w:pPr>
                    <w:spacing w:line="259" w:lineRule="auto"/>
                  </w:pPr>
                  <w:r w:rsidRPr="008C53DC">
                    <w:t> 1353</w:t>
                  </w:r>
                </w:p>
              </w:tc>
              <w:tc>
                <w:tcPr>
                  <w:tcW w:w="1215" w:type="dxa"/>
                  <w:vAlign w:val="center"/>
                  <w:hideMark/>
                </w:tcPr>
                <w:p w:rsidR="006D2B7F" w:rsidRPr="008C53DC" w:rsidRDefault="001B645D">
                  <w:pPr>
                    <w:pStyle w:val="NormalWeb"/>
                  </w:pPr>
                  <w:r w:rsidRPr="008C53DC">
                    <w:t xml:space="preserve">  </w:t>
                  </w:r>
                </w:p>
              </w:tc>
              <w:tc>
                <w:tcPr>
                  <w:tcW w:w="855" w:type="dxa"/>
                  <w:vAlign w:val="center"/>
                  <w:hideMark/>
                </w:tcPr>
                <w:p w:rsidR="006D2B7F" w:rsidRPr="008C53DC" w:rsidRDefault="001B645D">
                  <w:pPr>
                    <w:pStyle w:val="NormalWeb"/>
                  </w:pPr>
                  <w:r w:rsidRPr="008C53DC">
                    <w:t xml:space="preserve">  </w:t>
                  </w:r>
                </w:p>
              </w:tc>
              <w:tc>
                <w:tcPr>
                  <w:tcW w:w="1245" w:type="dxa"/>
                  <w:vAlign w:val="center"/>
                  <w:hideMark/>
                </w:tcPr>
                <w:p w:rsidR="006D2B7F" w:rsidRPr="008C53DC" w:rsidRDefault="001B645D">
                  <w:pPr>
                    <w:spacing w:line="259" w:lineRule="auto"/>
                  </w:pPr>
                  <w:r w:rsidRPr="008C53DC">
                    <w:t> 12518</w:t>
                  </w:r>
                </w:p>
              </w:tc>
              <w:tc>
                <w:tcPr>
                  <w:tcW w:w="1020" w:type="dxa"/>
                  <w:vAlign w:val="center"/>
                  <w:hideMark/>
                </w:tcPr>
                <w:p w:rsidR="006D2B7F" w:rsidRPr="008C53DC" w:rsidRDefault="001B645D">
                  <w:pPr>
                    <w:spacing w:line="259" w:lineRule="auto"/>
                  </w:pPr>
                  <w:r w:rsidRPr="008C53DC">
                    <w:t> 3</w:t>
                  </w:r>
                </w:p>
              </w:tc>
            </w:tr>
            <w:tr w:rsidR="006D2B7F" w:rsidRPr="008C53DC">
              <w:trPr>
                <w:tblCellSpacing w:w="15" w:type="dxa"/>
              </w:trPr>
              <w:tc>
                <w:tcPr>
                  <w:tcW w:w="1620" w:type="dxa"/>
                  <w:vAlign w:val="center"/>
                  <w:hideMark/>
                </w:tcPr>
                <w:p w:rsidR="006D2B7F" w:rsidRPr="008C53DC" w:rsidRDefault="001B645D">
                  <w:pPr>
                    <w:pStyle w:val="NormalWeb"/>
                  </w:pPr>
                  <w:r w:rsidRPr="008C53DC">
                    <w:t xml:space="preserve">(note       PRTB inspections in 2015) </w:t>
                  </w:r>
                </w:p>
              </w:tc>
              <w:tc>
                <w:tcPr>
                  <w:tcW w:w="1410" w:type="dxa"/>
                  <w:vAlign w:val="center"/>
                  <w:hideMark/>
                </w:tcPr>
                <w:p w:rsidR="006D2B7F" w:rsidRPr="008C53DC" w:rsidRDefault="001B645D">
                  <w:pPr>
                    <w:pStyle w:val="NormalWeb"/>
                  </w:pPr>
                  <w:r w:rsidRPr="008C53DC">
                    <w:t xml:space="preserve">  </w:t>
                  </w:r>
                </w:p>
              </w:tc>
              <w:tc>
                <w:tcPr>
                  <w:tcW w:w="1050" w:type="dxa"/>
                  <w:vAlign w:val="center"/>
                  <w:hideMark/>
                </w:tcPr>
                <w:p w:rsidR="006D2B7F" w:rsidRPr="008C53DC" w:rsidRDefault="001B645D">
                  <w:pPr>
                    <w:pStyle w:val="NormalWeb"/>
                  </w:pPr>
                  <w:r w:rsidRPr="008C53DC">
                    <w:t xml:space="preserve">  </w:t>
                  </w:r>
                </w:p>
              </w:tc>
              <w:tc>
                <w:tcPr>
                  <w:tcW w:w="1215" w:type="dxa"/>
                  <w:vAlign w:val="center"/>
                  <w:hideMark/>
                </w:tcPr>
                <w:p w:rsidR="006D2B7F" w:rsidRPr="008C53DC" w:rsidRDefault="001B645D">
                  <w:pPr>
                    <w:pStyle w:val="NormalWeb"/>
                  </w:pPr>
                  <w:r w:rsidRPr="008C53DC">
                    <w:t xml:space="preserve">  </w:t>
                  </w:r>
                </w:p>
              </w:tc>
              <w:tc>
                <w:tcPr>
                  <w:tcW w:w="855" w:type="dxa"/>
                  <w:vAlign w:val="center"/>
                  <w:hideMark/>
                </w:tcPr>
                <w:p w:rsidR="006D2B7F" w:rsidRPr="008C53DC" w:rsidRDefault="001B645D">
                  <w:pPr>
                    <w:pStyle w:val="NormalWeb"/>
                  </w:pPr>
                  <w:r w:rsidRPr="008C53DC">
                    <w:t xml:space="preserve">  </w:t>
                  </w:r>
                </w:p>
              </w:tc>
              <w:tc>
                <w:tcPr>
                  <w:tcW w:w="1245" w:type="dxa"/>
                  <w:vAlign w:val="center"/>
                  <w:hideMark/>
                </w:tcPr>
                <w:p w:rsidR="006D2B7F" w:rsidRPr="008C53DC" w:rsidRDefault="001B645D">
                  <w:pPr>
                    <w:pStyle w:val="NormalWeb"/>
                  </w:pPr>
                  <w:r w:rsidRPr="008C53DC">
                    <w:t xml:space="preserve">  </w:t>
                  </w:r>
                </w:p>
              </w:tc>
              <w:tc>
                <w:tcPr>
                  <w:tcW w:w="0" w:type="auto"/>
                  <w:vAlign w:val="center"/>
                  <w:hideMark/>
                </w:tcPr>
                <w:p w:rsidR="006D2B7F" w:rsidRPr="008C53DC" w:rsidRDefault="001B645D">
                  <w:pPr>
                    <w:spacing w:line="259" w:lineRule="auto"/>
                  </w:pPr>
                  <w:r w:rsidRPr="008C53DC">
                    <w:t> </w:t>
                  </w:r>
                </w:p>
              </w:tc>
            </w:tr>
          </w:tbl>
          <w:p w:rsidR="003638C7" w:rsidRDefault="003638C7" w:rsidP="003638C7">
            <w:pPr>
              <w:spacing w:before="100" w:beforeAutospacing="1" w:after="100" w:afterAutospacing="1"/>
              <w:ind w:left="1440"/>
            </w:pPr>
            <w:r>
              <w:t>A discussion followed with contributions from Councillor K. Mahon.</w:t>
            </w:r>
          </w:p>
          <w:p w:rsidR="003638C7" w:rsidRDefault="003638C7" w:rsidP="003638C7">
            <w:pPr>
              <w:spacing w:before="100" w:beforeAutospacing="1" w:after="100" w:afterAutospacing="1"/>
              <w:ind w:left="1440"/>
            </w:pPr>
            <w:r>
              <w:lastRenderedPageBreak/>
              <w:t>Mr H. Hogan responded to the members queries.</w:t>
            </w:r>
          </w:p>
          <w:p w:rsidR="003638C7" w:rsidRDefault="003638C7" w:rsidP="003638C7">
            <w:pPr>
              <w:pStyle w:val="Heading3"/>
              <w:spacing w:after="0" w:afterAutospacing="0"/>
              <w:rPr>
                <w:b w:val="0"/>
                <w:u w:val="single"/>
              </w:rPr>
            </w:pPr>
            <w:r w:rsidRPr="003638C7">
              <w:rPr>
                <w:b w:val="0"/>
                <w:sz w:val="24"/>
                <w:szCs w:val="24"/>
              </w:rPr>
              <w:t>The report was</w:t>
            </w:r>
            <w:r w:rsidRPr="003638C7">
              <w:rPr>
                <w:sz w:val="24"/>
                <w:szCs w:val="24"/>
              </w:rPr>
              <w:t xml:space="preserve"> NOTED</w:t>
            </w:r>
            <w:r>
              <w:rPr>
                <w:b w:val="0"/>
              </w:rPr>
              <w:t>.</w:t>
            </w:r>
            <w:r>
              <w:tab/>
            </w:r>
          </w:p>
          <w:p w:rsidR="00504AD8" w:rsidRDefault="00504AD8" w:rsidP="003638C7">
            <w:pPr>
              <w:pStyle w:val="Heading3"/>
              <w:spacing w:after="0" w:afterAutospacing="0"/>
              <w:rPr>
                <w:b w:val="0"/>
                <w:u w:val="single"/>
              </w:rPr>
            </w:pPr>
          </w:p>
          <w:p w:rsidR="006D2B7F" w:rsidRDefault="001B645D" w:rsidP="003638C7">
            <w:pPr>
              <w:pStyle w:val="Heading3"/>
              <w:spacing w:after="0" w:afterAutospacing="0"/>
            </w:pPr>
            <w:r w:rsidRPr="008C53DC">
              <w:rPr>
                <w:b w:val="0"/>
                <w:u w:val="single"/>
              </w:rPr>
              <w:t xml:space="preserve">H10/0117 </w:t>
            </w:r>
            <w:r w:rsidRPr="008C53DC">
              <w:t xml:space="preserve">New Works </w:t>
            </w:r>
          </w:p>
          <w:p w:rsidR="003638C7" w:rsidRPr="00603921" w:rsidRDefault="003638C7" w:rsidP="003638C7">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3638C7" w:rsidRDefault="001B645D">
            <w:pPr>
              <w:pStyle w:val="Heading3"/>
              <w:spacing w:after="0" w:afterAutospacing="0"/>
            </w:pPr>
            <w:r w:rsidRPr="008C53DC">
              <w:rPr>
                <w:b w:val="0"/>
                <w:u w:val="single"/>
              </w:rPr>
              <w:t xml:space="preserve">C6/0117 </w:t>
            </w:r>
            <w:r w:rsidRPr="008C53DC">
              <w:t xml:space="preserve">Correspondence </w:t>
            </w:r>
          </w:p>
          <w:p w:rsidR="003638C7" w:rsidRPr="00603921" w:rsidRDefault="003638C7" w:rsidP="003638C7">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6D2B7F" w:rsidRDefault="001B645D" w:rsidP="003638C7">
            <w:pPr>
              <w:pStyle w:val="Heading3"/>
              <w:spacing w:after="0" w:afterAutospacing="0"/>
            </w:pPr>
            <w:r w:rsidRPr="008C53DC">
              <w:rPr>
                <w:b w:val="0"/>
                <w:u w:val="single"/>
              </w:rPr>
              <w:t xml:space="preserve">M6/0117 </w:t>
            </w:r>
            <w:proofErr w:type="spellStart"/>
            <w:r w:rsidR="003638C7">
              <w:t>Whitestown</w:t>
            </w:r>
            <w:proofErr w:type="spellEnd"/>
            <w:r w:rsidR="003638C7">
              <w:t xml:space="preserve"> Stream</w:t>
            </w:r>
          </w:p>
          <w:p w:rsidR="003638C7" w:rsidRDefault="003638C7" w:rsidP="003638C7">
            <w:pPr>
              <w:pStyle w:val="NormalWeb"/>
              <w:ind w:left="1440" w:hanging="1440"/>
            </w:pPr>
            <w:r>
              <w:t>It was proposed by Councillor C. King and seconded by Councillor M. Genockey:</w:t>
            </w:r>
          </w:p>
          <w:p w:rsidR="006D2B7F" w:rsidRPr="008C53DC" w:rsidRDefault="001B645D">
            <w:pPr>
              <w:pStyle w:val="NormalWeb"/>
            </w:pPr>
            <w:r w:rsidRPr="008C53DC">
              <w:t xml:space="preserve">"That this Committee calls on the Estate Management Section of the Housing Department to identify where stolen cars are gaining access to the green space adjacent to </w:t>
            </w:r>
            <w:proofErr w:type="spellStart"/>
            <w:r w:rsidRPr="008C53DC">
              <w:t>Whitestown</w:t>
            </w:r>
            <w:proofErr w:type="spellEnd"/>
            <w:r w:rsidRPr="008C53DC">
              <w:t xml:space="preserve"> stream along </w:t>
            </w:r>
            <w:proofErr w:type="spellStart"/>
            <w:r w:rsidRPr="008C53DC">
              <w:t>Dromcarra</w:t>
            </w:r>
            <w:proofErr w:type="spellEnd"/>
            <w:r w:rsidRPr="008C53DC">
              <w:t xml:space="preserve"> and </w:t>
            </w:r>
            <w:proofErr w:type="spellStart"/>
            <w:r w:rsidRPr="008C53DC">
              <w:t>Bawnlea</w:t>
            </w:r>
            <w:proofErr w:type="spellEnd"/>
            <w:r w:rsidRPr="008C53DC">
              <w:t xml:space="preserve"> Estates with a view to blocking this access to so called joyriders. At time of submitting this Motion three burnt out cars were lying at </w:t>
            </w:r>
            <w:proofErr w:type="spellStart"/>
            <w:r w:rsidRPr="008C53DC">
              <w:t>Dromcarra</w:t>
            </w:r>
            <w:proofErr w:type="spellEnd"/>
            <w:r w:rsidRPr="008C53DC">
              <w:t>. This narrow strip of green space is used by hundreds of pedestrians each day and their lives are being put in danger. With this in mind, this Committee further calls on the Council to liaise with An Garda Síochána with a view to swift response to residents and an increase of patrols in this area. I have already raised this and a similar issue in Killinarden with them at JPC level."</w:t>
            </w:r>
          </w:p>
          <w:p w:rsidR="006D2B7F" w:rsidRPr="008C53DC" w:rsidRDefault="001B645D">
            <w:pPr>
              <w:pStyle w:val="NormalWeb"/>
            </w:pPr>
            <w:r w:rsidRPr="008C53DC">
              <w:rPr>
                <w:rStyle w:val="Strong"/>
                <w:b w:val="0"/>
              </w:rPr>
              <w:t>REPORT:</w:t>
            </w:r>
          </w:p>
          <w:p w:rsidR="006D2B7F" w:rsidRDefault="001B645D">
            <w:pPr>
              <w:pStyle w:val="NormalWeb"/>
            </w:pPr>
            <w:r w:rsidRPr="008C53DC">
              <w:t xml:space="preserve">The Estate Officer called to this location and could find no apparent breach in the stub wall surrounding this green space. However a bollard has been removed from the end of </w:t>
            </w:r>
            <w:proofErr w:type="spellStart"/>
            <w:r w:rsidRPr="008C53DC">
              <w:t>Cloonmore</w:t>
            </w:r>
            <w:proofErr w:type="spellEnd"/>
            <w:r w:rsidRPr="008C53DC">
              <w:t xml:space="preserve"> Green and there is evidence that some cars and bikes are accessing the green space by this route.  A meeting has been held with Public Realm staff and they are looking at the installation of a kissing gate at this location.  The Council will continue to liaise with An Garda </w:t>
            </w:r>
            <w:proofErr w:type="spellStart"/>
            <w:r w:rsidRPr="008C53DC">
              <w:t>Siochana</w:t>
            </w:r>
            <w:proofErr w:type="spellEnd"/>
            <w:r w:rsidRPr="008C53DC">
              <w:t xml:space="preserve"> and the local residents with a view to ensuring a solution is identified.</w:t>
            </w:r>
          </w:p>
          <w:p w:rsidR="003638C7" w:rsidRDefault="003638C7" w:rsidP="003638C7">
            <w:pPr>
              <w:spacing w:before="100" w:beforeAutospacing="1" w:after="100" w:afterAutospacing="1"/>
              <w:ind w:left="1440"/>
            </w:pPr>
            <w:r>
              <w:t>A discussion followed with contributions from Councillors C. King, M. Genockey and B. Leech.</w:t>
            </w:r>
          </w:p>
          <w:p w:rsidR="003638C7" w:rsidRDefault="003638C7" w:rsidP="003638C7">
            <w:pPr>
              <w:spacing w:before="100" w:beforeAutospacing="1" w:after="100" w:afterAutospacing="1"/>
              <w:ind w:left="1440"/>
            </w:pPr>
            <w:r>
              <w:t>Mr H. Hogan responded to the members queries.</w:t>
            </w:r>
          </w:p>
          <w:p w:rsidR="00504AD8" w:rsidRDefault="00504AD8" w:rsidP="00504AD8">
            <w:pPr>
              <w:pStyle w:val="NormalWeb"/>
              <w:ind w:left="1440"/>
              <w:rPr>
                <w:b/>
              </w:rPr>
            </w:pPr>
            <w:r>
              <w:t xml:space="preserve">The motion was </w:t>
            </w:r>
            <w:r>
              <w:rPr>
                <w:b/>
              </w:rPr>
              <w:t>AGREED.</w:t>
            </w:r>
          </w:p>
          <w:p w:rsidR="003638C7" w:rsidRPr="008C53DC" w:rsidRDefault="003638C7" w:rsidP="003638C7">
            <w:pPr>
              <w:pStyle w:val="NormalWeb"/>
            </w:pPr>
            <w:r>
              <w:tab/>
            </w:r>
          </w:p>
          <w:p w:rsidR="006D2B7F" w:rsidRPr="008C53DC" w:rsidRDefault="001B645D">
            <w:pPr>
              <w:pStyle w:val="Heading2"/>
              <w:jc w:val="center"/>
              <w:rPr>
                <w:b w:val="0"/>
                <w:u w:val="single"/>
              </w:rPr>
            </w:pPr>
            <w:r w:rsidRPr="008C53DC">
              <w:rPr>
                <w:b w:val="0"/>
                <w:u w:val="single"/>
              </w:rPr>
              <w:lastRenderedPageBreak/>
              <w:t>Community</w:t>
            </w:r>
          </w:p>
          <w:p w:rsidR="0066379F" w:rsidRDefault="0066379F">
            <w:pPr>
              <w:pStyle w:val="Heading3"/>
              <w:spacing w:after="0" w:afterAutospacing="0"/>
              <w:rPr>
                <w:b w:val="0"/>
                <w:u w:val="single"/>
              </w:rPr>
            </w:pPr>
          </w:p>
          <w:p w:rsidR="0066379F" w:rsidRDefault="001B645D">
            <w:pPr>
              <w:pStyle w:val="Heading3"/>
              <w:spacing w:after="0" w:afterAutospacing="0"/>
            </w:pPr>
            <w:r w:rsidRPr="008C53DC">
              <w:rPr>
                <w:b w:val="0"/>
                <w:u w:val="single"/>
              </w:rPr>
              <w:t xml:space="preserve">H11/0117 </w:t>
            </w:r>
            <w:r w:rsidRPr="008C53DC">
              <w:t xml:space="preserve">New Works </w:t>
            </w:r>
          </w:p>
          <w:p w:rsidR="0066379F" w:rsidRPr="00603921" w:rsidRDefault="0066379F" w:rsidP="0066379F">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6D2B7F" w:rsidRDefault="001B645D" w:rsidP="0066379F">
            <w:pPr>
              <w:pStyle w:val="Heading3"/>
              <w:spacing w:after="0" w:afterAutospacing="0"/>
            </w:pPr>
            <w:r w:rsidRPr="008C53DC">
              <w:rPr>
                <w:b w:val="0"/>
                <w:u w:val="single"/>
              </w:rPr>
              <w:t xml:space="preserve">C7/0117 </w:t>
            </w:r>
            <w:r w:rsidRPr="008C53DC">
              <w:t xml:space="preserve">Correspondence </w:t>
            </w:r>
          </w:p>
          <w:p w:rsidR="0066379F" w:rsidRPr="00603921" w:rsidRDefault="0066379F" w:rsidP="0066379F">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66379F" w:rsidRPr="00603921" w:rsidRDefault="0066379F" w:rsidP="0066379F">
            <w:pPr>
              <w:pStyle w:val="Heading3"/>
              <w:spacing w:after="0" w:afterAutospacing="0"/>
              <w:rPr>
                <w:sz w:val="24"/>
                <w:szCs w:val="24"/>
              </w:rPr>
            </w:pPr>
          </w:p>
          <w:p w:rsidR="006D2B7F" w:rsidRPr="008C53DC" w:rsidRDefault="001B645D">
            <w:pPr>
              <w:pStyle w:val="Heading2"/>
              <w:jc w:val="center"/>
              <w:rPr>
                <w:b w:val="0"/>
                <w:u w:val="single"/>
              </w:rPr>
            </w:pPr>
            <w:r w:rsidRPr="008C53DC">
              <w:rPr>
                <w:b w:val="0"/>
                <w:u w:val="single"/>
              </w:rPr>
              <w:t>Transportation</w:t>
            </w:r>
          </w:p>
          <w:p w:rsidR="0066379F" w:rsidRDefault="0066379F">
            <w:pPr>
              <w:pStyle w:val="Heading3"/>
              <w:spacing w:after="0" w:afterAutospacing="0"/>
              <w:rPr>
                <w:b w:val="0"/>
                <w:u w:val="single"/>
              </w:rPr>
            </w:pPr>
          </w:p>
          <w:p w:rsidR="0066379F" w:rsidRDefault="0066379F" w:rsidP="0066379F">
            <w:pPr>
              <w:spacing w:before="100" w:beforeAutospacing="1" w:after="100" w:afterAutospacing="1"/>
              <w:ind w:left="720" w:hanging="720"/>
              <w:rPr>
                <w:b/>
                <w:u w:val="single"/>
              </w:rPr>
            </w:pPr>
            <w:r>
              <w:rPr>
                <w:b/>
                <w:u w:val="single"/>
              </w:rPr>
              <w:t>QUESTIONS</w:t>
            </w:r>
          </w:p>
          <w:p w:rsidR="0066379F" w:rsidRDefault="0066379F" w:rsidP="0066379F">
            <w:pPr>
              <w:tabs>
                <w:tab w:val="left" w:pos="2880"/>
                <w:tab w:val="left" w:pos="3030"/>
              </w:tabs>
              <w:ind w:left="1418" w:hanging="1440"/>
              <w:jc w:val="both"/>
              <w:rPr>
                <w:b/>
              </w:rPr>
            </w:pPr>
            <w:r>
              <w:rPr>
                <w:b/>
              </w:rPr>
              <w:tab/>
            </w:r>
            <w:r>
              <w:t xml:space="preserve">It was proposed by Councillor B. Ferron, seconded by Councillor D. Richardson and </w:t>
            </w:r>
            <w:r>
              <w:rPr>
                <w:b/>
              </w:rPr>
              <w:t>RESOLVED:</w:t>
            </w:r>
          </w:p>
          <w:p w:rsidR="0066379F" w:rsidRDefault="0066379F" w:rsidP="0066379F">
            <w:pPr>
              <w:tabs>
                <w:tab w:val="left" w:pos="2880"/>
                <w:tab w:val="left" w:pos="3030"/>
              </w:tabs>
              <w:ind w:left="1418" w:hanging="1440"/>
              <w:jc w:val="both"/>
              <w:rPr>
                <w:b/>
              </w:rPr>
            </w:pPr>
          </w:p>
          <w:p w:rsidR="0066379F" w:rsidRDefault="0066379F" w:rsidP="0066379F">
            <w:pPr>
              <w:ind w:left="1418" w:firstLine="22"/>
            </w:pPr>
            <w:r>
              <w:t>"That pursuant to Standing Order No. 13, Question No. 14, 15</w:t>
            </w:r>
            <w:proofErr w:type="gramStart"/>
            <w:r>
              <w:t>,16,17</w:t>
            </w:r>
            <w:proofErr w:type="gramEnd"/>
            <w:r>
              <w:t xml:space="preserve"> &amp; 18 be </w:t>
            </w:r>
            <w:r>
              <w:rPr>
                <w:b/>
              </w:rPr>
              <w:t>ADOPTED</w:t>
            </w:r>
            <w:r>
              <w:t xml:space="preserve"> and </w:t>
            </w:r>
            <w:r>
              <w:rPr>
                <w:b/>
              </w:rPr>
              <w:t>APPROVED.</w:t>
            </w:r>
            <w:r>
              <w:t>”</w:t>
            </w:r>
          </w:p>
          <w:p w:rsidR="0066379F" w:rsidRDefault="0066379F" w:rsidP="0066379F">
            <w:pPr>
              <w:pStyle w:val="Heading3"/>
              <w:spacing w:after="0" w:afterAutospacing="0"/>
              <w:rPr>
                <w:b w:val="0"/>
                <w:u w:val="single"/>
              </w:rPr>
            </w:pPr>
          </w:p>
          <w:p w:rsidR="006D2B7F" w:rsidRPr="008C53DC" w:rsidRDefault="001B645D" w:rsidP="0066379F">
            <w:pPr>
              <w:pStyle w:val="Heading3"/>
              <w:spacing w:after="0" w:afterAutospacing="0"/>
            </w:pPr>
            <w:r w:rsidRPr="008C53DC">
              <w:rPr>
                <w:b w:val="0"/>
                <w:u w:val="single"/>
              </w:rPr>
              <w:t xml:space="preserve">Q14/0117 </w:t>
            </w:r>
            <w:r w:rsidRPr="008C53DC">
              <w:t>Councillor M. Duff</w:t>
            </w:r>
          </w:p>
          <w:p w:rsidR="006D2B7F" w:rsidRPr="008C53DC" w:rsidRDefault="001B645D">
            <w:pPr>
              <w:pStyle w:val="NormalWeb"/>
            </w:pPr>
            <w:r w:rsidRPr="008C53DC">
              <w:t xml:space="preserve">"To ask the Chief Executive to please indicate if the footpath, which runs between both entrances to Castle Park, alongside the </w:t>
            </w:r>
            <w:proofErr w:type="spellStart"/>
            <w:r w:rsidRPr="008C53DC">
              <w:t>Castletymon</w:t>
            </w:r>
            <w:proofErr w:type="spellEnd"/>
            <w:r w:rsidRPr="008C53DC">
              <w:t xml:space="preserve"> Road, is listed for repairs or resurfacing, as the existing surface is very badly eroded in places and is a trip hazard?"</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"The Area Engineer will be requested to inspect the location. Any necessary repairs will be included in the works programme."</w:t>
            </w:r>
          </w:p>
          <w:p w:rsidR="006D2B7F" w:rsidRPr="008C53DC" w:rsidRDefault="001B645D" w:rsidP="0066379F">
            <w:pPr>
              <w:pStyle w:val="Heading3"/>
              <w:spacing w:after="0" w:afterAutospacing="0"/>
            </w:pPr>
            <w:r w:rsidRPr="008C53DC">
              <w:rPr>
                <w:b w:val="0"/>
                <w:u w:val="single"/>
              </w:rPr>
              <w:t xml:space="preserve">Q15/0117 </w:t>
            </w:r>
            <w:r w:rsidRPr="008C53DC">
              <w:t>Councillor M. Duff</w:t>
            </w:r>
          </w:p>
          <w:p w:rsidR="006D2B7F" w:rsidRPr="008C53DC" w:rsidRDefault="001B645D">
            <w:pPr>
              <w:pStyle w:val="NormalWeb"/>
            </w:pPr>
            <w:r w:rsidRPr="008C53DC">
              <w:t>"To ask the Chief Executive to please make a report regarding progress, if any, in the repair programme of the red ramps located in housing estates around Tallaght, which were badly damaged by adverse weather, and indicate if possible, a timeframe for completion of all repair works?"</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lastRenderedPageBreak/>
              <w:t>"Repairs to traffic calming ramps have been ongoing for the last 3 years.  Further repairs will be included in the 2017 Roadworks Programme.  It is anticipated that the remaining ramps will be repaired in 2017."</w:t>
            </w:r>
          </w:p>
          <w:p w:rsidR="006D2B7F" w:rsidRPr="008C53DC" w:rsidRDefault="001B645D" w:rsidP="0066379F">
            <w:pPr>
              <w:pStyle w:val="Heading3"/>
              <w:spacing w:after="0" w:afterAutospacing="0"/>
            </w:pPr>
            <w:r w:rsidRPr="008C53DC">
              <w:rPr>
                <w:b w:val="0"/>
                <w:u w:val="single"/>
              </w:rPr>
              <w:t xml:space="preserve">Q16/0117 </w:t>
            </w:r>
            <w:r w:rsidRPr="008C53DC">
              <w:t>Councillor C. King</w:t>
            </w:r>
          </w:p>
          <w:p w:rsidR="006D2B7F" w:rsidRPr="008C53DC" w:rsidRDefault="001B645D">
            <w:pPr>
              <w:pStyle w:val="NormalWeb"/>
            </w:pPr>
            <w:r w:rsidRPr="008C53DC">
              <w:t xml:space="preserve">"To ask the Chief Executive to arrange for the ongoing issue of standing water to be addressed on the N81 between the EP Mooney garage and the Charlie O'Toole Bridge on the </w:t>
            </w:r>
            <w:proofErr w:type="spellStart"/>
            <w:r w:rsidRPr="008C53DC">
              <w:t>Avonbeg</w:t>
            </w:r>
            <w:proofErr w:type="spellEnd"/>
            <w:r w:rsidRPr="008C53DC">
              <w:t xml:space="preserve"> side of the carriageway. This section of road has been flooding for years which causes cars to become difficult to control when they reach it and it's only a matter of time before there is a severe accident. The fast lane is the worse section?"</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"The Area Engineer will be requested to arrange for the cleaning and jetting of the road gullies on this stretch of road."</w:t>
            </w:r>
          </w:p>
          <w:p w:rsidR="006D2B7F" w:rsidRPr="008C53DC" w:rsidRDefault="001B645D" w:rsidP="0066379F">
            <w:pPr>
              <w:pStyle w:val="Heading3"/>
              <w:spacing w:after="0" w:afterAutospacing="0"/>
            </w:pPr>
            <w:r w:rsidRPr="008C53DC">
              <w:rPr>
                <w:b w:val="0"/>
                <w:u w:val="single"/>
              </w:rPr>
              <w:t xml:space="preserve">Q17/0117 </w:t>
            </w:r>
            <w:r w:rsidRPr="008C53DC">
              <w:t xml:space="preserve">Councillor C. O'Connor </w:t>
            </w:r>
          </w:p>
          <w:p w:rsidR="006D2B7F" w:rsidRPr="008C53DC" w:rsidRDefault="001B645D">
            <w:pPr>
              <w:pStyle w:val="NormalWeb"/>
            </w:pPr>
            <w:r w:rsidRPr="008C53DC">
              <w:t>"To ask the Chief Executive to present an update on the Tallaght Village Initiative Project confirming the schedule being followed and also detailing works yet to be carried out in response to community representations made during the consultation process?"</w:t>
            </w:r>
          </w:p>
          <w:p w:rsidR="006D2B7F" w:rsidRPr="008C53DC" w:rsidRDefault="001B645D">
            <w:pPr>
              <w:pStyle w:val="NormalWeb"/>
            </w:pPr>
            <w:r w:rsidRPr="008C53DC">
              <w:rPr>
                <w:rStyle w:val="Strong"/>
                <w:b w:val="0"/>
              </w:rPr>
              <w:t>REPLY:  </w:t>
            </w:r>
          </w:p>
          <w:p w:rsidR="006D2B7F" w:rsidRPr="008C53DC" w:rsidRDefault="001B645D">
            <w:pPr>
              <w:pStyle w:val="NormalWeb"/>
            </w:pPr>
            <w:r w:rsidRPr="008C53DC">
              <w:t>"The design for the Village Initiative incorporates all the items tabled by community representations and included in the design, as detailed in the County Architect's Part VIII Report of April 2015.</w:t>
            </w:r>
          </w:p>
          <w:p w:rsidR="006D2B7F" w:rsidRPr="008C53DC" w:rsidRDefault="001B645D">
            <w:pPr>
              <w:pStyle w:val="NormalWeb"/>
            </w:pPr>
            <w:r w:rsidRPr="008C53DC">
              <w:t>The contract for the works has been split into two phases.</w:t>
            </w:r>
          </w:p>
          <w:p w:rsidR="006D2B7F" w:rsidRPr="008C53DC" w:rsidRDefault="001B645D">
            <w:pPr>
              <w:pStyle w:val="NormalWeb"/>
            </w:pPr>
            <w:r w:rsidRPr="008C53DC">
              <w:rPr>
                <w:rStyle w:val="Strong"/>
                <w:b w:val="0"/>
              </w:rPr>
              <w:t>Phase One</w:t>
            </w:r>
            <w:r w:rsidRPr="008C53DC">
              <w:t xml:space="preserve"> encompasses the Old Greenhills Rd Plaza and the upgrade of the footpaths and public lighting along Old </w:t>
            </w:r>
            <w:proofErr w:type="spellStart"/>
            <w:r w:rsidRPr="008C53DC">
              <w:t>Bawn</w:t>
            </w:r>
            <w:proofErr w:type="spellEnd"/>
            <w:r w:rsidRPr="008C53DC">
              <w:t xml:space="preserve"> Rd, south of the Totem Pole Plaza to the N81. Design for this phase is now almost complete and tenders are due for issue in mid-late February 2017 with construction due to commence in </w:t>
            </w:r>
            <w:proofErr w:type="spellStart"/>
            <w:r w:rsidRPr="008C53DC">
              <w:t>mid April</w:t>
            </w:r>
            <w:proofErr w:type="spellEnd"/>
            <w:r w:rsidRPr="008C53DC">
              <w:t xml:space="preserve"> 2017.</w:t>
            </w:r>
          </w:p>
          <w:p w:rsidR="006D2B7F" w:rsidRPr="008C53DC" w:rsidRDefault="001B645D">
            <w:pPr>
              <w:pStyle w:val="NormalWeb"/>
            </w:pPr>
            <w:r w:rsidRPr="008C53DC">
              <w:rPr>
                <w:rStyle w:val="Strong"/>
                <w:b w:val="0"/>
              </w:rPr>
              <w:t>Phase Two</w:t>
            </w:r>
            <w:r w:rsidRPr="008C53DC">
              <w:t xml:space="preserve"> encompasses the new plaza opposite the Dragon Inn, termed Main Street Plaza. The design for this phase is still ongoing and clarification is still being sought from </w:t>
            </w:r>
            <w:proofErr w:type="spellStart"/>
            <w:r w:rsidRPr="008C53DC">
              <w:t>Macari's</w:t>
            </w:r>
            <w:proofErr w:type="spellEnd"/>
            <w:r w:rsidRPr="008C53DC">
              <w:t xml:space="preserve"> regarding the scope of works at their premises. We hope to finalise an agreement at this location in the coming weeks."</w:t>
            </w:r>
          </w:p>
          <w:p w:rsidR="006D2B7F" w:rsidRPr="008C53DC" w:rsidRDefault="001B645D" w:rsidP="0066379F">
            <w:pPr>
              <w:pStyle w:val="Heading3"/>
              <w:spacing w:after="0" w:afterAutospacing="0"/>
            </w:pPr>
            <w:r w:rsidRPr="008C53DC">
              <w:rPr>
                <w:b w:val="0"/>
                <w:u w:val="single"/>
              </w:rPr>
              <w:t xml:space="preserve">Q18/0117 </w:t>
            </w:r>
            <w:r w:rsidRPr="008C53DC">
              <w:t>Councillor D. Richardson</w:t>
            </w:r>
          </w:p>
          <w:p w:rsidR="006D2B7F" w:rsidRPr="008C53DC" w:rsidRDefault="001B645D">
            <w:pPr>
              <w:pStyle w:val="NormalWeb"/>
            </w:pPr>
            <w:r w:rsidRPr="008C53DC">
              <w:t xml:space="preserve">"To ask the Chief Executive to please look into providing an extra lane of traffic at the exit at Killinarden onto the N81. Traffic at </w:t>
            </w:r>
            <w:proofErr w:type="spellStart"/>
            <w:r w:rsidRPr="008C53DC">
              <w:t>Whitestown</w:t>
            </w:r>
            <w:proofErr w:type="spellEnd"/>
            <w:r w:rsidRPr="008C53DC">
              <w:t xml:space="preserve"> Industrial Estate in the evening is blocked-in due to single line traffic?"</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lastRenderedPageBreak/>
              <w:t>"Subject to the current road width (kerb to kerb) being at least 9.5 metres, we can adjust the position of the road centreline to provide 3 lanes of traffic. A site survey will take place and the works undertaken if the width exists. Otherwise, while possible, the work could be done at much greater cost and these can be presented at a later meeting if the foregoing measures are not achievable."</w:t>
            </w:r>
          </w:p>
          <w:p w:rsidR="006D2B7F" w:rsidRDefault="001B645D" w:rsidP="0066379F">
            <w:pPr>
              <w:pStyle w:val="Heading3"/>
              <w:spacing w:after="0" w:afterAutospacing="0"/>
            </w:pPr>
            <w:r w:rsidRPr="008C53DC">
              <w:rPr>
                <w:b w:val="0"/>
                <w:u w:val="single"/>
              </w:rPr>
              <w:t xml:space="preserve">H12/0117 </w:t>
            </w:r>
            <w:r w:rsidRPr="008C53DC">
              <w:t xml:space="preserve">New Works </w:t>
            </w:r>
          </w:p>
          <w:p w:rsidR="0066379F" w:rsidRPr="00603921" w:rsidRDefault="0066379F" w:rsidP="0066379F">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6D2B7F" w:rsidRDefault="001B645D" w:rsidP="0066379F">
            <w:pPr>
              <w:pStyle w:val="Heading3"/>
              <w:spacing w:after="0" w:afterAutospacing="0"/>
            </w:pPr>
            <w:r w:rsidRPr="008C53DC">
              <w:rPr>
                <w:b w:val="0"/>
                <w:u w:val="single"/>
              </w:rPr>
              <w:t xml:space="preserve">H13/0117 </w:t>
            </w:r>
            <w:r w:rsidRPr="008C53DC">
              <w:t xml:space="preserve">Proposed Declaration of Roads to be Public Roads </w:t>
            </w:r>
          </w:p>
          <w:p w:rsidR="0066379F" w:rsidRPr="00603921" w:rsidRDefault="0066379F" w:rsidP="0066379F">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6D2B7F" w:rsidRDefault="001B645D" w:rsidP="0066379F">
            <w:pPr>
              <w:pStyle w:val="Heading3"/>
              <w:spacing w:after="0" w:afterAutospacing="0"/>
            </w:pPr>
            <w:r w:rsidRPr="008C53DC">
              <w:rPr>
                <w:b w:val="0"/>
                <w:u w:val="single"/>
              </w:rPr>
              <w:t xml:space="preserve">C8/0117 </w:t>
            </w:r>
            <w:r w:rsidRPr="008C53DC">
              <w:t xml:space="preserve">Correspondence </w:t>
            </w:r>
          </w:p>
          <w:p w:rsidR="0066379F" w:rsidRPr="00603921" w:rsidRDefault="0066379F" w:rsidP="0066379F">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6D2B7F" w:rsidRDefault="00450085" w:rsidP="00450085">
            <w:pPr>
              <w:pStyle w:val="Heading3"/>
              <w:spacing w:after="0" w:afterAutospacing="0"/>
              <w:rPr>
                <w:b w:val="0"/>
              </w:rPr>
            </w:pPr>
            <w:r>
              <w:rPr>
                <w:b w:val="0"/>
                <w:u w:val="single"/>
              </w:rPr>
              <w:t>M7/0117</w:t>
            </w:r>
            <w:r>
              <w:rPr>
                <w:b w:val="0"/>
              </w:rPr>
              <w:t xml:space="preserve"> </w:t>
            </w:r>
            <w:r w:rsidRPr="00450085">
              <w:t>Pedestrian Crossing St. Aidan’s School</w:t>
            </w:r>
          </w:p>
          <w:p w:rsidR="0039179A" w:rsidRDefault="0039179A" w:rsidP="0039179A">
            <w:pPr>
              <w:pStyle w:val="PlainText"/>
              <w:ind w:left="1440"/>
              <w:rPr>
                <w:rFonts w:ascii="Times New Roman" w:hAnsi="Times New Roman" w:cs="Times New Roman"/>
                <w:sz w:val="24"/>
                <w:szCs w:val="24"/>
              </w:rPr>
            </w:pPr>
          </w:p>
          <w:p w:rsidR="0039179A" w:rsidRDefault="0039179A" w:rsidP="0039179A">
            <w:pPr>
              <w:pStyle w:val="PlainText"/>
              <w:rPr>
                <w:rFonts w:ascii="Verdana" w:hAnsi="Verdana"/>
              </w:rPr>
            </w:pPr>
            <w:r>
              <w:rPr>
                <w:rFonts w:ascii="Times New Roman" w:hAnsi="Times New Roman" w:cs="Times New Roman"/>
                <w:sz w:val="24"/>
                <w:szCs w:val="24"/>
              </w:rPr>
              <w:t xml:space="preserve">In the absence of Councillor L. Dunne the following motion </w:t>
            </w:r>
            <w:r>
              <w:rPr>
                <w:rFonts w:ascii="Times New Roman" w:hAnsi="Times New Roman" w:cs="Times New Roman"/>
                <w:b/>
                <w:bCs/>
                <w:sz w:val="24"/>
                <w:szCs w:val="24"/>
              </w:rPr>
              <w:t>FELL</w:t>
            </w:r>
            <w:r>
              <w:rPr>
                <w:rFonts w:ascii="Times New Roman" w:hAnsi="Times New Roman" w:cs="Times New Roman"/>
                <w:sz w:val="24"/>
                <w:szCs w:val="24"/>
              </w:rPr>
              <w:t>:-</w:t>
            </w:r>
          </w:p>
          <w:p w:rsidR="006D2B7F" w:rsidRPr="008C53DC" w:rsidRDefault="001B645D">
            <w:pPr>
              <w:pStyle w:val="NormalWeb"/>
            </w:pPr>
            <w:r w:rsidRPr="008C53DC">
              <w:t>"That this Area Committee calls on the Chief Executive to install pedestrian crossing flashing lights outside St Aidan's primary school, for the purpose of slowing down traffic that is impacting on the School Warden from carrying out her duties of getting children across the road safely.  Additionally, again calls on the Chief Executive to instate drop off points outside the school.  Also, this Area Committee recognises and welcomes the traffic calming measures that have previously been put in place."</w:t>
            </w:r>
          </w:p>
          <w:p w:rsidR="006D2B7F" w:rsidRPr="008C53DC" w:rsidRDefault="001B645D">
            <w:pPr>
              <w:pStyle w:val="NormalWeb"/>
            </w:pPr>
            <w:r w:rsidRPr="008C53DC">
              <w:rPr>
                <w:rStyle w:val="Strong"/>
                <w:b w:val="0"/>
              </w:rPr>
              <w:t>REPORT:</w:t>
            </w:r>
          </w:p>
          <w:p w:rsidR="006D2B7F" w:rsidRPr="008C53DC" w:rsidRDefault="001B645D">
            <w:pPr>
              <w:pStyle w:val="NormalWeb"/>
            </w:pPr>
            <w:r w:rsidRPr="008C53DC">
              <w:t>"A meeting was held with the Principals of the Junior and Senior schools on this site and the Road Safety Officer on Jan 16th. The main concern outlined was the traffic congestion around the school car park. They were requesting set down areas but as this would not support sustainable transport it would not be recommended.</w:t>
            </w:r>
          </w:p>
          <w:p w:rsidR="006D2B7F" w:rsidRPr="008C53DC" w:rsidRDefault="001B645D">
            <w:pPr>
              <w:pStyle w:val="NormalWeb"/>
            </w:pPr>
            <w:r w:rsidRPr="008C53DC">
              <w:t>It was suggested that to alleviate congestion at the school a 'park &amp; stride' facility or walking bus should be utilised. Schools will bring these proposals to their respective boards."</w:t>
            </w:r>
          </w:p>
          <w:p w:rsidR="006D2B7F" w:rsidRPr="008C53DC" w:rsidRDefault="001B645D" w:rsidP="00820D67">
            <w:pPr>
              <w:pStyle w:val="Heading3"/>
              <w:spacing w:after="0" w:afterAutospacing="0"/>
            </w:pPr>
            <w:r w:rsidRPr="008C53DC">
              <w:rPr>
                <w:b w:val="0"/>
                <w:u w:val="single"/>
              </w:rPr>
              <w:t>M8</w:t>
            </w:r>
            <w:r w:rsidR="00820D67">
              <w:rPr>
                <w:b w:val="0"/>
                <w:u w:val="single"/>
              </w:rPr>
              <w:t>/0117</w:t>
            </w:r>
            <w:r w:rsidRPr="008C53DC">
              <w:t xml:space="preserve"> </w:t>
            </w:r>
            <w:r w:rsidR="00DD32CC">
              <w:t>Traffic Calming at St. Mark’s Clubs</w:t>
            </w:r>
          </w:p>
          <w:p w:rsidR="00820D67" w:rsidRDefault="00820D67" w:rsidP="00820D67">
            <w:pPr>
              <w:pStyle w:val="NormalWeb"/>
              <w:ind w:left="1440" w:hanging="1440"/>
            </w:pPr>
            <w:r>
              <w:t>It was proposed by Councillor C. McCann and seconded by Councillor C. O’Connor:</w:t>
            </w:r>
          </w:p>
          <w:p w:rsidR="006D2B7F" w:rsidRPr="008C53DC" w:rsidRDefault="001B645D">
            <w:pPr>
              <w:pStyle w:val="NormalWeb"/>
            </w:pPr>
            <w:r w:rsidRPr="008C53DC">
              <w:t>"Following consultations with St. Marks GAA club and Marks Celtic Soccer Clubs, that this Committee calls on the Chief Executive to consider traffic calming measures be put in place surrounding both club and pedestrian crossings to facilitate the safety of all juvenile members accessing both clubs?"</w:t>
            </w:r>
          </w:p>
          <w:p w:rsidR="006D2B7F" w:rsidRPr="008C53DC" w:rsidRDefault="001B645D">
            <w:pPr>
              <w:pStyle w:val="NormalWeb"/>
            </w:pPr>
            <w:r w:rsidRPr="008C53DC">
              <w:rPr>
                <w:rStyle w:val="Strong"/>
                <w:b w:val="0"/>
              </w:rPr>
              <w:lastRenderedPageBreak/>
              <w:t>REPORT:</w:t>
            </w:r>
          </w:p>
          <w:p w:rsidR="006D2B7F" w:rsidRDefault="001B645D">
            <w:pPr>
              <w:pStyle w:val="NormalWeb"/>
            </w:pPr>
            <w:r w:rsidRPr="008C53DC">
              <w:t xml:space="preserve">"Locations for traffic calming in the Tallaght area have not yet been agreed. Should the members agree, appropriate traffic calming can be provided at these </w:t>
            </w:r>
            <w:proofErr w:type="gramStart"/>
            <w:r w:rsidRPr="008C53DC">
              <w:t>locations.</w:t>
            </w:r>
            <w:proofErr w:type="gramEnd"/>
            <w:r w:rsidRPr="008C53DC">
              <w:t xml:space="preserve"> In addition the matter of pedestrian crossings may be considered in the context of any allocation for crossings in 2017."</w:t>
            </w:r>
          </w:p>
          <w:p w:rsidR="00820D67" w:rsidRDefault="00820D67" w:rsidP="00820D67">
            <w:pPr>
              <w:spacing w:before="100" w:beforeAutospacing="1" w:after="100" w:afterAutospacing="1"/>
              <w:ind w:left="1440"/>
            </w:pPr>
            <w:r>
              <w:t>A discussion followed with contributions from Councillors C. McCann, C. O’Connor, B. Ferron and M. Genockey</w:t>
            </w:r>
          </w:p>
          <w:p w:rsidR="00820D67" w:rsidRDefault="00820D67" w:rsidP="00820D67">
            <w:pPr>
              <w:spacing w:before="100" w:beforeAutospacing="1" w:after="100" w:afterAutospacing="1"/>
              <w:ind w:left="1440"/>
            </w:pPr>
            <w:r>
              <w:t>Mr G. Walsh responded to the members queries.</w:t>
            </w:r>
          </w:p>
          <w:p w:rsidR="00820D67" w:rsidRDefault="00820D67" w:rsidP="00820D67">
            <w:pPr>
              <w:pStyle w:val="NormalWeb"/>
              <w:ind w:left="1440"/>
              <w:rPr>
                <w:b/>
              </w:rPr>
            </w:pPr>
            <w:r>
              <w:t xml:space="preserve">The motion was </w:t>
            </w:r>
            <w:r>
              <w:rPr>
                <w:b/>
              </w:rPr>
              <w:t>AGREED.</w:t>
            </w:r>
          </w:p>
          <w:p w:rsidR="006D2B7F" w:rsidRPr="00DD32CC" w:rsidRDefault="00DD32CC" w:rsidP="00DD32CC">
            <w:pPr>
              <w:pStyle w:val="Heading3"/>
              <w:spacing w:after="0" w:afterAutospacing="0"/>
            </w:pPr>
            <w:r>
              <w:rPr>
                <w:b w:val="0"/>
                <w:u w:val="single"/>
              </w:rPr>
              <w:t>M9/0117</w:t>
            </w:r>
            <w:r>
              <w:t xml:space="preserve"> Footpath</w:t>
            </w:r>
          </w:p>
          <w:p w:rsidR="00DD32CC" w:rsidRDefault="00DD32CC" w:rsidP="00DD32CC">
            <w:pPr>
              <w:pStyle w:val="NormalWeb"/>
              <w:ind w:left="1440" w:hanging="1440"/>
            </w:pPr>
            <w:r>
              <w:t>It was proposed by Councillor D. Richardson and seconded by Councillor B. Ferron:</w:t>
            </w:r>
          </w:p>
          <w:p w:rsidR="006D2B7F" w:rsidRPr="008C53DC" w:rsidRDefault="001B645D">
            <w:pPr>
              <w:pStyle w:val="NormalWeb"/>
            </w:pPr>
            <w:r w:rsidRPr="008C53DC">
              <w:t>"That this Committee ask the Chief Executive to provide a report with regard to the design of the new footpath installed on the N81. Could the council fix this as a matter of urgency?"</w:t>
            </w:r>
          </w:p>
          <w:p w:rsidR="006D2B7F" w:rsidRPr="008C53DC" w:rsidRDefault="001B645D">
            <w:pPr>
              <w:pStyle w:val="NormalWeb"/>
            </w:pPr>
            <w:r w:rsidRPr="008C53DC">
              <w:rPr>
                <w:rStyle w:val="Strong"/>
                <w:b w:val="0"/>
              </w:rPr>
              <w:t>REPLY:</w:t>
            </w:r>
            <w:r w:rsidRPr="008C53DC">
              <w:t> </w:t>
            </w:r>
          </w:p>
          <w:p w:rsidR="006D2B7F" w:rsidRPr="008C53DC" w:rsidRDefault="001B645D">
            <w:pPr>
              <w:pStyle w:val="NormalWeb"/>
            </w:pPr>
            <w:r w:rsidRPr="008C53DC">
              <w:t xml:space="preserve">"Following on from remedial works carried out to the boundary wall of </w:t>
            </w:r>
            <w:proofErr w:type="spellStart"/>
            <w:r w:rsidRPr="008C53DC">
              <w:t>Kiltalown</w:t>
            </w:r>
            <w:proofErr w:type="spellEnd"/>
            <w:r w:rsidRPr="008C53DC">
              <w:t xml:space="preserve"> Park, it was decided to remove the existing concrete crash barrier along the N81. This was done as a safety measure to provide cyclists with a refuge area should they have any mechanical issues along this stretch of road. </w:t>
            </w:r>
          </w:p>
          <w:p w:rsidR="006D2B7F" w:rsidRPr="008C53DC" w:rsidRDefault="001B645D">
            <w:pPr>
              <w:pStyle w:val="NormalWeb"/>
            </w:pPr>
            <w:r w:rsidRPr="008C53DC">
              <w:t xml:space="preserve">A </w:t>
            </w:r>
            <w:r w:rsidRPr="008C53DC">
              <w:rPr>
                <w:rStyle w:val="Emphasis"/>
              </w:rPr>
              <w:t>'rubbing strip'</w:t>
            </w:r>
            <w:r w:rsidRPr="008C53DC">
              <w:t xml:space="preserve"> was constructed to protect the wall from errant vehicles. These works are </w:t>
            </w:r>
            <w:r w:rsidRPr="008C53DC">
              <w:rPr>
                <w:rStyle w:val="underline"/>
              </w:rPr>
              <w:t>not a footpath</w:t>
            </w:r>
            <w:r w:rsidRPr="008C53DC">
              <w:t xml:space="preserve"> and to highlight this, rounded stones have been embedded into the concrete to remove a walking platform.  Barriers restricting pedestrian access to this stretch of road will be installed in week commencing 06 Jan 2017 as part of this scheme and signage will be erected instructing pedestrians not to walk on it. Due to width restrictions it is not possible to provide a footpath along the N81 at this location. </w:t>
            </w:r>
          </w:p>
          <w:p w:rsidR="006D2B7F" w:rsidRDefault="001B645D">
            <w:pPr>
              <w:pStyle w:val="NormalWeb"/>
            </w:pPr>
            <w:r w:rsidRPr="008C53DC">
              <w:t xml:space="preserve">These works have not altered the established pedestrian route through </w:t>
            </w:r>
            <w:proofErr w:type="spellStart"/>
            <w:r w:rsidRPr="008C53DC">
              <w:t>Kiltalown</w:t>
            </w:r>
            <w:proofErr w:type="spellEnd"/>
            <w:r w:rsidRPr="008C53DC">
              <w:t xml:space="preserve"> Park that has been in place for more than 10 years and we encourage all pedestrians on this route to continue to use the designated walkways."</w:t>
            </w:r>
          </w:p>
          <w:p w:rsidR="00DD32CC" w:rsidRDefault="00DD32CC" w:rsidP="00DD32CC">
            <w:pPr>
              <w:spacing w:before="100" w:beforeAutospacing="1" w:after="100" w:afterAutospacing="1"/>
              <w:ind w:left="1440"/>
            </w:pPr>
            <w:r>
              <w:t>A discussion followed with contributions from Councillors D. Richardson and B. Leech.</w:t>
            </w:r>
          </w:p>
          <w:p w:rsidR="00DD32CC" w:rsidRDefault="00DD32CC" w:rsidP="00DD32CC">
            <w:pPr>
              <w:spacing w:before="100" w:beforeAutospacing="1" w:after="100" w:afterAutospacing="1"/>
              <w:ind w:left="1440"/>
            </w:pPr>
            <w:r>
              <w:t>Mr G. Walsh responded to the members queries.</w:t>
            </w:r>
          </w:p>
          <w:p w:rsidR="00DD32CC" w:rsidRPr="008C53DC" w:rsidRDefault="00DD32CC" w:rsidP="00DD32CC">
            <w:pPr>
              <w:pStyle w:val="NormalWeb"/>
            </w:pPr>
            <w:r w:rsidRPr="00DD32CC">
              <w:t>The motion was AGREED.</w:t>
            </w:r>
            <w:r>
              <w:tab/>
            </w:r>
          </w:p>
          <w:p w:rsidR="006D2B7F" w:rsidRPr="008C53DC" w:rsidRDefault="001B645D">
            <w:pPr>
              <w:pStyle w:val="Heading2"/>
              <w:jc w:val="center"/>
              <w:rPr>
                <w:b w:val="0"/>
                <w:u w:val="single"/>
              </w:rPr>
            </w:pPr>
            <w:r w:rsidRPr="008C53DC">
              <w:rPr>
                <w:b w:val="0"/>
                <w:u w:val="single"/>
              </w:rPr>
              <w:t>Planning</w:t>
            </w:r>
          </w:p>
          <w:p w:rsidR="00DD32CC" w:rsidRDefault="00DD32CC" w:rsidP="00DD32CC">
            <w:pPr>
              <w:spacing w:before="100" w:beforeAutospacing="1" w:after="100" w:afterAutospacing="1"/>
              <w:ind w:left="720" w:hanging="720"/>
              <w:rPr>
                <w:b/>
                <w:u w:val="single"/>
              </w:rPr>
            </w:pPr>
            <w:r>
              <w:rPr>
                <w:b/>
                <w:u w:val="single"/>
              </w:rPr>
              <w:lastRenderedPageBreak/>
              <w:t>QUESTIONS</w:t>
            </w:r>
          </w:p>
          <w:p w:rsidR="00DD32CC" w:rsidRDefault="00DD32CC" w:rsidP="00DD32CC">
            <w:pPr>
              <w:tabs>
                <w:tab w:val="left" w:pos="2880"/>
                <w:tab w:val="left" w:pos="3030"/>
              </w:tabs>
              <w:ind w:left="1418" w:hanging="1440"/>
              <w:jc w:val="both"/>
              <w:rPr>
                <w:b/>
              </w:rPr>
            </w:pPr>
            <w:r>
              <w:rPr>
                <w:b/>
              </w:rPr>
              <w:tab/>
            </w:r>
            <w:r>
              <w:t xml:space="preserve">It was proposed by Councillor B. Ferron, seconded by Councillor D. Richardson and </w:t>
            </w:r>
            <w:r>
              <w:rPr>
                <w:b/>
              </w:rPr>
              <w:t>RESOLVED:</w:t>
            </w:r>
          </w:p>
          <w:p w:rsidR="00DD32CC" w:rsidRDefault="00DD32CC" w:rsidP="00DD32CC">
            <w:pPr>
              <w:tabs>
                <w:tab w:val="left" w:pos="2880"/>
                <w:tab w:val="left" w:pos="3030"/>
              </w:tabs>
              <w:ind w:left="1418" w:hanging="1440"/>
              <w:jc w:val="both"/>
              <w:rPr>
                <w:b/>
              </w:rPr>
            </w:pPr>
          </w:p>
          <w:p w:rsidR="00DD32CC" w:rsidRDefault="00DD32CC" w:rsidP="00DD32CC">
            <w:pPr>
              <w:ind w:left="1418" w:firstLine="22"/>
            </w:pPr>
            <w:r>
              <w:t xml:space="preserve">"That pursuant to Standing Order No. 13, Question No. 19 be </w:t>
            </w:r>
            <w:r>
              <w:rPr>
                <w:b/>
              </w:rPr>
              <w:t>ADOPTED</w:t>
            </w:r>
            <w:r>
              <w:t xml:space="preserve"> and </w:t>
            </w:r>
            <w:r>
              <w:rPr>
                <w:b/>
              </w:rPr>
              <w:t>APPROVED.</w:t>
            </w:r>
            <w:r>
              <w:t>”</w:t>
            </w:r>
          </w:p>
          <w:p w:rsidR="00DD32CC" w:rsidRDefault="00DD32CC">
            <w:pPr>
              <w:pStyle w:val="Heading3"/>
              <w:spacing w:after="0" w:afterAutospacing="0"/>
              <w:rPr>
                <w:b w:val="0"/>
                <w:u w:val="single"/>
              </w:rPr>
            </w:pPr>
          </w:p>
          <w:p w:rsidR="006D2B7F" w:rsidRPr="008C53DC" w:rsidRDefault="00DD32CC" w:rsidP="00DD32CC">
            <w:pPr>
              <w:pStyle w:val="Heading3"/>
              <w:spacing w:after="0" w:afterAutospacing="0"/>
            </w:pPr>
            <w:r>
              <w:rPr>
                <w:b w:val="0"/>
                <w:u w:val="single"/>
              </w:rPr>
              <w:t>Q19/</w:t>
            </w:r>
            <w:r w:rsidRPr="00DD32CC">
              <w:rPr>
                <w:b w:val="0"/>
              </w:rPr>
              <w:t>0117</w:t>
            </w:r>
            <w:r>
              <w:rPr>
                <w:b w:val="0"/>
              </w:rPr>
              <w:t xml:space="preserve"> </w:t>
            </w:r>
            <w:r w:rsidR="001B645D" w:rsidRPr="00DD32CC">
              <w:t>Councillor</w:t>
            </w:r>
            <w:r w:rsidR="001B645D" w:rsidRPr="008C53DC">
              <w:t xml:space="preserve"> D. Richardson</w:t>
            </w:r>
          </w:p>
          <w:p w:rsidR="006D2B7F" w:rsidRPr="008C53DC" w:rsidRDefault="001B645D">
            <w:pPr>
              <w:pStyle w:val="NormalWeb"/>
            </w:pPr>
            <w:r w:rsidRPr="008C53DC">
              <w:t>"To ask the Chief Executive how many planning enforcement notices were issued in the Tallaght area in the last year to businesses?"</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"During the year 2016, a total of 7 Enforcement Notices were issued to businesses within the Tallaght area."</w:t>
            </w:r>
          </w:p>
          <w:p w:rsidR="006D2B7F" w:rsidRDefault="001B645D" w:rsidP="00DD32CC">
            <w:pPr>
              <w:pStyle w:val="Heading3"/>
              <w:spacing w:after="0" w:afterAutospacing="0"/>
            </w:pPr>
            <w:r w:rsidRPr="008C53DC">
              <w:rPr>
                <w:b w:val="0"/>
                <w:u w:val="single"/>
              </w:rPr>
              <w:t xml:space="preserve">H14/0117 </w:t>
            </w:r>
            <w:r w:rsidRPr="008C53DC">
              <w:t xml:space="preserve">New Works </w:t>
            </w:r>
          </w:p>
          <w:p w:rsidR="00DD32CC" w:rsidRPr="00603921" w:rsidRDefault="00DD32CC" w:rsidP="00DD32CC">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6D2B7F" w:rsidRDefault="001B645D" w:rsidP="00DD32CC">
            <w:pPr>
              <w:pStyle w:val="Heading3"/>
              <w:spacing w:after="0" w:afterAutospacing="0"/>
              <w:rPr>
                <w:b w:val="0"/>
                <w:u w:val="single"/>
              </w:rPr>
            </w:pPr>
            <w:r w:rsidRPr="008C53DC">
              <w:rPr>
                <w:b w:val="0"/>
                <w:u w:val="single"/>
              </w:rPr>
              <w:t xml:space="preserve">H15/0117 </w:t>
            </w:r>
            <w:r w:rsidR="00603921" w:rsidRPr="008C53DC">
              <w:t xml:space="preserve">Planning Files A. Large Applications </w:t>
            </w:r>
            <w:proofErr w:type="gramStart"/>
            <w:r w:rsidR="00603921" w:rsidRPr="008C53DC">
              <w:t>Under</w:t>
            </w:r>
            <w:proofErr w:type="gramEnd"/>
            <w:r w:rsidR="00603921" w:rsidRPr="008C53DC">
              <w:t xml:space="preserve"> Consideration B. Files Requested by Members</w:t>
            </w:r>
          </w:p>
          <w:p w:rsidR="00603921" w:rsidRPr="00603921" w:rsidRDefault="00603921" w:rsidP="00DD32CC">
            <w:pPr>
              <w:pStyle w:val="Heading3"/>
              <w:spacing w:after="0" w:afterAutospacing="0"/>
              <w:rPr>
                <w:b w:val="0"/>
                <w:sz w:val="24"/>
                <w:szCs w:val="24"/>
              </w:rPr>
            </w:pPr>
            <w:r w:rsidRPr="00603921">
              <w:rPr>
                <w:b w:val="0"/>
                <w:sz w:val="24"/>
                <w:szCs w:val="24"/>
              </w:rPr>
              <w:t xml:space="preserve">The following report which had been circulated was presented by </w:t>
            </w:r>
            <w:r w:rsidRPr="00603921">
              <w:rPr>
                <w:b w:val="0"/>
                <w:sz w:val="24"/>
                <w:szCs w:val="24"/>
              </w:rPr>
              <w:t xml:space="preserve">Mr. Neil O’Byrne, </w:t>
            </w:r>
            <w:r w:rsidRPr="00603921">
              <w:rPr>
                <w:b w:val="0"/>
                <w:sz w:val="24"/>
                <w:szCs w:val="24"/>
              </w:rPr>
              <w:t>Senior Planner:</w:t>
            </w:r>
          </w:p>
          <w:p w:rsidR="006D2B7F" w:rsidRPr="008C53DC" w:rsidRDefault="006D2B7F">
            <w:pPr>
              <w:pStyle w:val="Normal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3"/>
              <w:gridCol w:w="2555"/>
              <w:gridCol w:w="4578"/>
            </w:tblGrid>
            <w:tr w:rsidR="006D2B7F" w:rsidRPr="008C53DC" w:rsidTr="00A71557">
              <w:trPr>
                <w:tblCellSpacing w:w="15" w:type="dxa"/>
              </w:trPr>
              <w:tc>
                <w:tcPr>
                  <w:tcW w:w="1758" w:type="dxa"/>
                  <w:vAlign w:val="center"/>
                  <w:hideMark/>
                </w:tcPr>
                <w:p w:rsidR="006D2B7F" w:rsidRPr="008C53DC" w:rsidRDefault="001B645D">
                  <w:pPr>
                    <w:pStyle w:val="NormalWeb"/>
                  </w:pPr>
                  <w:r w:rsidRPr="008C53DC">
                    <w:rPr>
                      <w:rStyle w:val="Strong"/>
                      <w:b w:val="0"/>
                    </w:rPr>
                    <w:t>SD16A/0078</w:t>
                  </w:r>
                  <w:r w:rsidRPr="008C53DC">
                    <w:t xml:space="preserve"> </w:t>
                  </w:r>
                </w:p>
              </w:tc>
              <w:tc>
                <w:tcPr>
                  <w:tcW w:w="2525" w:type="dxa"/>
                  <w:vAlign w:val="center"/>
                  <w:hideMark/>
                </w:tcPr>
                <w:p w:rsidR="006D2B7F" w:rsidRPr="008C53DC" w:rsidRDefault="001B645D">
                  <w:pPr>
                    <w:pStyle w:val="NormalWeb"/>
                  </w:pPr>
                  <w:r w:rsidRPr="008C53DC">
                    <w:rPr>
                      <w:rStyle w:val="Emphasis"/>
                      <w:bCs/>
                    </w:rPr>
                    <w:t>Reg. Date:</w:t>
                  </w:r>
                </w:p>
                <w:p w:rsidR="006D2B7F" w:rsidRPr="008C53DC" w:rsidRDefault="001B645D">
                  <w:pPr>
                    <w:pStyle w:val="NormalWeb"/>
                  </w:pPr>
                  <w:r w:rsidRPr="008C53DC">
                    <w:t>15-Dec-2016</w:t>
                  </w:r>
                </w:p>
                <w:p w:rsidR="006D2B7F" w:rsidRPr="008C53DC" w:rsidRDefault="001B645D">
                  <w:pPr>
                    <w:pStyle w:val="NormalWeb"/>
                  </w:pPr>
                  <w:r w:rsidRPr="008C53DC">
                    <w:rPr>
                      <w:rStyle w:val="Emphasis"/>
                      <w:bCs/>
                    </w:rPr>
                    <w:t>Applicant’s Name:</w:t>
                  </w:r>
                </w:p>
                <w:p w:rsidR="006D2B7F" w:rsidRPr="008C53DC" w:rsidRDefault="001B645D">
                  <w:pPr>
                    <w:pStyle w:val="NormalWeb"/>
                  </w:pPr>
                  <w:proofErr w:type="spellStart"/>
                  <w:r w:rsidRPr="008C53DC">
                    <w:t>Cedarvale</w:t>
                  </w:r>
                  <w:proofErr w:type="spellEnd"/>
                  <w:r w:rsidRPr="008C53DC">
                    <w:t xml:space="preserve"> Commercial Ltd.</w:t>
                  </w:r>
                </w:p>
                <w:p w:rsidR="006D2B7F" w:rsidRPr="008C53DC" w:rsidRDefault="001B645D">
                  <w:pPr>
                    <w:pStyle w:val="NormalWeb"/>
                  </w:pPr>
                  <w:r w:rsidRPr="008C53DC">
                    <w:rPr>
                      <w:rStyle w:val="Emphasis"/>
                      <w:bCs/>
                    </w:rPr>
                    <w:t>Submission Type:</w:t>
                  </w:r>
                </w:p>
                <w:p w:rsidR="006D2B7F" w:rsidRPr="008C53DC" w:rsidRDefault="001B645D">
                  <w:pPr>
                    <w:pStyle w:val="NormalWeb"/>
                  </w:pPr>
                  <w:r w:rsidRPr="008C53DC">
                    <w:t>Significant Additional Information</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lastRenderedPageBreak/>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t xml:space="preserve">  </w:t>
                  </w:r>
                </w:p>
              </w:tc>
              <w:tc>
                <w:tcPr>
                  <w:tcW w:w="4533" w:type="dxa"/>
                  <w:vAlign w:val="center"/>
                  <w:hideMark/>
                </w:tcPr>
                <w:p w:rsidR="006D2B7F" w:rsidRPr="008C53DC" w:rsidRDefault="001B645D">
                  <w:pPr>
                    <w:pStyle w:val="NormalWeb"/>
                  </w:pPr>
                  <w:r w:rsidRPr="008C53DC">
                    <w:rPr>
                      <w:rStyle w:val="Emphasis"/>
                      <w:bCs/>
                    </w:rPr>
                    <w:lastRenderedPageBreak/>
                    <w:t>Location:</w:t>
                  </w:r>
                </w:p>
                <w:p w:rsidR="006D2B7F" w:rsidRPr="008C53DC" w:rsidRDefault="001B645D">
                  <w:pPr>
                    <w:pStyle w:val="NormalWeb"/>
                  </w:pPr>
                  <w:r w:rsidRPr="008C53DC">
                    <w:t>Cooldown Commons, Fortunestown Lane, Dublin 24</w:t>
                  </w:r>
                </w:p>
                <w:p w:rsidR="006D2B7F" w:rsidRPr="008C53DC" w:rsidRDefault="001B645D">
                  <w:pPr>
                    <w:pStyle w:val="NormalWeb"/>
                  </w:pPr>
                  <w:r w:rsidRPr="008C53DC">
                    <w:rPr>
                      <w:rStyle w:val="Emphasis"/>
                      <w:bCs/>
                    </w:rPr>
                    <w:t>Proposed Development:</w:t>
                  </w:r>
                </w:p>
                <w:p w:rsidR="006D2B7F" w:rsidRPr="008C53DC" w:rsidRDefault="001B645D">
                  <w:pPr>
                    <w:pStyle w:val="NormalWeb"/>
                  </w:pPr>
                  <w:r w:rsidRPr="008C53DC">
                    <w:t xml:space="preserve">A mixed use development consisting of a total of 129 residential units including 6 detached houses, 52 terraced houses, 47 duplex units and 24 apartments, shops and </w:t>
                  </w:r>
                  <w:proofErr w:type="spellStart"/>
                  <w:r w:rsidRPr="008C53DC">
                    <w:t>creche</w:t>
                  </w:r>
                  <w:proofErr w:type="spellEnd"/>
                  <w:r w:rsidRPr="008C53DC">
                    <w:t xml:space="preserve">. The overall proposed development follows a street grid pattern set out in the Fortunestown Local Area Plan 2012, presenting an urban edge to the north of the Fortunestown Lane/Luas Line, a central northwest-southeast main street linking </w:t>
                  </w:r>
                  <w:proofErr w:type="spellStart"/>
                  <w:r w:rsidRPr="008C53DC">
                    <w:t>Citywest</w:t>
                  </w:r>
                  <w:proofErr w:type="spellEnd"/>
                  <w:r w:rsidRPr="008C53DC">
                    <w:t xml:space="preserve"> Shopping Centre to future </w:t>
                  </w:r>
                  <w:r w:rsidRPr="008C53DC">
                    <w:lastRenderedPageBreak/>
                    <w:t xml:space="preserve">development lands to the north, and a parkland area along the </w:t>
                  </w:r>
                  <w:proofErr w:type="spellStart"/>
                  <w:r w:rsidRPr="008C53DC">
                    <w:t>Baldonnel</w:t>
                  </w:r>
                  <w:proofErr w:type="spellEnd"/>
                  <w:r w:rsidRPr="008C53DC">
                    <w:t xml:space="preserve"> Upper stream to the east. The proposed development comprises 3 main sectors incorporating the following: Sector 1 is a triangular shaped block facing onto Fortunestown Lane and the internal main street including; A 4 storey building containing </w:t>
                  </w:r>
                  <w:proofErr w:type="spellStart"/>
                  <w:r w:rsidRPr="008C53DC">
                    <w:t>creche</w:t>
                  </w:r>
                  <w:proofErr w:type="spellEnd"/>
                  <w:r w:rsidRPr="008C53DC">
                    <w:t xml:space="preserve"> (c .203sqm with private open space) and 3 retail/own door office units (c. 452sqm GFA) at ground floor, with apartments above ground including 6 no. 1 bedroom apartments, 9 no. 2 bedroom apartments and 3 no. 3 bedroom apartments, bicycle and bin stores and ancillary storage with public plaza, balconies and roof terraces; A 4 storey duplex with 1 no. 3 bed two storey townhouse above 1 no. 2 storey two bedroom apartment, a 3 storey residential terrace facing an internal courtyard with 12 no. 3 bed houses; and facing onto the main street a 3/4 storey terrace of 14 duplex units, including 8 no. 3 bed townhouses and 6 no. 2 bed apartments, 6 no. 3 storey 3 bed terraced houses and 1 no. 3 storey semi-detached 4 bed house. Sector 2 comprises a residential block bounded by the new main street to the west, Luas line to the south and new parkland to the east, including 23 no. 3 storey 3 bed houses, 3 no. 3 storey 4 bed houses ( 1 detached and 2 </w:t>
                  </w:r>
                  <w:proofErr w:type="spellStart"/>
                  <w:r w:rsidRPr="008C53DC">
                    <w:t>semi detached</w:t>
                  </w:r>
                  <w:proofErr w:type="spellEnd"/>
                  <w:r w:rsidRPr="008C53DC">
                    <w:t xml:space="preserve">); 31 no. 3/4 storey duplex units (including 15 no. 2 storey 3 bed townhouses, 2 no. 2 storey 2 bed townhouses and 14 no. 2 bed apartments) and 2 no. 4 storey buildings including 6 no. 2 bed apartments, bin stores and ancillary storage, balconies and terraces. Sector 3 comprises a small residential block at the north of the site facing on the main street and includes 11 no. 3 storey 3 bed terraced houses, 2 no. 3 storey 4 bed </w:t>
                  </w:r>
                  <w:proofErr w:type="spellStart"/>
                  <w:r w:rsidRPr="008C53DC">
                    <w:t>semi detached</w:t>
                  </w:r>
                  <w:proofErr w:type="spellEnd"/>
                  <w:r w:rsidRPr="008C53DC">
                    <w:t xml:space="preserve"> houses. The proposed development will be accessed from Fortunestown Lane with a new upgraded signalised   junction across the Red Luas line, east of Fortunestown Luas Station, and opposite the access to </w:t>
                  </w:r>
                  <w:proofErr w:type="spellStart"/>
                  <w:r w:rsidRPr="008C53DC">
                    <w:t>Citywest</w:t>
                  </w:r>
                  <w:proofErr w:type="spellEnd"/>
                  <w:r w:rsidRPr="008C53DC">
                    <w:t xml:space="preserve"> Shopping Centre. Also provided is 1 ESB substation, ancillary site works, access roads, 142 surface car spaces, 40 covered bicycle parking adjoining Luas station; site development works and boundary treatments. Open space is </w:t>
                  </w:r>
                  <w:r w:rsidRPr="008C53DC">
                    <w:lastRenderedPageBreak/>
                    <w:t>proposed along the eastern boundary of the site (measuring c. 0.43Ha) all on a site measuring c. 3.03Ha.</w:t>
                  </w:r>
                </w:p>
                <w:p w:rsidR="006D2B7F" w:rsidRPr="008C53DC" w:rsidRDefault="001B645D">
                  <w:pPr>
                    <w:pStyle w:val="NormalWeb"/>
                  </w:pPr>
                  <w:r w:rsidRPr="008C53DC">
                    <w:rPr>
                      <w:rStyle w:val="Emphasis"/>
                      <w:bCs/>
                    </w:rPr>
                    <w:t>Decision Due on or before:</w:t>
                  </w:r>
                </w:p>
                <w:p w:rsidR="006D2B7F" w:rsidRPr="008C53DC" w:rsidRDefault="001B645D">
                  <w:pPr>
                    <w:pStyle w:val="NormalWeb"/>
                  </w:pPr>
                  <w:r w:rsidRPr="008C53DC">
                    <w:t>20-Jan-2017</w:t>
                  </w:r>
                </w:p>
                <w:p w:rsidR="006D2B7F" w:rsidRPr="008C53DC" w:rsidRDefault="001B645D">
                  <w:pPr>
                    <w:pStyle w:val="NormalWeb"/>
                  </w:pPr>
                  <w:r w:rsidRPr="008C53DC">
                    <w:t xml:space="preserve">  </w:t>
                  </w:r>
                </w:p>
              </w:tc>
            </w:tr>
            <w:tr w:rsidR="006D2B7F" w:rsidRPr="008C53DC" w:rsidTr="00A71557">
              <w:trPr>
                <w:tblCellSpacing w:w="15" w:type="dxa"/>
              </w:trPr>
              <w:tc>
                <w:tcPr>
                  <w:tcW w:w="1758" w:type="dxa"/>
                  <w:vAlign w:val="center"/>
                  <w:hideMark/>
                </w:tcPr>
                <w:p w:rsidR="006D2B7F" w:rsidRPr="008C53DC" w:rsidRDefault="001B645D">
                  <w:pPr>
                    <w:pStyle w:val="NormalWeb"/>
                  </w:pPr>
                  <w:r w:rsidRPr="008C53DC">
                    <w:rPr>
                      <w:rStyle w:val="Strong"/>
                      <w:b w:val="0"/>
                    </w:rPr>
                    <w:lastRenderedPageBreak/>
                    <w:t>SD16A/0302</w:t>
                  </w:r>
                  <w:r w:rsidRPr="008C53DC">
                    <w:t xml:space="preserve"> </w:t>
                  </w:r>
                </w:p>
              </w:tc>
              <w:tc>
                <w:tcPr>
                  <w:tcW w:w="2525" w:type="dxa"/>
                  <w:vAlign w:val="center"/>
                  <w:hideMark/>
                </w:tcPr>
                <w:p w:rsidR="006D2B7F" w:rsidRPr="008C53DC" w:rsidRDefault="001B645D">
                  <w:pPr>
                    <w:pStyle w:val="NormalWeb"/>
                  </w:pPr>
                  <w:r w:rsidRPr="008C53DC">
                    <w:rPr>
                      <w:rStyle w:val="Emphasis"/>
                      <w:bCs/>
                    </w:rPr>
                    <w:t>Reg. Date:</w:t>
                  </w:r>
                </w:p>
                <w:p w:rsidR="006D2B7F" w:rsidRPr="008C53DC" w:rsidRDefault="001B645D">
                  <w:pPr>
                    <w:pStyle w:val="NormalWeb"/>
                  </w:pPr>
                  <w:r w:rsidRPr="008C53DC">
                    <w:t>14-Dec-2016</w:t>
                  </w:r>
                </w:p>
                <w:p w:rsidR="006D2B7F" w:rsidRPr="008C53DC" w:rsidRDefault="001B645D">
                  <w:pPr>
                    <w:pStyle w:val="NormalWeb"/>
                  </w:pPr>
                  <w:r w:rsidRPr="008C53DC">
                    <w:rPr>
                      <w:rStyle w:val="Emphasis"/>
                      <w:bCs/>
                    </w:rPr>
                    <w:t>Applicant’s Name:</w:t>
                  </w:r>
                </w:p>
                <w:p w:rsidR="006D2B7F" w:rsidRPr="008C53DC" w:rsidRDefault="001B645D">
                  <w:pPr>
                    <w:pStyle w:val="NormalWeb"/>
                  </w:pPr>
                  <w:r w:rsidRPr="008C53DC">
                    <w:t>DI Waterside Co-Ownership</w:t>
                  </w:r>
                </w:p>
                <w:p w:rsidR="006D2B7F" w:rsidRPr="008C53DC" w:rsidRDefault="001B645D">
                  <w:pPr>
                    <w:pStyle w:val="NormalWeb"/>
                  </w:pPr>
                  <w:r w:rsidRPr="008C53DC">
                    <w:rPr>
                      <w:rStyle w:val="Emphasis"/>
                      <w:bCs/>
                    </w:rPr>
                    <w:t>Submission Type:</w:t>
                  </w:r>
                </w:p>
                <w:p w:rsidR="006D2B7F" w:rsidRPr="008C53DC" w:rsidRDefault="001B645D">
                  <w:pPr>
                    <w:pStyle w:val="NormalWeb"/>
                  </w:pPr>
                  <w:r w:rsidRPr="008C53DC">
                    <w:t>Additional Information</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t xml:space="preserve">  </w:t>
                  </w:r>
                </w:p>
              </w:tc>
              <w:tc>
                <w:tcPr>
                  <w:tcW w:w="4533" w:type="dxa"/>
                  <w:vAlign w:val="center"/>
                  <w:hideMark/>
                </w:tcPr>
                <w:p w:rsidR="006D2B7F" w:rsidRPr="008C53DC" w:rsidRDefault="001B645D">
                  <w:pPr>
                    <w:pStyle w:val="NormalWeb"/>
                  </w:pPr>
                  <w:r w:rsidRPr="008C53DC">
                    <w:rPr>
                      <w:rStyle w:val="Emphasis"/>
                      <w:bCs/>
                    </w:rPr>
                    <w:t>Location:</w:t>
                  </w:r>
                </w:p>
                <w:p w:rsidR="006D2B7F" w:rsidRPr="008C53DC" w:rsidRDefault="001B645D">
                  <w:pPr>
                    <w:pStyle w:val="NormalWeb"/>
                  </w:pPr>
                  <w:r w:rsidRPr="008C53DC">
                    <w:t xml:space="preserve">Waterside Business &amp; Technology Park, </w:t>
                  </w:r>
                  <w:proofErr w:type="spellStart"/>
                  <w:r w:rsidRPr="008C53DC">
                    <w:t>Citywest</w:t>
                  </w:r>
                  <w:proofErr w:type="spellEnd"/>
                  <w:r w:rsidRPr="008C53DC">
                    <w:t xml:space="preserve"> Business Campus, Naas Road, Dublin 24</w:t>
                  </w:r>
                </w:p>
                <w:p w:rsidR="006D2B7F" w:rsidRPr="008C53DC" w:rsidRDefault="001B645D">
                  <w:pPr>
                    <w:pStyle w:val="NormalWeb"/>
                  </w:pPr>
                  <w:r w:rsidRPr="008C53DC">
                    <w:rPr>
                      <w:rStyle w:val="Emphasis"/>
                      <w:bCs/>
                    </w:rPr>
                    <w:t>Proposed Development:</w:t>
                  </w:r>
                </w:p>
                <w:p w:rsidR="006D2B7F" w:rsidRPr="008C53DC" w:rsidRDefault="001B645D">
                  <w:pPr>
                    <w:pStyle w:val="NormalWeb"/>
                  </w:pPr>
                  <w:r w:rsidRPr="008C53DC">
                    <w:t xml:space="preserve">Construction of three 3 storey office buildings, with a total floor area of approx. 16,732sq.m. The proposed development also provides for plant rooms at roof level, all associated site development works, landscaping, café (57sq.m), bicycle parking, car parking at surface level, basement level &amp; a two level podium car park in the north-east corner of the site incorporating shower &amp; changing facilities (152sq.m), ESB substations &amp; service plant, and bin storage, all on a site area of 3.74ha. The effect of the proposed development will be a modification to part of an extant permission under </w:t>
                  </w:r>
                  <w:proofErr w:type="spellStart"/>
                  <w:r w:rsidRPr="008C53DC">
                    <w:t>Reg.Ref</w:t>
                  </w:r>
                  <w:proofErr w:type="spellEnd"/>
                  <w:r w:rsidRPr="008C53DC">
                    <w:t xml:space="preserve">. SD06A/0737 &amp; SD06A/0737/EP. The proposed development also provides for 2 vehicular access points off Kingswood Road </w:t>
                  </w:r>
                  <w:proofErr w:type="gramStart"/>
                  <w:r w:rsidRPr="008C53DC">
                    <w:t>( Old</w:t>
                  </w:r>
                  <w:proofErr w:type="gramEnd"/>
                  <w:r w:rsidRPr="008C53DC">
                    <w:t xml:space="preserve"> Naas Road) and 2 vehicular access points of Kingswood Avenue.</w:t>
                  </w:r>
                </w:p>
                <w:p w:rsidR="006D2B7F" w:rsidRPr="008C53DC" w:rsidRDefault="001B645D">
                  <w:pPr>
                    <w:pStyle w:val="NormalWeb"/>
                  </w:pPr>
                  <w:r w:rsidRPr="008C53DC">
                    <w:rPr>
                      <w:rStyle w:val="Emphasis"/>
                      <w:bCs/>
                    </w:rPr>
                    <w:t>Decision Due on or before:</w:t>
                  </w:r>
                </w:p>
                <w:p w:rsidR="006D2B7F" w:rsidRPr="008C53DC" w:rsidRDefault="001B645D">
                  <w:pPr>
                    <w:pStyle w:val="NormalWeb"/>
                  </w:pPr>
                  <w:r w:rsidRPr="008C53DC">
                    <w:t>19-Jan-2017</w:t>
                  </w:r>
                </w:p>
                <w:p w:rsidR="006D2B7F" w:rsidRPr="008C53DC" w:rsidRDefault="001B645D">
                  <w:pPr>
                    <w:pStyle w:val="NormalWeb"/>
                  </w:pPr>
                  <w:r w:rsidRPr="008C53DC">
                    <w:t xml:space="preserve">  </w:t>
                  </w:r>
                </w:p>
              </w:tc>
            </w:tr>
            <w:tr w:rsidR="006D2B7F" w:rsidRPr="008C53DC" w:rsidTr="00A71557">
              <w:trPr>
                <w:tblCellSpacing w:w="15" w:type="dxa"/>
              </w:trPr>
              <w:tc>
                <w:tcPr>
                  <w:tcW w:w="1758" w:type="dxa"/>
                  <w:vAlign w:val="center"/>
                  <w:hideMark/>
                </w:tcPr>
                <w:p w:rsidR="006D2B7F" w:rsidRPr="008C53DC" w:rsidRDefault="001B645D">
                  <w:pPr>
                    <w:pStyle w:val="NormalWeb"/>
                  </w:pPr>
                  <w:r w:rsidRPr="008C53DC">
                    <w:rPr>
                      <w:rStyle w:val="Strong"/>
                      <w:b w:val="0"/>
                    </w:rPr>
                    <w:t>SD16A/0346</w:t>
                  </w:r>
                  <w:r w:rsidRPr="008C53DC">
                    <w:t xml:space="preserve"> </w:t>
                  </w:r>
                </w:p>
              </w:tc>
              <w:tc>
                <w:tcPr>
                  <w:tcW w:w="2525" w:type="dxa"/>
                  <w:vAlign w:val="center"/>
                  <w:hideMark/>
                </w:tcPr>
                <w:p w:rsidR="006D2B7F" w:rsidRPr="008C53DC" w:rsidRDefault="001B645D">
                  <w:pPr>
                    <w:pStyle w:val="NormalWeb"/>
                  </w:pPr>
                  <w:r w:rsidRPr="008C53DC">
                    <w:rPr>
                      <w:rStyle w:val="Emphasis"/>
                      <w:bCs/>
                    </w:rPr>
                    <w:t>Reg. Date:</w:t>
                  </w:r>
                </w:p>
                <w:p w:rsidR="006D2B7F" w:rsidRPr="008C53DC" w:rsidRDefault="001B645D">
                  <w:pPr>
                    <w:pStyle w:val="NormalWeb"/>
                  </w:pPr>
                  <w:r w:rsidRPr="008C53DC">
                    <w:t>23-Dec-2016</w:t>
                  </w:r>
                </w:p>
                <w:p w:rsidR="006D2B7F" w:rsidRPr="008C53DC" w:rsidRDefault="001B645D">
                  <w:pPr>
                    <w:pStyle w:val="NormalWeb"/>
                  </w:pPr>
                  <w:r w:rsidRPr="008C53DC">
                    <w:rPr>
                      <w:rStyle w:val="Emphasis"/>
                      <w:bCs/>
                    </w:rPr>
                    <w:t>Applicant’s Name:</w:t>
                  </w:r>
                </w:p>
                <w:p w:rsidR="006D2B7F" w:rsidRPr="008C53DC" w:rsidRDefault="001B645D">
                  <w:pPr>
                    <w:pStyle w:val="NormalWeb"/>
                  </w:pPr>
                  <w:proofErr w:type="spellStart"/>
                  <w:r w:rsidRPr="008C53DC">
                    <w:lastRenderedPageBreak/>
                    <w:t>Kelland</w:t>
                  </w:r>
                  <w:proofErr w:type="spellEnd"/>
                  <w:r w:rsidRPr="008C53DC">
                    <w:t xml:space="preserve"> Homes Ltd.</w:t>
                  </w:r>
                </w:p>
                <w:p w:rsidR="006D2B7F" w:rsidRPr="008C53DC" w:rsidRDefault="001B645D">
                  <w:pPr>
                    <w:pStyle w:val="NormalWeb"/>
                  </w:pPr>
                  <w:r w:rsidRPr="008C53DC">
                    <w:rPr>
                      <w:rStyle w:val="Emphasis"/>
                      <w:bCs/>
                    </w:rPr>
                    <w:t>Submission Type:</w:t>
                  </w:r>
                </w:p>
                <w:p w:rsidR="006D2B7F" w:rsidRPr="008C53DC" w:rsidRDefault="001B645D">
                  <w:pPr>
                    <w:pStyle w:val="NormalWeb"/>
                  </w:pPr>
                  <w:r w:rsidRPr="008C53DC">
                    <w:t>Additional Information</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t xml:space="preserve">  </w:t>
                  </w:r>
                </w:p>
              </w:tc>
              <w:tc>
                <w:tcPr>
                  <w:tcW w:w="4533" w:type="dxa"/>
                  <w:vAlign w:val="center"/>
                  <w:hideMark/>
                </w:tcPr>
                <w:p w:rsidR="006D2B7F" w:rsidRPr="008C53DC" w:rsidRDefault="001B645D">
                  <w:pPr>
                    <w:pStyle w:val="NormalWeb"/>
                  </w:pPr>
                  <w:r w:rsidRPr="008C53DC">
                    <w:rPr>
                      <w:rStyle w:val="Emphasis"/>
                      <w:bCs/>
                    </w:rPr>
                    <w:lastRenderedPageBreak/>
                    <w:t>Location:</w:t>
                  </w:r>
                </w:p>
                <w:p w:rsidR="006D2B7F" w:rsidRPr="008C53DC" w:rsidRDefault="001B645D">
                  <w:pPr>
                    <w:pStyle w:val="NormalWeb"/>
                  </w:pPr>
                  <w:r w:rsidRPr="008C53DC">
                    <w:t xml:space="preserve">Elder Heath, </w:t>
                  </w:r>
                  <w:proofErr w:type="spellStart"/>
                  <w:r w:rsidRPr="008C53DC">
                    <w:t>Kiltipper</w:t>
                  </w:r>
                  <w:proofErr w:type="spellEnd"/>
                  <w:r w:rsidRPr="008C53DC">
                    <w:t xml:space="preserve"> Road, Dublin 24.</w:t>
                  </w:r>
                </w:p>
                <w:p w:rsidR="006D2B7F" w:rsidRPr="008C53DC" w:rsidRDefault="001B645D">
                  <w:pPr>
                    <w:pStyle w:val="NormalWeb"/>
                  </w:pPr>
                  <w:r w:rsidRPr="008C53DC">
                    <w:rPr>
                      <w:rStyle w:val="Emphasis"/>
                      <w:bCs/>
                    </w:rPr>
                    <w:t>Proposed Development:</w:t>
                  </w:r>
                </w:p>
                <w:p w:rsidR="006D2B7F" w:rsidRPr="008C53DC" w:rsidRDefault="001B645D">
                  <w:pPr>
                    <w:pStyle w:val="NormalWeb"/>
                  </w:pPr>
                  <w:r w:rsidRPr="008C53DC">
                    <w:lastRenderedPageBreak/>
                    <w:t>Construction of 73 no. 3 bed, 2 storey houses, comprised of 54 semi-detached and 19 terraced houses, which will form part of an overall permitted residential development known as Elder Heath Reg. ref. SD12A/0168). The proposed development includes for all associated site development works on a site area of circa 2.17ha.</w:t>
                  </w:r>
                </w:p>
                <w:p w:rsidR="006D2B7F" w:rsidRPr="008C53DC" w:rsidRDefault="001B645D">
                  <w:pPr>
                    <w:pStyle w:val="NormalWeb"/>
                  </w:pPr>
                  <w:r w:rsidRPr="008C53DC">
                    <w:rPr>
                      <w:rStyle w:val="Emphasis"/>
                      <w:bCs/>
                    </w:rPr>
                    <w:t>Decision Due on or before:</w:t>
                  </w:r>
                </w:p>
                <w:p w:rsidR="006D2B7F" w:rsidRPr="008C53DC" w:rsidRDefault="001B645D">
                  <w:pPr>
                    <w:pStyle w:val="NormalWeb"/>
                  </w:pPr>
                  <w:r w:rsidRPr="008C53DC">
                    <w:t>30-Jan-2017</w:t>
                  </w:r>
                </w:p>
                <w:p w:rsidR="006D2B7F" w:rsidRPr="008C53DC" w:rsidRDefault="001B645D">
                  <w:pPr>
                    <w:pStyle w:val="NormalWeb"/>
                  </w:pPr>
                  <w:r w:rsidRPr="008C53DC">
                    <w:t xml:space="preserve">  </w:t>
                  </w:r>
                </w:p>
              </w:tc>
            </w:tr>
            <w:tr w:rsidR="006D2B7F" w:rsidRPr="008C53DC" w:rsidTr="00A71557">
              <w:trPr>
                <w:tblCellSpacing w:w="15" w:type="dxa"/>
              </w:trPr>
              <w:tc>
                <w:tcPr>
                  <w:tcW w:w="1758" w:type="dxa"/>
                  <w:vAlign w:val="center"/>
                  <w:hideMark/>
                </w:tcPr>
                <w:p w:rsidR="006D2B7F" w:rsidRPr="008C53DC" w:rsidRDefault="001B645D">
                  <w:pPr>
                    <w:pStyle w:val="NormalWeb"/>
                  </w:pPr>
                  <w:r w:rsidRPr="008C53DC">
                    <w:rPr>
                      <w:rStyle w:val="Strong"/>
                      <w:b w:val="0"/>
                    </w:rPr>
                    <w:lastRenderedPageBreak/>
                    <w:t>SD16A/0410</w:t>
                  </w:r>
                  <w:r w:rsidRPr="008C53DC">
                    <w:t xml:space="preserve"> </w:t>
                  </w:r>
                </w:p>
              </w:tc>
              <w:tc>
                <w:tcPr>
                  <w:tcW w:w="2525" w:type="dxa"/>
                  <w:vAlign w:val="center"/>
                  <w:hideMark/>
                </w:tcPr>
                <w:p w:rsidR="006D2B7F" w:rsidRPr="008C53DC" w:rsidRDefault="001B645D">
                  <w:pPr>
                    <w:pStyle w:val="NormalWeb"/>
                  </w:pPr>
                  <w:r w:rsidRPr="008C53DC">
                    <w:rPr>
                      <w:rStyle w:val="Emphasis"/>
                      <w:bCs/>
                    </w:rPr>
                    <w:t>Reg. Date:</w:t>
                  </w:r>
                </w:p>
                <w:p w:rsidR="006D2B7F" w:rsidRPr="008C53DC" w:rsidRDefault="001B645D">
                  <w:pPr>
                    <w:pStyle w:val="NormalWeb"/>
                  </w:pPr>
                  <w:r w:rsidRPr="008C53DC">
                    <w:t>29-Nov-2016</w:t>
                  </w:r>
                </w:p>
                <w:p w:rsidR="006D2B7F" w:rsidRPr="008C53DC" w:rsidRDefault="001B645D">
                  <w:pPr>
                    <w:pStyle w:val="NormalWeb"/>
                  </w:pPr>
                  <w:r w:rsidRPr="008C53DC">
                    <w:rPr>
                      <w:rStyle w:val="Emphasis"/>
                      <w:bCs/>
                    </w:rPr>
                    <w:t>Applicant’s Name:</w:t>
                  </w:r>
                </w:p>
                <w:p w:rsidR="006D2B7F" w:rsidRPr="008C53DC" w:rsidRDefault="001B645D">
                  <w:pPr>
                    <w:pStyle w:val="NormalWeb"/>
                  </w:pPr>
                  <w:proofErr w:type="spellStart"/>
                  <w:r w:rsidRPr="008C53DC">
                    <w:t>Roadstone</w:t>
                  </w:r>
                  <w:proofErr w:type="spellEnd"/>
                  <w:r w:rsidRPr="008C53DC">
                    <w:t xml:space="preserve"> Ltd.</w:t>
                  </w:r>
                </w:p>
                <w:p w:rsidR="006D2B7F" w:rsidRPr="008C53DC" w:rsidRDefault="001B645D">
                  <w:pPr>
                    <w:pStyle w:val="NormalWeb"/>
                  </w:pPr>
                  <w:r w:rsidRPr="008C53DC">
                    <w:rPr>
                      <w:rStyle w:val="Emphasis"/>
                      <w:bCs/>
                    </w:rPr>
                    <w:t>Submission Type:</w:t>
                  </w:r>
                </w:p>
                <w:p w:rsidR="006D2B7F" w:rsidRPr="008C53DC" w:rsidRDefault="001B645D">
                  <w:pPr>
                    <w:pStyle w:val="NormalWeb"/>
                  </w:pPr>
                  <w:r w:rsidRPr="008C53DC">
                    <w:t>New Application</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t xml:space="preserve">  </w:t>
                  </w:r>
                </w:p>
              </w:tc>
              <w:tc>
                <w:tcPr>
                  <w:tcW w:w="4533" w:type="dxa"/>
                  <w:vAlign w:val="center"/>
                  <w:hideMark/>
                </w:tcPr>
                <w:p w:rsidR="006D2B7F" w:rsidRPr="008C53DC" w:rsidRDefault="001B645D">
                  <w:pPr>
                    <w:pStyle w:val="NormalWeb"/>
                  </w:pPr>
                  <w:r w:rsidRPr="008C53DC">
                    <w:rPr>
                      <w:rStyle w:val="Emphasis"/>
                      <w:bCs/>
                    </w:rPr>
                    <w:t>Location:</w:t>
                  </w:r>
                </w:p>
                <w:p w:rsidR="006D2B7F" w:rsidRPr="008C53DC" w:rsidRDefault="001B645D">
                  <w:pPr>
                    <w:pStyle w:val="NormalWeb"/>
                  </w:pPr>
                  <w:proofErr w:type="spellStart"/>
                  <w:r w:rsidRPr="008C53DC">
                    <w:t>Belgard</w:t>
                  </w:r>
                  <w:proofErr w:type="spellEnd"/>
                  <w:r w:rsidRPr="008C53DC">
                    <w:t xml:space="preserve"> Quarry at </w:t>
                  </w:r>
                  <w:proofErr w:type="spellStart"/>
                  <w:r w:rsidRPr="008C53DC">
                    <w:t>Cheerverstown</w:t>
                  </w:r>
                  <w:proofErr w:type="spellEnd"/>
                  <w:r w:rsidRPr="008C53DC">
                    <w:t xml:space="preserve">, Whitehall and </w:t>
                  </w:r>
                  <w:proofErr w:type="spellStart"/>
                  <w:r w:rsidRPr="008C53DC">
                    <w:t>Belgard</w:t>
                  </w:r>
                  <w:proofErr w:type="spellEnd"/>
                  <w:r w:rsidRPr="008C53DC">
                    <w:t xml:space="preserve"> Townlands, Tallaght, Dublin 24</w:t>
                  </w:r>
                </w:p>
                <w:p w:rsidR="006D2B7F" w:rsidRPr="008C53DC" w:rsidRDefault="001B645D">
                  <w:pPr>
                    <w:pStyle w:val="NormalWeb"/>
                  </w:pPr>
                  <w:r w:rsidRPr="008C53DC">
                    <w:rPr>
                      <w:rStyle w:val="Emphasis"/>
                      <w:bCs/>
                    </w:rPr>
                    <w:t>Proposed Development:</w:t>
                  </w:r>
                </w:p>
                <w:p w:rsidR="006D2B7F" w:rsidRPr="008C53DC" w:rsidRDefault="001B645D">
                  <w:pPr>
                    <w:pStyle w:val="NormalWeb"/>
                  </w:pPr>
                  <w:r w:rsidRPr="008C53DC">
                    <w:t xml:space="preserve">Retention of:   (1) plant/parking storage area (c.1457sq.m); (2) truck/car parking area (c.653sq.m); (3) fuelling station (129.7sq.m) &amp; 2 fuel containers (c. 25sq.m &amp; 23sq.m); (4) 4 transportation garage truck wash out bays (c. 433.5sq.m); (5) </w:t>
                  </w:r>
                  <w:proofErr w:type="spellStart"/>
                  <w:r w:rsidRPr="008C53DC">
                    <w:t>bunded</w:t>
                  </w:r>
                  <w:proofErr w:type="spellEnd"/>
                  <w:r w:rsidRPr="008C53DC">
                    <w:t xml:space="preserve"> fuel storage tanks (233sq.m); (6) oil interceptor; (7) 3 storage containers (30.2sq.m each); (8) truck/car parking area (592sq.m); (9) transportation garage &amp; office with two storey back office/canteen/stores (2036.9sq.m), 2 storage porta cabins (16.4sq.m &amp; 10.5sq.m), 1 storage container (c. 7.5sq.m) &amp; generator; (10) 1 lamp post (7.8m high); (11) </w:t>
                  </w:r>
                  <w:proofErr w:type="spellStart"/>
                  <w:r w:rsidRPr="008C53DC">
                    <w:t>bunded</w:t>
                  </w:r>
                  <w:proofErr w:type="spellEnd"/>
                  <w:r w:rsidRPr="008C53DC">
                    <w:t xml:space="preserve"> fuel storage (74sq.m); (12) 5 lamp posts (5.7m high); (13) 5 lamp post from 6.6m to 7.2m high; (14) screening berm (3.7m high by 106m long &amp; 936sq.m); (15) car park for transportation garage &amp; office staff (924sq.m); (16) 1 lamp post (7.8m high); (17) sprinkler system; (18) lab/offices (503.7sq.m) &amp; 3 storage containers (30sq.m each) with '</w:t>
                  </w:r>
                  <w:proofErr w:type="spellStart"/>
                  <w:r w:rsidRPr="008C53DC">
                    <w:t>Biocycle</w:t>
                  </w:r>
                  <w:proofErr w:type="spellEnd"/>
                  <w:r w:rsidRPr="008C53DC">
                    <w:t xml:space="preserve">' effluent treatment system; (19) central waste storage container area (c. 860sq.m); (20) 1 storage container (11.9sq.m); (21) metal recycling storage area (c. 324sq.m); (22) 2 lampposts (6.7m &amp; 10m high); (23) fuel/storage shed &amp; fuel tank (162.6sq.m); </w:t>
                  </w:r>
                  <w:r w:rsidRPr="008C53DC">
                    <w:lastRenderedPageBreak/>
                    <w:t xml:space="preserve">(24) aggregate storage bays (c. 306sq.m); (25) waste (stone/brick) storage bays (c. 71sq.m); (26) mould blocks storage area (c. 45sq.m); (27) paving plant (2,110sq.m) with elevated feed hopper; (28) 1 storage container (26.4sq.m); (29) </w:t>
                  </w:r>
                  <w:proofErr w:type="spellStart"/>
                  <w:r w:rsidRPr="008C53DC">
                    <w:t>rumbler</w:t>
                  </w:r>
                  <w:proofErr w:type="spellEnd"/>
                  <w:r w:rsidRPr="008C53DC">
                    <w:t xml:space="preserve"> plant (106.8sq.m); (30) packing plant &amp; </w:t>
                  </w:r>
                  <w:proofErr w:type="spellStart"/>
                  <w:r w:rsidRPr="008C53DC">
                    <w:t>rumbler</w:t>
                  </w:r>
                  <w:proofErr w:type="spellEnd"/>
                  <w:r w:rsidRPr="008C53DC">
                    <w:t xml:space="preserve"> (243.8sq.m); (31) 3 security light towers (15.2m &amp; 21.2m &amp; 8.9m high); (32) concrete block/paving storage yard (c. 4.2ha); (33) block plant 2 (3210sq.m); (34) 2 storage porta cabins (27.6sq.m &amp; 34.1sq.m); (35) office/canteen/changing rooms/toilets (c. 133.67sq.m), 1 storage container (c. 14.2sq.m) &amp; 1 storage porta cabin (c. 9.3sq.m); (36) central orders office (85.3sq.m); (37); 1 lamp post (8.8m high); (38) sample storage area (c. 78sq.m); (39) aggregate storage bay (c. 330sq.m); (40) aggregate storage bays (762sq.m); (41) workshop &amp; stores (c. 164.6sq.m); (42) mortar plant (c. 170.8sq.m), substation (14.1sq.m) &amp; stores (29.1sq.m); (43) block plant 1 (3604sq.m) &amp; feeder hopper conveyor to block plant (c. 322sq.m); (44) '</w:t>
                  </w:r>
                  <w:proofErr w:type="spellStart"/>
                  <w:r w:rsidRPr="008C53DC">
                    <w:t>Flomix</w:t>
                  </w:r>
                  <w:proofErr w:type="spellEnd"/>
                  <w:r w:rsidRPr="008C53DC">
                    <w:t>' silo storage area (c. 299sq.m); (45) Dry Mortar '</w:t>
                  </w:r>
                  <w:proofErr w:type="spellStart"/>
                  <w:r w:rsidRPr="008C53DC">
                    <w:t>Flomix</w:t>
                  </w:r>
                  <w:proofErr w:type="spellEnd"/>
                  <w:r w:rsidRPr="008C53DC">
                    <w:t>' plant (c. 452sq.m) &amp; storage container (15sq.m); (46) storage bays (427sq.m); (47) 1 Security Cameras Post (7.8m high); (48) sprinklers system; (49) 4 security light tower (1 at 22.1m &amp; 3 at 16.9m high); (50) 2 truck containers (c. 29.2sq.m each); (51) 1 storage container (c. 21.8sq.m) &amp; water tank (9.3sq.m); (52) attenuation pond (c. 4176sq.m); (53) water tank (c. 35sq.m); (54) 1 lamp post (8.8m high); (55) 5 concrete truck wash out bays (c. 322.5sq.m); (56) 1 container (14.1sq.m); (57) block &amp; concrete dispatch office (c. 97.9sq.m); (58) effluent pump station (c. 12.5sq.m); (59) aggregate storage area (c. 1.95ha); (60) roller crusher mill (65.8sq.m); (61) '</w:t>
                  </w:r>
                  <w:proofErr w:type="spellStart"/>
                  <w:r w:rsidRPr="008C53DC">
                    <w:t>Skako</w:t>
                  </w:r>
                  <w:proofErr w:type="spellEnd"/>
                  <w:r w:rsidRPr="008C53DC">
                    <w:t>' concrete plant (c. 330sq.m) &amp; 2 storage containers (c. 22sq.m &amp; c. 14sq.m); (62) aggregate storage bays (c. 582sq.m); (63) contracts plant storage yard (c. 4311sq.m); (64) 4 contracts yard storage containers (3 at 11.9sq.m &amp; 1 at 29.8sq.m); &amp; all ancillary site development works, internal roads &amp; landscape planting.</w:t>
                  </w:r>
                </w:p>
                <w:p w:rsidR="006D2B7F" w:rsidRPr="008C53DC" w:rsidRDefault="001B645D">
                  <w:pPr>
                    <w:pStyle w:val="NormalWeb"/>
                  </w:pPr>
                  <w:r w:rsidRPr="008C53DC">
                    <w:rPr>
                      <w:rStyle w:val="Emphasis"/>
                      <w:bCs/>
                    </w:rPr>
                    <w:lastRenderedPageBreak/>
                    <w:t>Decision Due on or before:</w:t>
                  </w:r>
                </w:p>
                <w:p w:rsidR="006D2B7F" w:rsidRPr="008C53DC" w:rsidRDefault="001B645D">
                  <w:pPr>
                    <w:pStyle w:val="NormalWeb"/>
                  </w:pPr>
                  <w:r w:rsidRPr="008C53DC">
                    <w:t>01-Feb-2017</w:t>
                  </w:r>
                </w:p>
                <w:p w:rsidR="006D2B7F" w:rsidRPr="008C53DC" w:rsidRDefault="001B645D">
                  <w:pPr>
                    <w:pStyle w:val="NormalWeb"/>
                  </w:pPr>
                  <w:r w:rsidRPr="008C53DC">
                    <w:t xml:space="preserve">  </w:t>
                  </w:r>
                </w:p>
              </w:tc>
            </w:tr>
            <w:tr w:rsidR="006D2B7F" w:rsidRPr="008C53DC" w:rsidTr="00A71557">
              <w:trPr>
                <w:tblCellSpacing w:w="15" w:type="dxa"/>
              </w:trPr>
              <w:tc>
                <w:tcPr>
                  <w:tcW w:w="1758" w:type="dxa"/>
                  <w:vAlign w:val="center"/>
                  <w:hideMark/>
                </w:tcPr>
                <w:p w:rsidR="006D2B7F" w:rsidRPr="008C53DC" w:rsidRDefault="001B645D">
                  <w:pPr>
                    <w:pStyle w:val="NormalWeb"/>
                  </w:pPr>
                  <w:r w:rsidRPr="008C53DC">
                    <w:rPr>
                      <w:rStyle w:val="Strong"/>
                      <w:b w:val="0"/>
                    </w:rPr>
                    <w:lastRenderedPageBreak/>
                    <w:t>SD16A/0420</w:t>
                  </w:r>
                  <w:r w:rsidRPr="008C53DC">
                    <w:t xml:space="preserve"> </w:t>
                  </w:r>
                </w:p>
              </w:tc>
              <w:tc>
                <w:tcPr>
                  <w:tcW w:w="2525" w:type="dxa"/>
                  <w:vAlign w:val="center"/>
                  <w:hideMark/>
                </w:tcPr>
                <w:p w:rsidR="006D2B7F" w:rsidRPr="008C53DC" w:rsidRDefault="001B645D">
                  <w:pPr>
                    <w:pStyle w:val="NormalWeb"/>
                  </w:pPr>
                  <w:r w:rsidRPr="008C53DC">
                    <w:rPr>
                      <w:rStyle w:val="Emphasis"/>
                      <w:bCs/>
                    </w:rPr>
                    <w:t>Reg. Date:</w:t>
                  </w:r>
                </w:p>
                <w:p w:rsidR="006D2B7F" w:rsidRPr="008C53DC" w:rsidRDefault="001B645D">
                  <w:pPr>
                    <w:pStyle w:val="NormalWeb"/>
                  </w:pPr>
                  <w:r w:rsidRPr="008C53DC">
                    <w:t>06-Dec-2016</w:t>
                  </w:r>
                </w:p>
                <w:p w:rsidR="006D2B7F" w:rsidRPr="008C53DC" w:rsidRDefault="001B645D">
                  <w:pPr>
                    <w:pStyle w:val="NormalWeb"/>
                  </w:pPr>
                  <w:r w:rsidRPr="008C53DC">
                    <w:rPr>
                      <w:rStyle w:val="Emphasis"/>
                      <w:bCs/>
                    </w:rPr>
                    <w:t>Applicant’s Name:</w:t>
                  </w:r>
                </w:p>
                <w:p w:rsidR="006D2B7F" w:rsidRPr="008C53DC" w:rsidRDefault="001B645D">
                  <w:pPr>
                    <w:pStyle w:val="NormalWeb"/>
                  </w:pPr>
                  <w:proofErr w:type="spellStart"/>
                  <w:r w:rsidRPr="008C53DC">
                    <w:t>Citywest</w:t>
                  </w:r>
                  <w:proofErr w:type="spellEnd"/>
                  <w:r w:rsidRPr="008C53DC">
                    <w:t xml:space="preserve"> Ltd.</w:t>
                  </w:r>
                </w:p>
                <w:p w:rsidR="006D2B7F" w:rsidRPr="008C53DC" w:rsidRDefault="001B645D">
                  <w:pPr>
                    <w:pStyle w:val="NormalWeb"/>
                  </w:pPr>
                  <w:r w:rsidRPr="008C53DC">
                    <w:rPr>
                      <w:rStyle w:val="Emphasis"/>
                      <w:bCs/>
                    </w:rPr>
                    <w:t>Submission Type:</w:t>
                  </w:r>
                </w:p>
                <w:p w:rsidR="006D2B7F" w:rsidRPr="008C53DC" w:rsidRDefault="001B645D">
                  <w:pPr>
                    <w:pStyle w:val="NormalWeb"/>
                  </w:pPr>
                  <w:r w:rsidRPr="008C53DC">
                    <w:t>New Application</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t xml:space="preserve">  </w:t>
                  </w:r>
                </w:p>
              </w:tc>
              <w:tc>
                <w:tcPr>
                  <w:tcW w:w="4533" w:type="dxa"/>
                  <w:vAlign w:val="center"/>
                  <w:hideMark/>
                </w:tcPr>
                <w:p w:rsidR="006D2B7F" w:rsidRPr="008C53DC" w:rsidRDefault="001B645D">
                  <w:pPr>
                    <w:pStyle w:val="NormalWeb"/>
                  </w:pPr>
                  <w:r w:rsidRPr="008C53DC">
                    <w:rPr>
                      <w:rStyle w:val="Emphasis"/>
                      <w:bCs/>
                    </w:rPr>
                    <w:t>Location:</w:t>
                  </w:r>
                </w:p>
                <w:p w:rsidR="006D2B7F" w:rsidRPr="008C53DC" w:rsidRDefault="001B645D">
                  <w:pPr>
                    <w:pStyle w:val="NormalWeb"/>
                  </w:pPr>
                  <w:proofErr w:type="spellStart"/>
                  <w:r w:rsidRPr="008C53DC">
                    <w:t>Bianconi</w:t>
                  </w:r>
                  <w:proofErr w:type="spellEnd"/>
                  <w:r w:rsidRPr="008C53DC">
                    <w:t xml:space="preserve"> Avenue, </w:t>
                  </w:r>
                  <w:proofErr w:type="spellStart"/>
                  <w:r w:rsidRPr="008C53DC">
                    <w:t>Citywest</w:t>
                  </w:r>
                  <w:proofErr w:type="spellEnd"/>
                  <w:r w:rsidRPr="008C53DC">
                    <w:t xml:space="preserve"> Business Campus, Naas Road, Dublin 24</w:t>
                  </w:r>
                </w:p>
                <w:p w:rsidR="006D2B7F" w:rsidRPr="008C53DC" w:rsidRDefault="001B645D">
                  <w:pPr>
                    <w:pStyle w:val="NormalWeb"/>
                  </w:pPr>
                  <w:r w:rsidRPr="008C53DC">
                    <w:rPr>
                      <w:rStyle w:val="Emphasis"/>
                      <w:bCs/>
                    </w:rPr>
                    <w:t>Proposed Development:</w:t>
                  </w:r>
                </w:p>
                <w:p w:rsidR="006D2B7F" w:rsidRPr="008C53DC" w:rsidRDefault="001B645D">
                  <w:pPr>
                    <w:pStyle w:val="NormalWeb"/>
                  </w:pPr>
                  <w:r w:rsidRPr="008C53DC">
                    <w:t xml:space="preserve">Construction of two 4 storey office buildings, with a total floor area of 13,250sq.m. The proposed development also provides for plant rooms at roof level (125sq.m each), all associated site development works, landscaping, basement and surface car parking, bike sheds, 2 service buildings (70sq.m each), and 2 new vehicular entrances off </w:t>
                  </w:r>
                  <w:proofErr w:type="spellStart"/>
                  <w:r w:rsidRPr="008C53DC">
                    <w:t>Bianconi</w:t>
                  </w:r>
                  <w:proofErr w:type="spellEnd"/>
                  <w:r w:rsidRPr="008C53DC">
                    <w:t xml:space="preserve"> Avenue, all on a site area of 2.2ha.</w:t>
                  </w:r>
                </w:p>
                <w:p w:rsidR="006D2B7F" w:rsidRPr="008C53DC" w:rsidRDefault="001B645D">
                  <w:pPr>
                    <w:pStyle w:val="NormalWeb"/>
                  </w:pPr>
                  <w:r w:rsidRPr="008C53DC">
                    <w:rPr>
                      <w:rStyle w:val="Emphasis"/>
                      <w:bCs/>
                    </w:rPr>
                    <w:t>Decision Due on or before:</w:t>
                  </w:r>
                </w:p>
                <w:p w:rsidR="006D2B7F" w:rsidRPr="008C53DC" w:rsidRDefault="001B645D">
                  <w:pPr>
                    <w:pStyle w:val="NormalWeb"/>
                  </w:pPr>
                  <w:r w:rsidRPr="008C53DC">
                    <w:t>08-Feb-2017</w:t>
                  </w:r>
                </w:p>
                <w:p w:rsidR="006D2B7F" w:rsidRPr="008C53DC" w:rsidRDefault="001B645D">
                  <w:pPr>
                    <w:pStyle w:val="NormalWeb"/>
                  </w:pPr>
                  <w:r w:rsidRPr="008C53DC">
                    <w:t xml:space="preserve">  </w:t>
                  </w:r>
                </w:p>
              </w:tc>
            </w:tr>
            <w:tr w:rsidR="006D2B7F" w:rsidRPr="008C53DC" w:rsidTr="00A71557">
              <w:trPr>
                <w:tblCellSpacing w:w="15" w:type="dxa"/>
              </w:trPr>
              <w:tc>
                <w:tcPr>
                  <w:tcW w:w="1758" w:type="dxa"/>
                  <w:vAlign w:val="center"/>
                  <w:hideMark/>
                </w:tcPr>
                <w:p w:rsidR="006D2B7F" w:rsidRPr="008C53DC" w:rsidRDefault="001B645D">
                  <w:pPr>
                    <w:pStyle w:val="NormalWeb"/>
                  </w:pPr>
                  <w:r w:rsidRPr="008C53DC">
                    <w:rPr>
                      <w:rStyle w:val="Strong"/>
                      <w:b w:val="0"/>
                    </w:rPr>
                    <w:t>SD16A/0434</w:t>
                  </w:r>
                  <w:r w:rsidRPr="008C53DC">
                    <w:t xml:space="preserve"> </w:t>
                  </w:r>
                </w:p>
              </w:tc>
              <w:tc>
                <w:tcPr>
                  <w:tcW w:w="2525" w:type="dxa"/>
                  <w:vAlign w:val="center"/>
                  <w:hideMark/>
                </w:tcPr>
                <w:p w:rsidR="006D2B7F" w:rsidRPr="008C53DC" w:rsidRDefault="001B645D">
                  <w:pPr>
                    <w:pStyle w:val="NormalWeb"/>
                  </w:pPr>
                  <w:r w:rsidRPr="008C53DC">
                    <w:rPr>
                      <w:rStyle w:val="Emphasis"/>
                      <w:bCs/>
                    </w:rPr>
                    <w:t>Reg. Date:</w:t>
                  </w:r>
                </w:p>
                <w:p w:rsidR="006D2B7F" w:rsidRPr="008C53DC" w:rsidRDefault="001B645D">
                  <w:pPr>
                    <w:pStyle w:val="NormalWeb"/>
                  </w:pPr>
                  <w:r w:rsidRPr="008C53DC">
                    <w:t>14-Dec-2016</w:t>
                  </w:r>
                </w:p>
                <w:p w:rsidR="006D2B7F" w:rsidRPr="008C53DC" w:rsidRDefault="001B645D">
                  <w:pPr>
                    <w:pStyle w:val="NormalWeb"/>
                  </w:pPr>
                  <w:r w:rsidRPr="008C53DC">
                    <w:rPr>
                      <w:rStyle w:val="Emphasis"/>
                      <w:bCs/>
                    </w:rPr>
                    <w:t>Applicant’s Name:</w:t>
                  </w:r>
                </w:p>
                <w:p w:rsidR="006D2B7F" w:rsidRPr="008C53DC" w:rsidRDefault="001B645D">
                  <w:pPr>
                    <w:pStyle w:val="NormalWeb"/>
                  </w:pPr>
                  <w:r w:rsidRPr="008C53DC">
                    <w:t>Sienna Star Ltd.</w:t>
                  </w:r>
                </w:p>
                <w:p w:rsidR="006D2B7F" w:rsidRPr="008C53DC" w:rsidRDefault="001B645D">
                  <w:pPr>
                    <w:pStyle w:val="NormalWeb"/>
                  </w:pPr>
                  <w:r w:rsidRPr="008C53DC">
                    <w:rPr>
                      <w:rStyle w:val="Emphasis"/>
                      <w:bCs/>
                    </w:rPr>
                    <w:t>Submission Type:</w:t>
                  </w:r>
                </w:p>
                <w:p w:rsidR="006D2B7F" w:rsidRPr="008C53DC" w:rsidRDefault="001B645D">
                  <w:pPr>
                    <w:pStyle w:val="NormalWeb"/>
                  </w:pPr>
                  <w:r w:rsidRPr="008C53DC">
                    <w:t>New Application</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t xml:space="preserve">  </w:t>
                  </w:r>
                </w:p>
              </w:tc>
              <w:tc>
                <w:tcPr>
                  <w:tcW w:w="4533" w:type="dxa"/>
                  <w:vAlign w:val="center"/>
                  <w:hideMark/>
                </w:tcPr>
                <w:p w:rsidR="006D2B7F" w:rsidRPr="008C53DC" w:rsidRDefault="001B645D">
                  <w:pPr>
                    <w:pStyle w:val="NormalWeb"/>
                  </w:pPr>
                  <w:r w:rsidRPr="008C53DC">
                    <w:rPr>
                      <w:rStyle w:val="Emphasis"/>
                      <w:bCs/>
                    </w:rPr>
                    <w:t>Location:</w:t>
                  </w:r>
                </w:p>
                <w:p w:rsidR="006D2B7F" w:rsidRPr="008C53DC" w:rsidRDefault="001B645D">
                  <w:pPr>
                    <w:pStyle w:val="NormalWeb"/>
                  </w:pPr>
                  <w:r w:rsidRPr="008C53DC">
                    <w:t>Kingswood Hotel City West, Naas Road, Dublin 22</w:t>
                  </w:r>
                </w:p>
                <w:p w:rsidR="006D2B7F" w:rsidRPr="008C53DC" w:rsidRDefault="001B645D">
                  <w:pPr>
                    <w:pStyle w:val="NormalWeb"/>
                  </w:pPr>
                  <w:r w:rsidRPr="008C53DC">
                    <w:rPr>
                      <w:rStyle w:val="Emphasis"/>
                      <w:bCs/>
                    </w:rPr>
                    <w:t>Proposed Development:</w:t>
                  </w:r>
                </w:p>
                <w:p w:rsidR="006D2B7F" w:rsidRPr="008C53DC" w:rsidRDefault="001B645D">
                  <w:pPr>
                    <w:pStyle w:val="NormalWeb"/>
                  </w:pPr>
                  <w:r w:rsidRPr="008C53DC">
                    <w:t xml:space="preserve">Construction of a part two, part three storey extension situated on top of the existing Kingswood Hotel, comprising of 119 bedrooms and all associated services, access and fire escape routes. The proposed development is adjacent to Kingswood Country House Hotel &amp; Restaurant, Kingswood, </w:t>
                  </w:r>
                  <w:proofErr w:type="gramStart"/>
                  <w:r w:rsidRPr="008C53DC">
                    <w:t>a</w:t>
                  </w:r>
                  <w:proofErr w:type="gramEnd"/>
                  <w:r w:rsidRPr="008C53DC">
                    <w:t xml:space="preserve"> protected structure. No works are proposed to these structures.</w:t>
                  </w:r>
                </w:p>
                <w:p w:rsidR="006D2B7F" w:rsidRPr="008C53DC" w:rsidRDefault="001B645D">
                  <w:pPr>
                    <w:pStyle w:val="NormalWeb"/>
                  </w:pPr>
                  <w:r w:rsidRPr="008C53DC">
                    <w:rPr>
                      <w:rStyle w:val="Emphasis"/>
                      <w:bCs/>
                    </w:rPr>
                    <w:t>Decision Due on or before:</w:t>
                  </w:r>
                </w:p>
                <w:p w:rsidR="006D2B7F" w:rsidRPr="008C53DC" w:rsidRDefault="001B645D">
                  <w:pPr>
                    <w:pStyle w:val="NormalWeb"/>
                  </w:pPr>
                  <w:r w:rsidRPr="008C53DC">
                    <w:t>16-Feb-2017</w:t>
                  </w:r>
                </w:p>
                <w:p w:rsidR="006D2B7F" w:rsidRPr="008C53DC" w:rsidRDefault="001B645D">
                  <w:pPr>
                    <w:pStyle w:val="NormalWeb"/>
                  </w:pPr>
                  <w:r w:rsidRPr="008C53DC">
                    <w:lastRenderedPageBreak/>
                    <w:t xml:space="preserve">  </w:t>
                  </w:r>
                </w:p>
              </w:tc>
            </w:tr>
            <w:tr w:rsidR="006D2B7F" w:rsidRPr="008C53DC" w:rsidTr="00A71557">
              <w:trPr>
                <w:tblCellSpacing w:w="15" w:type="dxa"/>
              </w:trPr>
              <w:tc>
                <w:tcPr>
                  <w:tcW w:w="1758" w:type="dxa"/>
                  <w:vAlign w:val="center"/>
                  <w:hideMark/>
                </w:tcPr>
                <w:p w:rsidR="006D2B7F" w:rsidRPr="008C53DC" w:rsidRDefault="001B645D">
                  <w:pPr>
                    <w:pStyle w:val="NormalWeb"/>
                  </w:pPr>
                  <w:r w:rsidRPr="008C53DC">
                    <w:rPr>
                      <w:rStyle w:val="Strong"/>
                      <w:b w:val="0"/>
                    </w:rPr>
                    <w:lastRenderedPageBreak/>
                    <w:t>SD16A/0443</w:t>
                  </w:r>
                  <w:r w:rsidRPr="008C53DC">
                    <w:t xml:space="preserve"> </w:t>
                  </w:r>
                </w:p>
              </w:tc>
              <w:tc>
                <w:tcPr>
                  <w:tcW w:w="2525" w:type="dxa"/>
                  <w:vAlign w:val="center"/>
                  <w:hideMark/>
                </w:tcPr>
                <w:p w:rsidR="006D2B7F" w:rsidRPr="008C53DC" w:rsidRDefault="001B645D">
                  <w:pPr>
                    <w:pStyle w:val="NormalWeb"/>
                  </w:pPr>
                  <w:r w:rsidRPr="008C53DC">
                    <w:rPr>
                      <w:rStyle w:val="Emphasis"/>
                      <w:bCs/>
                    </w:rPr>
                    <w:t>Reg. Date:</w:t>
                  </w:r>
                </w:p>
                <w:p w:rsidR="006D2B7F" w:rsidRPr="008C53DC" w:rsidRDefault="001B645D">
                  <w:pPr>
                    <w:pStyle w:val="NormalWeb"/>
                  </w:pPr>
                  <w:r w:rsidRPr="008C53DC">
                    <w:t>20-Dec-2016</w:t>
                  </w:r>
                </w:p>
                <w:p w:rsidR="006D2B7F" w:rsidRPr="008C53DC" w:rsidRDefault="001B645D">
                  <w:pPr>
                    <w:pStyle w:val="NormalWeb"/>
                  </w:pPr>
                  <w:r w:rsidRPr="008C53DC">
                    <w:rPr>
                      <w:rStyle w:val="Emphasis"/>
                      <w:bCs/>
                    </w:rPr>
                    <w:t>Applicant’s Name:</w:t>
                  </w:r>
                </w:p>
                <w:p w:rsidR="006D2B7F" w:rsidRPr="008C53DC" w:rsidRDefault="001B645D">
                  <w:pPr>
                    <w:pStyle w:val="NormalWeb"/>
                  </w:pPr>
                  <w:proofErr w:type="spellStart"/>
                  <w:r w:rsidRPr="008C53DC">
                    <w:t>Mardivale</w:t>
                  </w:r>
                  <w:proofErr w:type="spellEnd"/>
                  <w:r w:rsidRPr="008C53DC">
                    <w:t xml:space="preserve"> Ltd.</w:t>
                  </w:r>
                </w:p>
                <w:p w:rsidR="006D2B7F" w:rsidRPr="008C53DC" w:rsidRDefault="001B645D">
                  <w:pPr>
                    <w:pStyle w:val="NormalWeb"/>
                  </w:pPr>
                  <w:r w:rsidRPr="008C53DC">
                    <w:rPr>
                      <w:rStyle w:val="Emphasis"/>
                      <w:bCs/>
                    </w:rPr>
                    <w:t>Submission Type:</w:t>
                  </w:r>
                </w:p>
                <w:p w:rsidR="006D2B7F" w:rsidRPr="008C53DC" w:rsidRDefault="001B645D">
                  <w:pPr>
                    <w:pStyle w:val="NormalWeb"/>
                  </w:pPr>
                  <w:r w:rsidRPr="008C53DC">
                    <w:t>New Application</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rPr>
                      <w:rStyle w:val="Emphasis"/>
                      <w:bCs/>
                    </w:rPr>
                    <w:t> </w:t>
                  </w:r>
                </w:p>
                <w:p w:rsidR="006D2B7F" w:rsidRPr="008C53DC" w:rsidRDefault="001B645D">
                  <w:pPr>
                    <w:pStyle w:val="NormalWeb"/>
                  </w:pPr>
                  <w:r w:rsidRPr="008C53DC">
                    <w:t xml:space="preserve">  </w:t>
                  </w:r>
                </w:p>
              </w:tc>
              <w:tc>
                <w:tcPr>
                  <w:tcW w:w="4533" w:type="dxa"/>
                  <w:vAlign w:val="center"/>
                  <w:hideMark/>
                </w:tcPr>
                <w:p w:rsidR="006D2B7F" w:rsidRPr="008C53DC" w:rsidRDefault="001B645D">
                  <w:pPr>
                    <w:pStyle w:val="NormalWeb"/>
                  </w:pPr>
                  <w:r w:rsidRPr="008C53DC">
                    <w:rPr>
                      <w:rStyle w:val="Emphasis"/>
                      <w:bCs/>
                    </w:rPr>
                    <w:t>Location:</w:t>
                  </w:r>
                </w:p>
                <w:p w:rsidR="006D2B7F" w:rsidRPr="008C53DC" w:rsidRDefault="001B645D">
                  <w:pPr>
                    <w:pStyle w:val="NormalWeb"/>
                  </w:pPr>
                  <w:r w:rsidRPr="008C53DC">
                    <w:t xml:space="preserve">The Embankment, </w:t>
                  </w:r>
                  <w:proofErr w:type="spellStart"/>
                  <w:r w:rsidRPr="008C53DC">
                    <w:t>Bessington</w:t>
                  </w:r>
                  <w:proofErr w:type="spellEnd"/>
                  <w:r w:rsidRPr="008C53DC">
                    <w:t xml:space="preserve"> Road, Tallaght, Dublin 24</w:t>
                  </w:r>
                </w:p>
                <w:p w:rsidR="006D2B7F" w:rsidRPr="008C53DC" w:rsidRDefault="001B645D">
                  <w:pPr>
                    <w:pStyle w:val="NormalWeb"/>
                  </w:pPr>
                  <w:r w:rsidRPr="008C53DC">
                    <w:rPr>
                      <w:rStyle w:val="Emphasis"/>
                      <w:bCs/>
                    </w:rPr>
                    <w:t>Proposed Development:</w:t>
                  </w:r>
                </w:p>
                <w:p w:rsidR="006D2B7F" w:rsidRPr="008C53DC" w:rsidRDefault="001B645D">
                  <w:pPr>
                    <w:pStyle w:val="NormalWeb"/>
                  </w:pPr>
                  <w:r w:rsidRPr="008C53DC">
                    <w:t xml:space="preserve">Mixed use development consisting of: demolition of public house building and incomplete building on the east side of the site; construction of a 'Step Down' facility consisting of two 3 storey buildings connected by a link corridor with two integrated retail units at lower ground floor level with associated refuse storage, car parking area for 51 cars and bicycle racks for 30 bicycles; construction of a Primary Health Care Centre 2 storey building with integrated pharmacy at ground floor level with associated refuse storage, car parking area for 80 cars and bicycle racks for 28 bicycles; construction of 3 storey Child Care Facility building with the ground and first floors specialising in child care and the second floor will be a children's activity play centre with associated party rooms and toilets with associated refuse storage, car parking area for 14 cars and bicycle storage racks for 24 bicycles; a new footpath along the </w:t>
                  </w:r>
                  <w:proofErr w:type="spellStart"/>
                  <w:r w:rsidRPr="008C53DC">
                    <w:t>Boherboy</w:t>
                  </w:r>
                  <w:proofErr w:type="spellEnd"/>
                  <w:r w:rsidRPr="008C53DC">
                    <w:t xml:space="preserve"> Road/</w:t>
                  </w:r>
                  <w:proofErr w:type="spellStart"/>
                  <w:r w:rsidRPr="008C53DC">
                    <w:t>Saggart</w:t>
                  </w:r>
                  <w:proofErr w:type="spellEnd"/>
                  <w:r w:rsidRPr="008C53DC">
                    <w:t xml:space="preserve"> Road (L2008). The main vehicular and pedestrian entrance to the development will be off the </w:t>
                  </w:r>
                  <w:proofErr w:type="spellStart"/>
                  <w:r w:rsidRPr="008C53DC">
                    <w:t>Boherboy</w:t>
                  </w:r>
                  <w:proofErr w:type="spellEnd"/>
                  <w:r w:rsidRPr="008C53DC">
                    <w:t xml:space="preserve"> Road/</w:t>
                  </w:r>
                  <w:proofErr w:type="spellStart"/>
                  <w:r w:rsidRPr="008C53DC">
                    <w:t>Saggart</w:t>
                  </w:r>
                  <w:proofErr w:type="spellEnd"/>
                  <w:r w:rsidRPr="008C53DC">
                    <w:t xml:space="preserve"> Road (L2008); a new pedestrian entrance off the N81 </w:t>
                  </w:r>
                  <w:proofErr w:type="spellStart"/>
                  <w:r w:rsidRPr="008C53DC">
                    <w:t>Blessington</w:t>
                  </w:r>
                  <w:proofErr w:type="spellEnd"/>
                  <w:r w:rsidRPr="008C53DC">
                    <w:t xml:space="preserve"> Road; a new lay-by for bus stop on the </w:t>
                  </w:r>
                  <w:proofErr w:type="spellStart"/>
                  <w:r w:rsidRPr="008C53DC">
                    <w:t>Blessington</w:t>
                  </w:r>
                  <w:proofErr w:type="spellEnd"/>
                  <w:r w:rsidRPr="008C53DC">
                    <w:t xml:space="preserve"> Road; 2 sub-stations; improvement works to junction of L2008 and N81 roads so as to create a T-junction between </w:t>
                  </w:r>
                  <w:proofErr w:type="spellStart"/>
                  <w:r w:rsidRPr="008C53DC">
                    <w:t>Boherboy</w:t>
                  </w:r>
                  <w:proofErr w:type="spellEnd"/>
                  <w:r w:rsidRPr="008C53DC">
                    <w:t xml:space="preserve"> Road and </w:t>
                  </w:r>
                  <w:proofErr w:type="spellStart"/>
                  <w:r w:rsidRPr="008C53DC">
                    <w:t>Blessington</w:t>
                  </w:r>
                  <w:proofErr w:type="spellEnd"/>
                  <w:r w:rsidRPr="008C53DC">
                    <w:t xml:space="preserve"> Road together with all associated site works, boundary treatment, landscaping and signage.</w:t>
                  </w:r>
                </w:p>
                <w:p w:rsidR="006D2B7F" w:rsidRPr="008C53DC" w:rsidRDefault="001B645D">
                  <w:pPr>
                    <w:pStyle w:val="NormalWeb"/>
                  </w:pPr>
                  <w:r w:rsidRPr="008C53DC">
                    <w:rPr>
                      <w:rStyle w:val="Emphasis"/>
                      <w:bCs/>
                    </w:rPr>
                    <w:t>Decision Due on or before:</w:t>
                  </w:r>
                </w:p>
                <w:p w:rsidR="006D2B7F" w:rsidRPr="008C53DC" w:rsidRDefault="001B645D">
                  <w:pPr>
                    <w:pStyle w:val="NormalWeb"/>
                  </w:pPr>
                  <w:r w:rsidRPr="008C53DC">
                    <w:t>22-Feb-2017</w:t>
                  </w:r>
                </w:p>
                <w:p w:rsidR="006D2B7F" w:rsidRPr="008C53DC" w:rsidRDefault="001B645D">
                  <w:pPr>
                    <w:pStyle w:val="NormalWeb"/>
                  </w:pPr>
                  <w:r w:rsidRPr="008C53DC">
                    <w:t xml:space="preserve">  </w:t>
                  </w:r>
                </w:p>
              </w:tc>
            </w:tr>
          </w:tbl>
          <w:p w:rsidR="00A71557" w:rsidRDefault="00A71557" w:rsidP="00A71557">
            <w:pPr>
              <w:spacing w:before="100" w:beforeAutospacing="1" w:after="100" w:afterAutospacing="1"/>
              <w:ind w:left="1440"/>
            </w:pPr>
            <w:r>
              <w:lastRenderedPageBreak/>
              <w:t>A discussion followed with contributions from Councillors B. Ferron, D. Richardson and N. Coules.</w:t>
            </w:r>
          </w:p>
          <w:p w:rsidR="00A71557" w:rsidRDefault="00A71557" w:rsidP="00A71557">
            <w:pPr>
              <w:spacing w:before="100" w:beforeAutospacing="1" w:after="100" w:afterAutospacing="1"/>
              <w:ind w:left="1440"/>
            </w:pPr>
            <w:r>
              <w:t>Mr N. Byrne responded to the members queries.</w:t>
            </w:r>
          </w:p>
          <w:p w:rsidR="00A71557" w:rsidRDefault="00A71557" w:rsidP="00A71557">
            <w:pPr>
              <w:pStyle w:val="Heading3"/>
              <w:spacing w:after="0" w:afterAutospacing="0"/>
              <w:rPr>
                <w:b w:val="0"/>
                <w:u w:val="single"/>
              </w:rPr>
            </w:pPr>
            <w:r w:rsidRPr="00E04D89">
              <w:rPr>
                <w:b w:val="0"/>
              </w:rPr>
              <w:t>The report was</w:t>
            </w:r>
            <w:r>
              <w:t xml:space="preserve"> </w:t>
            </w:r>
            <w:r w:rsidRPr="00E04D89">
              <w:t>NOTED</w:t>
            </w:r>
            <w:r>
              <w:rPr>
                <w:b w:val="0"/>
              </w:rPr>
              <w:t>.</w:t>
            </w:r>
            <w:r>
              <w:tab/>
            </w:r>
          </w:p>
          <w:p w:rsidR="006D2B7F" w:rsidRDefault="001B645D" w:rsidP="00E04D89">
            <w:pPr>
              <w:pStyle w:val="Heading3"/>
              <w:spacing w:after="0" w:afterAutospacing="0"/>
            </w:pPr>
            <w:r w:rsidRPr="008C53DC">
              <w:rPr>
                <w:b w:val="0"/>
                <w:u w:val="single"/>
              </w:rPr>
              <w:t xml:space="preserve">C9/0117 </w:t>
            </w:r>
            <w:r w:rsidR="00E04D89">
              <w:t xml:space="preserve">Correspondence </w:t>
            </w:r>
          </w:p>
          <w:p w:rsidR="00E04D89" w:rsidRDefault="00E04D89" w:rsidP="00E04D89">
            <w:pPr>
              <w:pStyle w:val="Heading3"/>
              <w:spacing w:after="0" w:afterAutospacing="0"/>
            </w:pPr>
            <w:r>
              <w:rPr>
                <w:b w:val="0"/>
              </w:rPr>
              <w:t>It was</w:t>
            </w:r>
            <w:r>
              <w:t xml:space="preserve"> NOTED </w:t>
            </w:r>
            <w:r>
              <w:rPr>
                <w:b w:val="0"/>
              </w:rPr>
              <w:t>there was no business under this heading.</w:t>
            </w:r>
          </w:p>
          <w:p w:rsidR="006D2B7F" w:rsidRPr="008C53DC" w:rsidRDefault="001B645D">
            <w:pPr>
              <w:pStyle w:val="Heading2"/>
              <w:jc w:val="center"/>
              <w:rPr>
                <w:b w:val="0"/>
                <w:u w:val="single"/>
              </w:rPr>
            </w:pPr>
            <w:r w:rsidRPr="008C53DC">
              <w:rPr>
                <w:b w:val="0"/>
                <w:u w:val="single"/>
              </w:rPr>
              <w:t>Economic Development</w:t>
            </w:r>
          </w:p>
          <w:p w:rsidR="00E04D89" w:rsidRDefault="00E04D89">
            <w:pPr>
              <w:pStyle w:val="Heading3"/>
              <w:spacing w:after="0" w:afterAutospacing="0"/>
              <w:rPr>
                <w:b w:val="0"/>
                <w:u w:val="single"/>
              </w:rPr>
            </w:pPr>
          </w:p>
          <w:p w:rsidR="00E04D89" w:rsidRDefault="00E04D89" w:rsidP="00E04D89">
            <w:pPr>
              <w:spacing w:before="100" w:beforeAutospacing="1" w:after="100" w:afterAutospacing="1"/>
              <w:ind w:left="720" w:hanging="720"/>
              <w:rPr>
                <w:b/>
                <w:u w:val="single"/>
              </w:rPr>
            </w:pPr>
            <w:r>
              <w:rPr>
                <w:b/>
                <w:u w:val="single"/>
              </w:rPr>
              <w:t>QUESTIONS</w:t>
            </w:r>
          </w:p>
          <w:p w:rsidR="00E04D89" w:rsidRDefault="00E04D89" w:rsidP="00E04D89">
            <w:pPr>
              <w:tabs>
                <w:tab w:val="left" w:pos="2880"/>
                <w:tab w:val="left" w:pos="3030"/>
              </w:tabs>
              <w:ind w:left="1418" w:hanging="1440"/>
              <w:jc w:val="both"/>
              <w:rPr>
                <w:b/>
              </w:rPr>
            </w:pPr>
            <w:r>
              <w:rPr>
                <w:b/>
              </w:rPr>
              <w:tab/>
            </w:r>
            <w:r>
              <w:t xml:space="preserve">It was proposed by Councillor B. Ferron, seconded by Councillor D. Richardson and </w:t>
            </w:r>
            <w:r>
              <w:rPr>
                <w:b/>
              </w:rPr>
              <w:t>RESOLVED:</w:t>
            </w:r>
          </w:p>
          <w:p w:rsidR="00E04D89" w:rsidRDefault="00E04D89" w:rsidP="00E04D89">
            <w:pPr>
              <w:tabs>
                <w:tab w:val="left" w:pos="2880"/>
                <w:tab w:val="left" w:pos="3030"/>
              </w:tabs>
              <w:ind w:left="1418" w:hanging="1440"/>
              <w:jc w:val="both"/>
              <w:rPr>
                <w:b/>
              </w:rPr>
            </w:pPr>
          </w:p>
          <w:p w:rsidR="00E04D89" w:rsidRDefault="00E04D89" w:rsidP="00E04D89">
            <w:pPr>
              <w:ind w:left="1418" w:firstLine="22"/>
            </w:pPr>
            <w:r>
              <w:t xml:space="preserve">"That pursuant to Standing Order No. 13, Question No. 20 &amp; 21 be </w:t>
            </w:r>
            <w:r>
              <w:rPr>
                <w:b/>
              </w:rPr>
              <w:t>ADOPTED</w:t>
            </w:r>
            <w:r>
              <w:t xml:space="preserve"> and </w:t>
            </w:r>
            <w:r>
              <w:rPr>
                <w:b/>
              </w:rPr>
              <w:t>APPROVED.</w:t>
            </w:r>
            <w:r>
              <w:t>”</w:t>
            </w:r>
          </w:p>
          <w:p w:rsidR="006D2B7F" w:rsidRPr="008C53DC" w:rsidRDefault="001B645D" w:rsidP="00E04D89">
            <w:pPr>
              <w:pStyle w:val="Heading3"/>
              <w:spacing w:after="0" w:afterAutospacing="0"/>
            </w:pPr>
            <w:r w:rsidRPr="008C53DC">
              <w:rPr>
                <w:b w:val="0"/>
                <w:u w:val="single"/>
              </w:rPr>
              <w:t xml:space="preserve">Q20/0117 </w:t>
            </w:r>
            <w:r w:rsidRPr="008C53DC">
              <w:t xml:space="preserve">Councillor C. O'Connor </w:t>
            </w:r>
          </w:p>
          <w:p w:rsidR="006D2B7F" w:rsidRPr="008C53DC" w:rsidRDefault="001B645D">
            <w:pPr>
              <w:pStyle w:val="NormalWeb"/>
            </w:pPr>
            <w:r w:rsidRPr="008C53DC">
              <w:t>"To ask the Chief Executive if he would give details of the schedule he proposes in respect of the planned new Stand at Tallaght Stadium and will he also confirm what actions are open to him to ensure that no disruption is caused in respect of the use of the Stadium during the construction period?"</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"Part 8 approval for the construction of a third stand providing for an additional 2,195 seats was noted by the Elected Members at Council meeting on 9</w:t>
            </w:r>
            <w:r w:rsidRPr="008C53DC">
              <w:rPr>
                <w:vertAlign w:val="superscript"/>
              </w:rPr>
              <w:t>th</w:t>
            </w:r>
            <w:r w:rsidRPr="008C53DC">
              <w:t xml:space="preserve"> January 2017. It is intended to bring the project to Public Tender before end Quarter 2, 2017 with a view to commencing construction before end Quarter 3. The construction programme is targeted for completion before UEFA Qualification Rounds in mid-2018.</w:t>
            </w:r>
          </w:p>
          <w:p w:rsidR="006D2B7F" w:rsidRPr="008C53DC" w:rsidRDefault="001B645D">
            <w:pPr>
              <w:pStyle w:val="NormalWeb"/>
            </w:pPr>
            <w:r w:rsidRPr="008C53DC">
              <w:t xml:space="preserve">The stand is designed not to impact on the gable ends of the existing East and West stands or fire-safety access routes. It will be a stand-alone structure with a minimum area fenced off for the new stand, </w:t>
            </w:r>
            <w:proofErr w:type="spellStart"/>
            <w:r w:rsidRPr="008C53DC">
              <w:t>cranage</w:t>
            </w:r>
            <w:proofErr w:type="spellEnd"/>
            <w:r w:rsidRPr="008C53DC">
              <w:t xml:space="preserve"> and contractors facilities. The pitch and its working area alongside will not be affected as a result.  There will be a reduction in the number of car-parking spaces during the construction period but this will not cause any serious difficulty.</w:t>
            </w:r>
          </w:p>
          <w:p w:rsidR="006D2B7F" w:rsidRPr="008C53DC" w:rsidRDefault="001B645D">
            <w:pPr>
              <w:pStyle w:val="NormalWeb"/>
            </w:pPr>
            <w:r w:rsidRPr="008C53DC">
              <w:t>It should be pointed out that a temporary stand of similar scale has been constructed on this site before without difficulty or impact on the safe working of the stadium."</w:t>
            </w:r>
          </w:p>
          <w:p w:rsidR="006D2B7F" w:rsidRPr="008C53DC" w:rsidRDefault="001B645D" w:rsidP="00E04D89">
            <w:pPr>
              <w:pStyle w:val="Heading3"/>
              <w:spacing w:after="0" w:afterAutospacing="0"/>
            </w:pPr>
            <w:r w:rsidRPr="008C53DC">
              <w:rPr>
                <w:b w:val="0"/>
                <w:u w:val="single"/>
              </w:rPr>
              <w:lastRenderedPageBreak/>
              <w:t xml:space="preserve">Q21/0117 </w:t>
            </w:r>
            <w:r w:rsidRPr="008C53DC">
              <w:t xml:space="preserve">Councillor C. O'Connor </w:t>
            </w:r>
          </w:p>
          <w:p w:rsidR="006D2B7F" w:rsidRPr="008C53DC" w:rsidRDefault="001B645D">
            <w:pPr>
              <w:pStyle w:val="NormalWeb"/>
            </w:pPr>
            <w:r w:rsidRPr="008C53DC">
              <w:t>"To ask the Chief Executive if he would make arrangements to provide suitable and effective signage from Tallaght, including at Tallaght Stadium and the Luas Terminus, to promote the Dublin Mountain Way as an established ready to go walking route and will he appreciate the potential of such signage to attract more footfall into the county town and will he make a statement in the matter?"</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 xml:space="preserve">"As the elected members may be aware the rollout of the Village Signage Scheme Phase 1, occurred in Tallaght during 2015 and focused on wayfinding for pedestrians and cyclists within a 5-8 minute radius of the Village. The Economic Enterprise and Tourism Development SPC during 2015 agreed the rollout of Phase 1 (based on the Tallaght pilot) which will occur next in </w:t>
            </w:r>
            <w:proofErr w:type="spellStart"/>
            <w:r w:rsidRPr="008C53DC">
              <w:t>Clondalkin</w:t>
            </w:r>
            <w:proofErr w:type="spellEnd"/>
            <w:r w:rsidRPr="008C53DC">
              <w:t>, followed by Lucan and Rathfarnham.</w:t>
            </w:r>
          </w:p>
          <w:p w:rsidR="006D2B7F" w:rsidRPr="008C53DC" w:rsidRDefault="001B645D">
            <w:pPr>
              <w:pStyle w:val="NormalWeb"/>
            </w:pPr>
            <w:r w:rsidRPr="008C53DC">
              <w:t>Phase 2 will, at a later stage, involve wayfinding to a wider catchment which in the case of Tallaght would for example include Bancroft Park/Tymon, Dodder Linear Park and the Dublin Mountains Way.</w:t>
            </w:r>
          </w:p>
          <w:p w:rsidR="006D2B7F" w:rsidRPr="008C53DC" w:rsidRDefault="001B645D">
            <w:pPr>
              <w:pStyle w:val="NormalWeb"/>
            </w:pPr>
            <w:r w:rsidRPr="008C53DC">
              <w:t>In the interim the Council will, in the context of our tourism positioning and the expansion of Tallaght Stadium, consult with the Dublin Mountains Partnership on the potential to use Tallaght Stadium as the Trail Head of the Way, with related signage and other information.</w:t>
            </w:r>
          </w:p>
          <w:p w:rsidR="006D2B7F" w:rsidRPr="008C53DC" w:rsidRDefault="001B645D">
            <w:pPr>
              <w:pStyle w:val="NormalWeb"/>
            </w:pPr>
            <w:r w:rsidRPr="008C53DC">
              <w:t xml:space="preserve">From a promotional viewpoint the Way will also be extensively promoted on our planned tourism website and related social media platforms, as well as through Visit Dublin, </w:t>
            </w:r>
            <w:proofErr w:type="spellStart"/>
            <w:r w:rsidRPr="008C53DC">
              <w:t>Failte</w:t>
            </w:r>
            <w:proofErr w:type="spellEnd"/>
            <w:r w:rsidRPr="008C53DC">
              <w:t xml:space="preserve"> Ireland's website."</w:t>
            </w:r>
          </w:p>
          <w:p w:rsidR="006D2B7F" w:rsidRDefault="001B645D" w:rsidP="00E04D89">
            <w:pPr>
              <w:pStyle w:val="Heading3"/>
              <w:spacing w:after="0" w:afterAutospacing="0"/>
            </w:pPr>
            <w:r w:rsidRPr="008C53DC">
              <w:rPr>
                <w:b w:val="0"/>
                <w:u w:val="single"/>
              </w:rPr>
              <w:t xml:space="preserve">H16/0117 </w:t>
            </w:r>
            <w:r w:rsidRPr="008C53DC">
              <w:t xml:space="preserve">New Works </w:t>
            </w:r>
          </w:p>
          <w:p w:rsidR="00E04D89" w:rsidRDefault="00E04D89" w:rsidP="00E04D89">
            <w:pPr>
              <w:pStyle w:val="Heading3"/>
              <w:spacing w:after="0" w:afterAutospacing="0"/>
            </w:pPr>
            <w:r>
              <w:rPr>
                <w:b w:val="0"/>
              </w:rPr>
              <w:t>It was</w:t>
            </w:r>
            <w:r>
              <w:t xml:space="preserve"> NOTED </w:t>
            </w:r>
            <w:r>
              <w:rPr>
                <w:b w:val="0"/>
              </w:rPr>
              <w:t>there was no business under this heading.</w:t>
            </w:r>
          </w:p>
          <w:p w:rsidR="006D2B7F" w:rsidRDefault="001B645D" w:rsidP="00E04D89">
            <w:pPr>
              <w:pStyle w:val="Heading3"/>
              <w:spacing w:after="0" w:afterAutospacing="0"/>
            </w:pPr>
            <w:r w:rsidRPr="008C53DC">
              <w:rPr>
                <w:b w:val="0"/>
                <w:u w:val="single"/>
              </w:rPr>
              <w:t xml:space="preserve">C10/0117 </w:t>
            </w:r>
            <w:r w:rsidRPr="008C53DC">
              <w:t xml:space="preserve">Correspondence </w:t>
            </w:r>
          </w:p>
          <w:p w:rsidR="00E04D89" w:rsidRDefault="00E04D89" w:rsidP="00E04D89">
            <w:pPr>
              <w:pStyle w:val="Heading3"/>
              <w:spacing w:after="0" w:afterAutospacing="0"/>
            </w:pPr>
            <w:r>
              <w:rPr>
                <w:b w:val="0"/>
              </w:rPr>
              <w:t>It was</w:t>
            </w:r>
            <w:r>
              <w:t xml:space="preserve"> NOTED </w:t>
            </w:r>
            <w:r>
              <w:rPr>
                <w:b w:val="0"/>
              </w:rPr>
              <w:t>there was no business under this heading.</w:t>
            </w:r>
          </w:p>
          <w:p w:rsidR="00E04D89" w:rsidRPr="008C53DC" w:rsidRDefault="00E04D89" w:rsidP="00E04D89">
            <w:pPr>
              <w:pStyle w:val="Heading3"/>
              <w:spacing w:after="0" w:afterAutospacing="0"/>
            </w:pPr>
          </w:p>
          <w:p w:rsidR="006D2B7F" w:rsidRPr="008C53DC" w:rsidRDefault="001B645D">
            <w:pPr>
              <w:pStyle w:val="Heading2"/>
              <w:jc w:val="center"/>
              <w:rPr>
                <w:b w:val="0"/>
                <w:u w:val="single"/>
              </w:rPr>
            </w:pPr>
            <w:r w:rsidRPr="008C53DC">
              <w:rPr>
                <w:b w:val="0"/>
                <w:u w:val="single"/>
              </w:rPr>
              <w:t>Libraries &amp; Arts</w:t>
            </w:r>
          </w:p>
          <w:p w:rsidR="00E04D89" w:rsidRDefault="00E04D89" w:rsidP="00E04D89">
            <w:pPr>
              <w:spacing w:before="100" w:beforeAutospacing="1" w:after="100" w:afterAutospacing="1"/>
              <w:ind w:left="720" w:hanging="720"/>
              <w:rPr>
                <w:b/>
                <w:u w:val="single"/>
              </w:rPr>
            </w:pPr>
            <w:r>
              <w:rPr>
                <w:b/>
                <w:u w:val="single"/>
              </w:rPr>
              <w:t>QUESTIONS</w:t>
            </w:r>
          </w:p>
          <w:p w:rsidR="00E04D89" w:rsidRDefault="00E04D89" w:rsidP="00E04D89">
            <w:pPr>
              <w:tabs>
                <w:tab w:val="left" w:pos="2880"/>
                <w:tab w:val="left" w:pos="3030"/>
              </w:tabs>
              <w:ind w:left="1418" w:hanging="1440"/>
              <w:jc w:val="both"/>
              <w:rPr>
                <w:b/>
              </w:rPr>
            </w:pPr>
            <w:r>
              <w:rPr>
                <w:b/>
              </w:rPr>
              <w:tab/>
            </w:r>
            <w:r>
              <w:t xml:space="preserve">It was proposed by Councillor B. Ferron, seconded by Councillor D. Richardson and </w:t>
            </w:r>
            <w:r>
              <w:rPr>
                <w:b/>
              </w:rPr>
              <w:t>RESOLVED:</w:t>
            </w:r>
          </w:p>
          <w:p w:rsidR="00E04D89" w:rsidRDefault="00E04D89" w:rsidP="00E04D89">
            <w:pPr>
              <w:tabs>
                <w:tab w:val="left" w:pos="2880"/>
                <w:tab w:val="left" w:pos="3030"/>
              </w:tabs>
              <w:ind w:left="1418" w:hanging="1440"/>
              <w:jc w:val="both"/>
              <w:rPr>
                <w:b/>
              </w:rPr>
            </w:pPr>
          </w:p>
          <w:p w:rsidR="00E04D89" w:rsidRDefault="00E04D89" w:rsidP="00E04D89">
            <w:pPr>
              <w:ind w:left="1418" w:firstLine="22"/>
            </w:pPr>
            <w:r>
              <w:t xml:space="preserve">"That pursuant to Standing Order No. 13, Question No. 22 be </w:t>
            </w:r>
            <w:r>
              <w:rPr>
                <w:b/>
              </w:rPr>
              <w:t>ADOPTED</w:t>
            </w:r>
            <w:r>
              <w:t xml:space="preserve"> and </w:t>
            </w:r>
            <w:r>
              <w:rPr>
                <w:b/>
              </w:rPr>
              <w:t>APPROVED.</w:t>
            </w:r>
            <w:r>
              <w:t>”</w:t>
            </w:r>
          </w:p>
          <w:p w:rsidR="00E04D89" w:rsidRDefault="00E04D89">
            <w:pPr>
              <w:pStyle w:val="Heading3"/>
              <w:spacing w:after="0" w:afterAutospacing="0"/>
              <w:rPr>
                <w:b w:val="0"/>
                <w:u w:val="single"/>
              </w:rPr>
            </w:pPr>
          </w:p>
          <w:p w:rsidR="006D2B7F" w:rsidRPr="008C53DC" w:rsidRDefault="001B645D" w:rsidP="00E04D89">
            <w:pPr>
              <w:pStyle w:val="Heading3"/>
              <w:spacing w:after="0" w:afterAutospacing="0"/>
            </w:pPr>
            <w:r w:rsidRPr="008C53DC">
              <w:rPr>
                <w:b w:val="0"/>
                <w:u w:val="single"/>
              </w:rPr>
              <w:t xml:space="preserve">Q22/0117 </w:t>
            </w:r>
            <w:r w:rsidRPr="008C53DC">
              <w:t xml:space="preserve">Councillor C. O'Connor </w:t>
            </w:r>
          </w:p>
          <w:p w:rsidR="006D2B7F" w:rsidRPr="008C53DC" w:rsidRDefault="001B645D">
            <w:pPr>
              <w:pStyle w:val="NormalWeb"/>
            </w:pPr>
            <w:r w:rsidRPr="008C53DC">
              <w:t xml:space="preserve">"To ask the Chief Executive if he would confirm the schedule now to be followed in respect of a new Library building at </w:t>
            </w:r>
            <w:proofErr w:type="spellStart"/>
            <w:r w:rsidRPr="008C53DC">
              <w:t>Castletymon</w:t>
            </w:r>
            <w:proofErr w:type="spellEnd"/>
            <w:r w:rsidRPr="008C53DC">
              <w:t xml:space="preserve"> and in reporting will he also state if any works are required to ensure that the current </w:t>
            </w:r>
            <w:proofErr w:type="spellStart"/>
            <w:r w:rsidRPr="008C53DC">
              <w:t>Castletymon</w:t>
            </w:r>
            <w:proofErr w:type="spellEnd"/>
            <w:r w:rsidRPr="008C53DC">
              <w:t xml:space="preserve"> Library building is suitable for public use?"</w:t>
            </w:r>
          </w:p>
          <w:p w:rsidR="006D2B7F" w:rsidRPr="008C53DC" w:rsidRDefault="001B645D">
            <w:pPr>
              <w:pStyle w:val="NormalWeb"/>
            </w:pPr>
            <w:r w:rsidRPr="008C53DC">
              <w:rPr>
                <w:rStyle w:val="Strong"/>
                <w:b w:val="0"/>
              </w:rPr>
              <w:t>REPLY:</w:t>
            </w:r>
          </w:p>
          <w:p w:rsidR="006D2B7F" w:rsidRPr="008C53DC" w:rsidRDefault="001B645D">
            <w:pPr>
              <w:pStyle w:val="NormalWeb"/>
            </w:pPr>
            <w:r w:rsidRPr="008C53DC">
              <w:t xml:space="preserve">"Part 8 approval for the erection of a new library at </w:t>
            </w:r>
            <w:proofErr w:type="spellStart"/>
            <w:r w:rsidRPr="008C53DC">
              <w:t>Castletymon</w:t>
            </w:r>
            <w:proofErr w:type="spellEnd"/>
            <w:r w:rsidRPr="008C53DC">
              <w:t xml:space="preserve"> has been noted at Council by the Elected Members following the statutory consultation process. An external architectural consultant will be procured to develop the project by the end of quarter 1 2017. The project will issue to tender by quarter 3 with a view to commencing works on site before the year end.</w:t>
            </w:r>
          </w:p>
          <w:p w:rsidR="006D2B7F" w:rsidRPr="008C53DC" w:rsidRDefault="001B645D">
            <w:pPr>
              <w:pStyle w:val="NormalWeb"/>
            </w:pPr>
            <w:r w:rsidRPr="008C53DC">
              <w:t>The existing library requires repairs to the roof and external walls due to ongoing leaks. These works have been the subject of a mediation between the Council and the building owner. Statutory and procurement procedures required by the mediation agreement need to be completed before repair works can commence. These procedures are the responsibility of the building owner who has been requested to complete them as a matter of urgency to facilitate remediation of the building for ongoing public use".</w:t>
            </w:r>
          </w:p>
          <w:p w:rsidR="006D2B7F" w:rsidRDefault="001B645D" w:rsidP="00224664">
            <w:pPr>
              <w:pStyle w:val="Heading3"/>
              <w:spacing w:after="0" w:afterAutospacing="0"/>
            </w:pPr>
            <w:r w:rsidRPr="008C53DC">
              <w:rPr>
                <w:b w:val="0"/>
                <w:u w:val="single"/>
              </w:rPr>
              <w:t xml:space="preserve">H17/0117 </w:t>
            </w:r>
            <w:r w:rsidRPr="008C53DC">
              <w:t xml:space="preserve">Application for Arts Grants </w:t>
            </w:r>
          </w:p>
          <w:p w:rsidR="00224664" w:rsidRPr="00603921" w:rsidRDefault="00224664" w:rsidP="00224664">
            <w:pPr>
              <w:pStyle w:val="Heading3"/>
              <w:spacing w:after="0" w:afterAutospacing="0"/>
              <w:rPr>
                <w:sz w:val="24"/>
                <w:szCs w:val="24"/>
              </w:rPr>
            </w:pPr>
            <w:r w:rsidRPr="00603921">
              <w:rPr>
                <w:b w:val="0"/>
                <w:sz w:val="24"/>
                <w:szCs w:val="24"/>
              </w:rPr>
              <w:t>It was</w:t>
            </w:r>
            <w:r w:rsidRPr="00603921">
              <w:rPr>
                <w:sz w:val="24"/>
                <w:szCs w:val="24"/>
              </w:rPr>
              <w:t xml:space="preserve"> NOTED </w:t>
            </w:r>
            <w:r w:rsidRPr="00603921">
              <w:rPr>
                <w:b w:val="0"/>
                <w:sz w:val="24"/>
                <w:szCs w:val="24"/>
              </w:rPr>
              <w:t>there was no business under this heading.</w:t>
            </w:r>
          </w:p>
          <w:p w:rsidR="006D2B7F" w:rsidRDefault="001B645D" w:rsidP="00224664">
            <w:pPr>
              <w:pStyle w:val="Heading3"/>
              <w:spacing w:after="0" w:afterAutospacing="0"/>
            </w:pPr>
            <w:r w:rsidRPr="008C53DC">
              <w:rPr>
                <w:b w:val="0"/>
                <w:u w:val="single"/>
              </w:rPr>
              <w:t xml:space="preserve">H18/0117 </w:t>
            </w:r>
            <w:r w:rsidRPr="008C53DC">
              <w:t>Library News &amp; Events</w:t>
            </w:r>
          </w:p>
          <w:p w:rsidR="00224664" w:rsidRDefault="00224664" w:rsidP="00224664">
            <w:pPr>
              <w:pStyle w:val="Heading3"/>
              <w:spacing w:after="0" w:afterAutospacing="0"/>
              <w:rPr>
                <w:b w:val="0"/>
                <w:sz w:val="24"/>
                <w:szCs w:val="24"/>
              </w:rPr>
            </w:pPr>
            <w:r w:rsidRPr="00224664">
              <w:rPr>
                <w:b w:val="0"/>
                <w:sz w:val="24"/>
                <w:szCs w:val="24"/>
              </w:rPr>
              <w:t>The following report which had been circulated was presented by Ms. B. Meenaghan, Senior Executive Librarian:</w:t>
            </w:r>
          </w:p>
          <w:p w:rsidR="00224664" w:rsidRPr="00224664" w:rsidRDefault="00224664" w:rsidP="00224664">
            <w:pPr>
              <w:pStyle w:val="Heading3"/>
              <w:spacing w:after="0" w:afterAutospacing="0"/>
              <w:rPr>
                <w:b w:val="0"/>
                <w:sz w:val="24"/>
                <w:szCs w:val="24"/>
              </w:rPr>
            </w:pPr>
          </w:p>
          <w:p w:rsidR="00224664" w:rsidRDefault="00224664" w:rsidP="00224664">
            <w:pPr>
              <w:rPr>
                <w:b/>
                <w:bCs/>
                <w:szCs w:val="20"/>
              </w:rPr>
            </w:pPr>
            <w:r>
              <w:rPr>
                <w:b/>
                <w:bCs/>
              </w:rPr>
              <w:t>February 2017</w:t>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3746"/>
              <w:gridCol w:w="2608"/>
            </w:tblGrid>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proofErr w:type="spellStart"/>
                  <w:r>
                    <w:rPr>
                      <w:b/>
                      <w:i/>
                      <w:color w:val="808080"/>
                    </w:rPr>
                    <w:t>Castletymon</w:t>
                  </w:r>
                  <w:proofErr w:type="spellEnd"/>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i/>
                      <w:color w:val="808080"/>
                    </w:rPr>
                    <w:t>Events</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i/>
                      <w:color w:val="808080"/>
                    </w:rPr>
                    <w:t>Date</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t>Life Long Learning</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Spanish Conversation Class for Intermediate level.</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Every Friday from 10am - 11am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t>ICT</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PC Classes for Beginners with Yvonne Golding</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Thursdays from 10am - 11am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t>Books &amp; Reading</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Junior Book Club. Suitable for children aged from 7-11 years. Come along and join in the fun of reading and games!</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Tuesdays February 14</w:t>
                  </w:r>
                  <w:r>
                    <w:rPr>
                      <w:rFonts w:cs="Tahoma"/>
                      <w:vertAlign w:val="superscript"/>
                    </w:rPr>
                    <w:t>th</w:t>
                  </w:r>
                  <w:r>
                    <w:rPr>
                      <w:rFonts w:cs="Tahoma"/>
                    </w:rPr>
                    <w:t xml:space="preserve"> &amp; 28</w:t>
                  </w:r>
                  <w:r>
                    <w:rPr>
                      <w:rFonts w:cs="Tahoma"/>
                      <w:vertAlign w:val="superscript"/>
                    </w:rPr>
                    <w:t>th</w:t>
                  </w:r>
                  <w:r>
                    <w:rPr>
                      <w:rFonts w:cs="Tahoma"/>
                    </w:rPr>
                    <w:t xml:space="preserve">  from 3pm - 4pm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rFonts w:cs="Tahoma"/>
                      <w:b/>
                    </w:rPr>
                  </w:pP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 xml:space="preserve">Adult Book Club. Meets on the last Tuesday of the month. </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Tuesday 28</w:t>
                  </w:r>
                  <w:r>
                    <w:rPr>
                      <w:rFonts w:cs="Tahoma"/>
                      <w:vertAlign w:val="superscript"/>
                    </w:rPr>
                    <w:t>th</w:t>
                  </w:r>
                  <w:r>
                    <w:rPr>
                      <w:rFonts w:cs="Tahoma"/>
                    </w:rPr>
                    <w:t xml:space="preserve"> February at 11am.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lastRenderedPageBreak/>
                    <w:t>Adult Craft Event</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proofErr w:type="spellStart"/>
                  <w:r>
                    <w:rPr>
                      <w:rFonts w:cs="Tahoma"/>
                    </w:rPr>
                    <w:t>Decopatch</w:t>
                  </w:r>
                  <w:proofErr w:type="spellEnd"/>
                  <w:r>
                    <w:rPr>
                      <w:rFonts w:cs="Tahoma"/>
                    </w:rPr>
                    <w:t xml:space="preserve"> Workshop –with Pamela O’Malley. Come along to this workshop and learn how to make a pretty tissue box. Booking necessary.</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Tuesday 14</w:t>
                  </w:r>
                  <w:r>
                    <w:rPr>
                      <w:rFonts w:cs="Tahoma"/>
                      <w:vertAlign w:val="superscript"/>
                    </w:rPr>
                    <w:t>th</w:t>
                  </w:r>
                  <w:r>
                    <w:rPr>
                      <w:rFonts w:cs="Tahoma"/>
                    </w:rPr>
                    <w:t xml:space="preserve"> February at 11.30am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t>Literacy</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 xml:space="preserve">TTRS Literacy Programme. Please contact the library for more information. </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Monday from 3.30pm - 4.30pm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t>Toddler Event</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 xml:space="preserve">Musical Tots with Karen Donnellan. Fun with music and rhyme for young children aged from 1- 6 years. </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Tuesday 21</w:t>
                  </w:r>
                  <w:r>
                    <w:rPr>
                      <w:rFonts w:cs="Tahoma"/>
                      <w:vertAlign w:val="superscript"/>
                    </w:rPr>
                    <w:t>st</w:t>
                  </w:r>
                  <w:r>
                    <w:rPr>
                      <w:rFonts w:cs="Tahoma"/>
                    </w:rPr>
                    <w:t xml:space="preserve"> February from 10am-11am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t>Storytime</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Storytime event for young children aged from 4-7 years with Sarah Tully.</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Wednesday 15th February at 3pm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t>Junior Arts/Crafts</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 xml:space="preserve">Arts and Crafts with </w:t>
                  </w:r>
                  <w:proofErr w:type="spellStart"/>
                  <w:r>
                    <w:rPr>
                      <w:rFonts w:cs="Tahoma"/>
                    </w:rPr>
                    <w:t>Sinéad</w:t>
                  </w:r>
                  <w:proofErr w:type="spellEnd"/>
                  <w:r>
                    <w:rPr>
                      <w:rFonts w:cs="Tahoma"/>
                    </w:rPr>
                    <w:t xml:space="preserve"> for ages 6-12 years. Come along and have fun being creative!</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Thursdays from 3.30pm - 4.30pm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rFonts w:cs="Tahoma"/>
                      <w:b/>
                    </w:rPr>
                  </w:pP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 xml:space="preserve">A 2- week Collage project “Springtime “with </w:t>
                  </w:r>
                  <w:proofErr w:type="spellStart"/>
                  <w:r>
                    <w:rPr>
                      <w:rFonts w:cs="Tahoma"/>
                    </w:rPr>
                    <w:t>Sinéad</w:t>
                  </w:r>
                  <w:proofErr w:type="spellEnd"/>
                  <w:r>
                    <w:rPr>
                      <w:rFonts w:cs="Tahoma"/>
                    </w:rPr>
                    <w:t>.</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Thursday 2</w:t>
                  </w:r>
                  <w:r>
                    <w:rPr>
                      <w:rFonts w:cs="Tahoma"/>
                      <w:vertAlign w:val="superscript"/>
                    </w:rPr>
                    <w:t>nd</w:t>
                  </w:r>
                  <w:r>
                    <w:rPr>
                      <w:rFonts w:cs="Tahoma"/>
                    </w:rPr>
                    <w:t xml:space="preserve"> &amp; 9</w:t>
                  </w:r>
                  <w:r>
                    <w:rPr>
                      <w:rFonts w:cs="Tahoma"/>
                      <w:vertAlign w:val="superscript"/>
                    </w:rPr>
                    <w:t>th</w:t>
                  </w:r>
                  <w:r>
                    <w:rPr>
                      <w:rFonts w:cs="Tahoma"/>
                    </w:rPr>
                    <w:t xml:space="preserve"> February from 3.30pm - 4.30pm</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b/>
                    </w:rPr>
                  </w:pPr>
                  <w:r>
                    <w:rPr>
                      <w:rFonts w:cs="Tahoma"/>
                      <w:b/>
                    </w:rPr>
                    <w:t>Chess</w:t>
                  </w:r>
                </w:p>
              </w:tc>
              <w:tc>
                <w:tcPr>
                  <w:tcW w:w="37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Junior Chess Club with Fred- for ages 7 and up. New members welcome!</w:t>
                  </w:r>
                </w:p>
              </w:tc>
              <w:tc>
                <w:tcPr>
                  <w:tcW w:w="254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rFonts w:cs="Tahoma"/>
                    </w:rPr>
                  </w:pPr>
                  <w:r>
                    <w:rPr>
                      <w:rFonts w:cs="Tahoma"/>
                    </w:rPr>
                    <w:t>Saturdays from 11.15am - 12noon</w:t>
                  </w:r>
                </w:p>
              </w:tc>
            </w:tr>
          </w:tbl>
          <w:p w:rsidR="00224664" w:rsidRDefault="00224664" w:rsidP="00224664"/>
          <w:p w:rsidR="00224664" w:rsidRDefault="00224664" w:rsidP="00224664">
            <w:pPr>
              <w:rPr>
                <w:b/>
                <w:bCs/>
              </w:rPr>
            </w:pPr>
            <w:r>
              <w:rPr>
                <w:b/>
                <w:bCs/>
              </w:rPr>
              <w:t>February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i/>
                      <w:color w:val="808080"/>
                    </w:rPr>
                    <w:t>Tallaght</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i/>
                      <w:color w:val="808080"/>
                    </w:rPr>
                    <w:t>Events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i/>
                      <w:color w:val="808080"/>
                    </w:rPr>
                    <w:t>Date</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rPr>
                    <w:t>Books and reading</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Adult Book Club meeting</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Wednesday 1</w:t>
                  </w:r>
                  <w:r>
                    <w:rPr>
                      <w:vertAlign w:val="superscript"/>
                    </w:rPr>
                    <w:t>st</w:t>
                  </w:r>
                  <w:r>
                    <w:t xml:space="preserve"> February from 6.45 to 7.45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proofErr w:type="spellStart"/>
                  <w:r>
                    <w:rPr>
                      <w:bCs/>
                      <w:kern w:val="28"/>
                    </w:rPr>
                    <w:t>Merg</w:t>
                  </w:r>
                  <w:proofErr w:type="spellEnd"/>
                  <w:r>
                    <w:rPr>
                      <w:bCs/>
                      <w:kern w:val="28"/>
                    </w:rPr>
                    <w:t xml:space="preserve"> Sessions: Poetry Event</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Saturday 11</w:t>
                  </w:r>
                  <w:r>
                    <w:rPr>
                      <w:vertAlign w:val="superscript"/>
                    </w:rPr>
                    <w:t>th</w:t>
                  </w:r>
                  <w:r>
                    <w:t xml:space="preserve"> February from 1.30 pm to 4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Short Story Masterclass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Tuesdays from 7</w:t>
                  </w:r>
                  <w:r>
                    <w:rPr>
                      <w:vertAlign w:val="superscript"/>
                    </w:rPr>
                    <w:t>th</w:t>
                  </w:r>
                  <w:r>
                    <w:t xml:space="preserve"> February to 14</w:t>
                  </w:r>
                  <w:r>
                    <w:rPr>
                      <w:vertAlign w:val="superscript"/>
                    </w:rPr>
                    <w:t>th</w:t>
                  </w:r>
                  <w:r>
                    <w:t xml:space="preserve"> March, 10 am to 12 noon</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Re-reading the Classics: talks and discussions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Mondays at 6.30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rPr>
                    <w:t>Children’s events</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lang w:val="en-GB"/>
                    </w:rPr>
                  </w:pPr>
                  <w:r>
                    <w:t>Chess Club</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Tuesdays from 4 pm to 5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lang w:val="en-GB"/>
                    </w:rPr>
                  </w:pPr>
                  <w:proofErr w:type="spellStart"/>
                  <w:r>
                    <w:t>TechSpace</w:t>
                  </w:r>
                  <w:proofErr w:type="spellEnd"/>
                  <w:r>
                    <w:t xml:space="preserve"> Club</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 xml:space="preserve">Every Saturday: 2 sessions: 11 am to </w:t>
                  </w:r>
                  <w:r>
                    <w:lastRenderedPageBreak/>
                    <w:t>12.30 pm and 2 pm to 3.30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lang w:val="en-GB"/>
                    </w:rPr>
                  </w:pPr>
                  <w:r>
                    <w:t>Mid-term Activity: Under the Sea: Monsters and Mythical Creatures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Wednesday 22</w:t>
                  </w:r>
                  <w:r>
                    <w:rPr>
                      <w:vertAlign w:val="superscript"/>
                    </w:rPr>
                    <w:t>nd</w:t>
                  </w:r>
                  <w:r>
                    <w:t xml:space="preserve"> February at 3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lang w:val="en-GB"/>
                    </w:rPr>
                  </w:pPr>
                  <w:r>
                    <w:t>Mid-term Activity: Oscar Wilde’s ‘The Selfish Giant’ – storytelling, music, puppets and art</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Thursday 23</w:t>
                  </w:r>
                  <w:r>
                    <w:rPr>
                      <w:vertAlign w:val="superscript"/>
                    </w:rPr>
                    <w:t>rd</w:t>
                  </w:r>
                  <w:r>
                    <w:t xml:space="preserve"> February at 3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lang w:val="en-GB"/>
                    </w:rPr>
                  </w:pPr>
                  <w:r>
                    <w:t>Mid-term Activity: Morning Matinee</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Friday 24</w:t>
                  </w:r>
                  <w:r>
                    <w:rPr>
                      <w:vertAlign w:val="superscript"/>
                    </w:rPr>
                    <w:t>th</w:t>
                  </w:r>
                  <w:r>
                    <w:t xml:space="preserve"> February at 11 am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lang w:val="en-GB"/>
                    </w:rPr>
                  </w:pPr>
                  <w:r>
                    <w:t>Valentine’s Arts and Crafts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Tuesday 14</w:t>
                  </w:r>
                  <w:r>
                    <w:rPr>
                      <w:vertAlign w:val="superscript"/>
                    </w:rPr>
                    <w:t>th</w:t>
                  </w:r>
                  <w:r>
                    <w:t xml:space="preserve"> February at 3.30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rPr>
                  </w:pPr>
                  <w:r>
                    <w:rPr>
                      <w:b/>
                    </w:rPr>
                    <w:t>Culture</w:t>
                  </w:r>
                </w:p>
                <w:p w:rsidR="00224664" w:rsidRDefault="00224664" w:rsidP="00224664">
                  <w:pPr>
                    <w:spacing w:line="256" w:lineRule="auto"/>
                    <w:rPr>
                      <w:b/>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pPr>
                  <w:r>
                    <w:t>Movie Club: Title TBC</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Thursday 23</w:t>
                  </w:r>
                  <w:r>
                    <w:rPr>
                      <w:vertAlign w:val="superscript"/>
                    </w:rPr>
                    <w:t>rd</w:t>
                  </w:r>
                  <w:r>
                    <w:t xml:space="preserve"> February at 7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rPr>
                    <w:t>Early childhood</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Story time for Children</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Every Tuesday at 3.30pm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Toddler Time</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Wednesdays at 11.30am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rPr>
                  </w:pPr>
                  <w:r>
                    <w:rPr>
                      <w:b/>
                    </w:rPr>
                    <w:t>Exhibition</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Greenhills College Art Exhibition</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Monday 13</w:t>
                  </w:r>
                  <w:r>
                    <w:rPr>
                      <w:vertAlign w:val="superscript"/>
                    </w:rPr>
                    <w:t>th</w:t>
                  </w:r>
                  <w:r>
                    <w:t xml:space="preserve"> to Saturday 18</w:t>
                  </w:r>
                  <w:r>
                    <w:rPr>
                      <w:vertAlign w:val="superscript"/>
                    </w:rPr>
                    <w:t>th</w:t>
                  </w:r>
                  <w:r>
                    <w:t xml:space="preserve"> February during library opening hours</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rPr>
                  </w:pPr>
                  <w:r>
                    <w:rPr>
                      <w:b/>
                    </w:rPr>
                    <w:t>Literacy</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TTRS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Wednesdays 4.30pm to 8pm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rPr>
                    <w:t>Life-long learning</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Hobby Hub</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Every Wednesday from 6.30pm to 8pm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Computer classes for complete beginners in association with Age Action Ireland</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Mondays 10am to 12noon</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Tallaght Historical Society: History of the GAA, a talk by David Griffith</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Tuesday 14</w:t>
                  </w:r>
                  <w:r>
                    <w:rPr>
                      <w:vertAlign w:val="superscript"/>
                    </w:rPr>
                    <w:t>th</w:t>
                  </w:r>
                  <w:r>
                    <w:t xml:space="preserve"> February at 7pm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Adult craft class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Tuesday 7</w:t>
                  </w:r>
                  <w:r>
                    <w:rPr>
                      <w:vertAlign w:val="superscript"/>
                    </w:rPr>
                    <w:t>th</w:t>
                  </w:r>
                  <w:r>
                    <w:t xml:space="preserve"> February from 10.15am to 11.45am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Drama Group</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Every Friday from 10.30am to 12.30pm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Spanish class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Continuing Mondays from 6pm to 7pm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English class for beginners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 xml:space="preserve">Continuing Wednesdays from 5 to 6pm  </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Intermediate English class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 xml:space="preserve">Continuing Wednesdays from 6 to 7 pm  </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Irish class for beginners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 xml:space="preserve">Continuing Tuesdays from 12 noon to 1 pm </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“Let’s Talk Irish” – for more proficient Irish speakers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Continuing Tuesdays from 1 pm to 2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German class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Continuing Thursdays from 6.30 to 7.30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Parenting Workshop: Active Listening Skills and Dealing with Conflict</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Wednesday 15</w:t>
                  </w:r>
                  <w:r>
                    <w:rPr>
                      <w:vertAlign w:val="superscript"/>
                    </w:rPr>
                    <w:t>th</w:t>
                  </w:r>
                  <w:r>
                    <w:t xml:space="preserve"> February at 10.30 am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Computer classes for beginners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Dates and times TBC</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rPr>
                  </w:pPr>
                  <w:r>
                    <w:rPr>
                      <w:b/>
                    </w:rPr>
                    <w:t>Schools</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Class visits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Occur regularly throughout the month</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Visits by librarian to local schools</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Occur regularly throughout the month</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rPr>
                  </w:pPr>
                  <w:r>
                    <w:rPr>
                      <w:b/>
                    </w:rPr>
                    <w:t>Supporting Employment and Employers</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IE Network Business Meeting – Innovation Enterprise Network</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Thursdays from 10 am to 12.30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rPr>
                  </w:pPr>
                  <w:r>
                    <w:rPr>
                      <w:b/>
                    </w:rPr>
                    <w:t>Partnership With Other Agencies</w:t>
                  </w: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 xml:space="preserve">Stroke Support Group </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Tuesday 21</w:t>
                  </w:r>
                  <w:r>
                    <w:rPr>
                      <w:vertAlign w:val="superscript"/>
                    </w:rPr>
                    <w:t>st</w:t>
                  </w:r>
                  <w:r>
                    <w:t xml:space="preserve"> February from 11am to  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 xml:space="preserve">South Dublin County Volunteer Stand </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Tuesday 7</w:t>
                  </w:r>
                  <w:r>
                    <w:rPr>
                      <w:vertAlign w:val="superscript"/>
                    </w:rPr>
                    <w:t>th</w:t>
                  </w:r>
                  <w:r>
                    <w:t xml:space="preserve"> February from 12noon to 2pm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English Conversation Group</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Monday to Thursday from 10am to 1pm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South Dublin County Disability Advisory and Consultative Panel</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Thursday 16</w:t>
                  </w:r>
                  <w:r>
                    <w:rPr>
                      <w:vertAlign w:val="superscript"/>
                    </w:rPr>
                    <w:t>th</w:t>
                  </w:r>
                  <w:r>
                    <w:t xml:space="preserve"> February from 10am to 12noon</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BRI Art Group</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Fridays from 2pm to 4pm</w:t>
                  </w:r>
                </w:p>
              </w:tc>
            </w:tr>
            <w:tr w:rsidR="00224664" w:rsidTr="00224664">
              <w:trPr>
                <w:tblCellSpacing w:w="20" w:type="dxa"/>
              </w:trPr>
              <w:tc>
                <w:tcPr>
                  <w:tcW w:w="2306"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i/>
                      <w:color w:val="808080"/>
                    </w:rPr>
                  </w:pPr>
                </w:p>
              </w:tc>
              <w:tc>
                <w:tcPr>
                  <w:tcW w:w="3736" w:type="dxa"/>
                  <w:tcBorders>
                    <w:top w:val="outset" w:sz="6" w:space="0" w:color="auto"/>
                    <w:left w:val="outset" w:sz="6" w:space="0" w:color="auto"/>
                    <w:bottom w:val="outset" w:sz="6" w:space="0" w:color="auto"/>
                    <w:right w:val="outset" w:sz="6" w:space="0" w:color="auto"/>
                  </w:tcBorders>
                  <w:hideMark/>
                </w:tcPr>
                <w:p w:rsidR="00224664" w:rsidRDefault="00224664" w:rsidP="00224664">
                  <w:pPr>
                    <w:autoSpaceDE w:val="0"/>
                    <w:autoSpaceDN w:val="0"/>
                    <w:adjustRightInd w:val="0"/>
                    <w:spacing w:line="256" w:lineRule="auto"/>
                    <w:rPr>
                      <w:bCs/>
                      <w:kern w:val="28"/>
                    </w:rPr>
                  </w:pPr>
                  <w:r>
                    <w:rPr>
                      <w:bCs/>
                      <w:kern w:val="28"/>
                    </w:rPr>
                    <w:t>Dyspraxia Ireland Parent Information Session</w:t>
                  </w:r>
                </w:p>
              </w:tc>
              <w:tc>
                <w:tcPr>
                  <w:tcW w:w="2520"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Wednesday 1</w:t>
                  </w:r>
                  <w:r>
                    <w:rPr>
                      <w:vertAlign w:val="superscript"/>
                    </w:rPr>
                    <w:t>st</w:t>
                  </w:r>
                  <w:r>
                    <w:t xml:space="preserve"> February from 4pm to 6pm</w:t>
                  </w:r>
                </w:p>
              </w:tc>
            </w:tr>
          </w:tbl>
          <w:p w:rsidR="00224664" w:rsidRDefault="00224664" w:rsidP="00224664">
            <w:pPr>
              <w:rPr>
                <w:b/>
                <w:bCs/>
              </w:rPr>
            </w:pPr>
          </w:p>
          <w:p w:rsidR="00224664" w:rsidRDefault="00224664" w:rsidP="00224664">
            <w:pPr>
              <w:rPr>
                <w:b/>
                <w:bCs/>
              </w:rPr>
            </w:pPr>
            <w:r>
              <w:rPr>
                <w:b/>
                <w:bCs/>
              </w:rPr>
              <w:t>February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i/>
                      <w:color w:val="808080"/>
                    </w:rPr>
                    <w:t>Mobiles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i/>
                      <w:color w:val="808080"/>
                    </w:rPr>
                    <w:t>Events</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i/>
                      <w:color w:val="808080"/>
                    </w:rPr>
                  </w:pPr>
                  <w:r>
                    <w:rPr>
                      <w:b/>
                      <w:i/>
                      <w:color w:val="808080"/>
                    </w:rPr>
                    <w:t>Date</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color w:val="FF0000"/>
                      <w:lang w:val="en-GB"/>
                    </w:rPr>
                  </w:pPr>
                  <w:r>
                    <w:rPr>
                      <w:b/>
                      <w:color w:val="FF0000"/>
                    </w:rPr>
                    <w:t xml:space="preserve">Lucan </w:t>
                  </w:r>
                </w:p>
                <w:p w:rsidR="00224664" w:rsidRDefault="00224664" w:rsidP="00224664">
                  <w:pPr>
                    <w:spacing w:line="256" w:lineRule="auto"/>
                    <w:rPr>
                      <w:b/>
                    </w:rPr>
                  </w:pPr>
                </w:p>
                <w:p w:rsidR="00224664" w:rsidRDefault="00224664" w:rsidP="00224664">
                  <w:pPr>
                    <w:spacing w:line="256" w:lineRule="auto"/>
                    <w:rPr>
                      <w:b/>
                    </w:rPr>
                  </w:pPr>
                  <w:r>
                    <w:rPr>
                      <w:b/>
                    </w:rPr>
                    <w:t xml:space="preserve">Public stops </w:t>
                  </w:r>
                </w:p>
                <w:p w:rsidR="00224664" w:rsidRDefault="00224664" w:rsidP="00224664">
                  <w:pPr>
                    <w:spacing w:line="256" w:lineRule="auto"/>
                    <w:rPr>
                      <w:b/>
                    </w:rPr>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rPr>
                      <w:b/>
                    </w:rPr>
                    <w:t>Adamstown</w:t>
                  </w:r>
                  <w:r>
                    <w:t xml:space="preserve">: near </w:t>
                  </w:r>
                  <w:proofErr w:type="spellStart"/>
                  <w:r>
                    <w:t>Londis</w:t>
                  </w:r>
                  <w:proofErr w:type="spellEnd"/>
                </w:p>
                <w:p w:rsidR="00224664" w:rsidRDefault="00224664" w:rsidP="00224664">
                  <w:pPr>
                    <w:spacing w:line="256" w:lineRule="auto"/>
                  </w:pPr>
                  <w:proofErr w:type="spellStart"/>
                  <w:r>
                    <w:rPr>
                      <w:b/>
                    </w:rPr>
                    <w:t>Earlsfort</w:t>
                  </w:r>
                  <w:proofErr w:type="spellEnd"/>
                  <w:r>
                    <w:rPr>
                      <w:b/>
                    </w:rPr>
                    <w:t xml:space="preserve">: </w:t>
                  </w:r>
                  <w:proofErr w:type="spellStart"/>
                  <w:r>
                    <w:t>Earlsfort</w:t>
                  </w:r>
                  <w:proofErr w:type="spellEnd"/>
                  <w:r>
                    <w:t xml:space="preserve"> Avenue</w:t>
                  </w:r>
                  <w:r>
                    <w:rPr>
                      <w:b/>
                    </w:rPr>
                    <w:t xml:space="preserve"> </w:t>
                  </w:r>
                  <w:r>
                    <w:t xml:space="preserve"> </w:t>
                  </w:r>
                </w:p>
                <w:p w:rsidR="00224664" w:rsidRDefault="00224664" w:rsidP="00224664">
                  <w:pPr>
                    <w:spacing w:line="256" w:lineRule="auto"/>
                  </w:pPr>
                  <w:proofErr w:type="spellStart"/>
                  <w:r>
                    <w:rPr>
                      <w:b/>
                    </w:rPr>
                    <w:t>Foxborough</w:t>
                  </w:r>
                  <w:proofErr w:type="spellEnd"/>
                  <w:r>
                    <w:rPr>
                      <w:b/>
                    </w:rPr>
                    <w:t>:</w:t>
                  </w:r>
                  <w:r>
                    <w:t xml:space="preserve"> </w:t>
                  </w:r>
                  <w:proofErr w:type="spellStart"/>
                  <w:r>
                    <w:t>Foxborough</w:t>
                  </w:r>
                  <w:proofErr w:type="spellEnd"/>
                  <w:r>
                    <w:t xml:space="preserve"> Walk</w:t>
                  </w:r>
                </w:p>
                <w:p w:rsidR="00224664" w:rsidRDefault="00224664" w:rsidP="00224664">
                  <w:pPr>
                    <w:spacing w:line="256" w:lineRule="auto"/>
                  </w:pPr>
                  <w:proofErr w:type="spellStart"/>
                  <w:r>
                    <w:rPr>
                      <w:b/>
                    </w:rPr>
                    <w:t>Ballyowen</w:t>
                  </w:r>
                  <w:proofErr w:type="spellEnd"/>
                  <w:r>
                    <w:rPr>
                      <w:b/>
                    </w:rPr>
                    <w:t>:</w:t>
                  </w:r>
                  <w:r>
                    <w:t xml:space="preserve"> </w:t>
                  </w:r>
                  <w:proofErr w:type="spellStart"/>
                  <w:r>
                    <w:t>Ballyowen</w:t>
                  </w:r>
                  <w:proofErr w:type="spellEnd"/>
                  <w:r>
                    <w:t xml:space="preserve"> Castle SC </w:t>
                  </w:r>
                </w:p>
                <w:p w:rsidR="00224664" w:rsidRDefault="00224664" w:rsidP="00224664">
                  <w:pPr>
                    <w:spacing w:line="256" w:lineRule="auto"/>
                  </w:pPr>
                  <w:proofErr w:type="spellStart"/>
                  <w:r>
                    <w:rPr>
                      <w:b/>
                    </w:rPr>
                    <w:t>Larkfield</w:t>
                  </w:r>
                  <w:proofErr w:type="spellEnd"/>
                  <w:r>
                    <w:rPr>
                      <w:b/>
                    </w:rPr>
                    <w:t>:</w:t>
                  </w:r>
                  <w:r>
                    <w:t xml:space="preserve"> </w:t>
                  </w:r>
                  <w:proofErr w:type="spellStart"/>
                  <w:r>
                    <w:t>Larkfield</w:t>
                  </w:r>
                  <w:proofErr w:type="spellEnd"/>
                  <w:r>
                    <w:t xml:space="preserve"> Avenue</w:t>
                  </w:r>
                </w:p>
                <w:p w:rsidR="00224664" w:rsidRDefault="00224664" w:rsidP="00224664">
                  <w:pPr>
                    <w:spacing w:line="256" w:lineRule="auto"/>
                    <w:rPr>
                      <w:b/>
                    </w:rPr>
                  </w:pPr>
                  <w:r>
                    <w:rPr>
                      <w:b/>
                    </w:rPr>
                    <w:t xml:space="preserve">Beech Park: </w:t>
                  </w:r>
                  <w:r>
                    <w:t xml:space="preserve">Beech Park </w:t>
                  </w:r>
                  <w:r>
                    <w:rPr>
                      <w:b/>
                    </w:rPr>
                    <w:t xml:space="preserve"> </w:t>
                  </w:r>
                </w:p>
                <w:p w:rsidR="00224664" w:rsidRDefault="00224664" w:rsidP="00224664">
                  <w:pPr>
                    <w:spacing w:line="256" w:lineRule="auto"/>
                  </w:pPr>
                  <w:smartTag w:uri="urn:schemas-microsoft-com:office:smarttags" w:element="place">
                    <w:smartTag w:uri="urn:schemas-microsoft-com:office:smarttags" w:element="City">
                      <w:r>
                        <w:rPr>
                          <w:b/>
                        </w:rPr>
                        <w:lastRenderedPageBreak/>
                        <w:t>Newcastle</w:t>
                      </w:r>
                    </w:smartTag>
                  </w:smartTag>
                  <w:r>
                    <w:rPr>
                      <w:b/>
                    </w:rPr>
                    <w:t>:</w:t>
                  </w:r>
                  <w:r>
                    <w:t xml:space="preserve"> </w:t>
                  </w:r>
                  <w:smartTag w:uri="urn:schemas-microsoft-com:office:smarttags" w:element="Street">
                    <w:smartTag w:uri="urn:schemas-microsoft-com:office:smarttags" w:element="address">
                      <w:r>
                        <w:t>Aylmer Road</w:t>
                      </w:r>
                    </w:smartTag>
                  </w:smartTag>
                </w:p>
                <w:p w:rsidR="00224664" w:rsidRDefault="00224664" w:rsidP="00224664">
                  <w:pPr>
                    <w:spacing w:line="256" w:lineRule="auto"/>
                    <w:rPr>
                      <w:sz w:val="20"/>
                    </w:rPr>
                  </w:pPr>
                  <w:r>
                    <w:rPr>
                      <w:b/>
                    </w:rPr>
                    <w:t>Rathcoole:</w:t>
                  </w:r>
                  <w:r>
                    <w:t xml:space="preserve"> </w:t>
                  </w:r>
                  <w:smartTag w:uri="urn:schemas-microsoft-com:office:smarttags" w:element="place">
                    <w:r>
                      <w:t>Forest Hills</w:t>
                    </w:r>
                  </w:smartTag>
                  <w:r>
                    <w:t xml:space="preserve"> &amp; </w:t>
                  </w:r>
                  <w:proofErr w:type="spellStart"/>
                  <w:r>
                    <w:t>Broadfield</w:t>
                  </w:r>
                  <w:proofErr w:type="spellEnd"/>
                  <w:r>
                    <w:t xml:space="preserve"> Estate </w:t>
                  </w:r>
                </w:p>
                <w:p w:rsidR="00224664" w:rsidRDefault="00224664" w:rsidP="00224664">
                  <w:pPr>
                    <w:spacing w:line="256" w:lineRule="auto"/>
                    <w:rPr>
                      <w:b/>
                    </w:rPr>
                  </w:pPr>
                  <w:proofErr w:type="spellStart"/>
                  <w:r>
                    <w:rPr>
                      <w:b/>
                    </w:rPr>
                    <w:t>Palmerstown</w:t>
                  </w:r>
                  <w:proofErr w:type="spellEnd"/>
                  <w:r>
                    <w:rPr>
                      <w:b/>
                    </w:rPr>
                    <w:t xml:space="preserve">: </w:t>
                  </w:r>
                </w:p>
                <w:p w:rsidR="00224664" w:rsidRDefault="00224664" w:rsidP="00224664">
                  <w:pPr>
                    <w:spacing w:line="256" w:lineRule="auto"/>
                  </w:pPr>
                  <w:proofErr w:type="spellStart"/>
                  <w:r>
                    <w:t>Palmerstown</w:t>
                  </w:r>
                  <w:proofErr w:type="spellEnd"/>
                  <w:r>
                    <w:t xml:space="preserve"> Close</w:t>
                  </w:r>
                </w:p>
                <w:p w:rsidR="00224664" w:rsidRDefault="00224664" w:rsidP="00224664">
                  <w:pPr>
                    <w:spacing w:line="256" w:lineRule="auto"/>
                  </w:pPr>
                  <w:proofErr w:type="spellStart"/>
                  <w:r>
                    <w:t>Kennelsfort</w:t>
                  </w:r>
                  <w:proofErr w:type="spellEnd"/>
                  <w:r>
                    <w:t xml:space="preserve"> Road</w:t>
                  </w:r>
                </w:p>
                <w:p w:rsidR="00224664" w:rsidRDefault="00224664" w:rsidP="00224664">
                  <w:pPr>
                    <w:spacing w:line="256" w:lineRule="auto"/>
                    <w:rPr>
                      <w:sz w:val="20"/>
                    </w:rPr>
                  </w:pPr>
                  <w:proofErr w:type="spellStart"/>
                  <w:smartTag w:uri="urn:schemas-microsoft-com:office:smarttags" w:element="place">
                    <w:smartTag w:uri="urn:schemas-microsoft-com:office:smarttags" w:element="PlaceName">
                      <w:r>
                        <w:t>Glenmaroon</w:t>
                      </w:r>
                    </w:smartTag>
                    <w:proofErr w:type="spellEnd"/>
                    <w:r>
                      <w:t xml:space="preserve"> </w:t>
                    </w:r>
                    <w:smartTag w:uri="urn:schemas-microsoft-com:office:smarttags" w:element="PlaceType">
                      <w:r>
                        <w:t>Park</w:t>
                      </w:r>
                    </w:smartTag>
                  </w:smartTag>
                </w:p>
                <w:p w:rsidR="00224664" w:rsidRDefault="00224664" w:rsidP="00224664">
                  <w:pPr>
                    <w:spacing w:line="256" w:lineRule="auto"/>
                  </w:pPr>
                  <w:proofErr w:type="spellStart"/>
                  <w:smartTag w:uri="urn:schemas-microsoft-com:office:smarttags" w:element="Street">
                    <w:smartTag w:uri="urn:schemas-microsoft-com:office:smarttags" w:element="address">
                      <w:r>
                        <w:t>Woodfarm</w:t>
                      </w:r>
                      <w:proofErr w:type="spellEnd"/>
                      <w:r>
                        <w:t xml:space="preserve"> Drive</w:t>
                      </w:r>
                    </w:smartTag>
                  </w:smartTag>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lastRenderedPageBreak/>
                    <w:t>Weekly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lang w:val="en-GB"/>
                    </w:rPr>
                  </w:pPr>
                  <w:r>
                    <w:rPr>
                      <w:b/>
                    </w:rPr>
                    <w:t xml:space="preserve">Centre Stops </w:t>
                  </w:r>
                </w:p>
                <w:p w:rsidR="00224664" w:rsidRDefault="00224664" w:rsidP="00224664">
                  <w:pPr>
                    <w:spacing w:line="256" w:lineRule="auto"/>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proofErr w:type="spellStart"/>
                  <w:r>
                    <w:t>Rosscourt</w:t>
                  </w:r>
                  <w:proofErr w:type="spellEnd"/>
                  <w:r>
                    <w:t xml:space="preserve"> Resource Centre</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Monthly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lang w:val="en-GB"/>
                    </w:rPr>
                  </w:pPr>
                  <w:r>
                    <w:rPr>
                      <w:b/>
                    </w:rPr>
                    <w:t xml:space="preserve">School Stops </w:t>
                  </w:r>
                </w:p>
                <w:p w:rsidR="00224664" w:rsidRDefault="00224664" w:rsidP="00224664">
                  <w:pPr>
                    <w:spacing w:line="256" w:lineRule="auto"/>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proofErr w:type="spellStart"/>
                  <w:r>
                    <w:rPr>
                      <w:b/>
                    </w:rPr>
                    <w:t>Palmerstown</w:t>
                  </w:r>
                  <w:proofErr w:type="spellEnd"/>
                  <w:r>
                    <w:t xml:space="preserve">: St </w:t>
                  </w:r>
                  <w:proofErr w:type="spellStart"/>
                  <w:r>
                    <w:t>Lorcan’s</w:t>
                  </w:r>
                  <w:proofErr w:type="spellEnd"/>
                  <w:r>
                    <w:t xml:space="preserve"> BNS</w:t>
                  </w:r>
                </w:p>
                <w:p w:rsidR="00224664" w:rsidRDefault="00224664" w:rsidP="00224664">
                  <w:pPr>
                    <w:spacing w:line="256" w:lineRule="auto"/>
                  </w:pPr>
                  <w:r>
                    <w:rPr>
                      <w:b/>
                    </w:rPr>
                    <w:t>Lucan:</w:t>
                  </w:r>
                  <w:r>
                    <w:t xml:space="preserve"> Lucan East Educate Together NS </w:t>
                  </w:r>
                </w:p>
                <w:p w:rsidR="00224664" w:rsidRDefault="00224664" w:rsidP="00224664">
                  <w:pPr>
                    <w:spacing w:line="256" w:lineRule="auto"/>
                    <w:rPr>
                      <w:b/>
                    </w:rPr>
                  </w:pPr>
                  <w:r>
                    <w:t>Lucan Educate Together NS</w:t>
                  </w:r>
                  <w:r>
                    <w:rPr>
                      <w:b/>
                    </w:rPr>
                    <w:t xml:space="preserve"> </w:t>
                  </w:r>
                </w:p>
                <w:p w:rsidR="00224664" w:rsidRDefault="00224664" w:rsidP="00224664">
                  <w:pPr>
                    <w:spacing w:line="256" w:lineRule="auto"/>
                  </w:pPr>
                  <w:r>
                    <w:rPr>
                      <w:b/>
                    </w:rPr>
                    <w:t>Esker:</w:t>
                  </w:r>
                  <w:r>
                    <w:t xml:space="preserve"> Esker Educate Together NS </w:t>
                  </w:r>
                </w:p>
                <w:p w:rsidR="00224664" w:rsidRDefault="00224664" w:rsidP="00224664">
                  <w:pPr>
                    <w:spacing w:line="256" w:lineRule="auto"/>
                  </w:pPr>
                  <w:r>
                    <w:rPr>
                      <w:b/>
                    </w:rPr>
                    <w:t>Rathcoole:</w:t>
                  </w:r>
                  <w:r>
                    <w:t xml:space="preserve"> Holy Family NS</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Monthly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lang w:val="en-GB"/>
                    </w:rPr>
                  </w:pPr>
                  <w:r>
                    <w:rPr>
                      <w:b/>
                    </w:rPr>
                    <w:t xml:space="preserve">Playschool and </w:t>
                  </w:r>
                  <w:proofErr w:type="spellStart"/>
                  <w:r>
                    <w:rPr>
                      <w:b/>
                    </w:rPr>
                    <w:t>Creche</w:t>
                  </w:r>
                  <w:proofErr w:type="spellEnd"/>
                  <w:r>
                    <w:rPr>
                      <w:b/>
                    </w:rPr>
                    <w:t xml:space="preserve"> Deliveries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Giraffe crèche</w:t>
                  </w:r>
                </w:p>
                <w:p w:rsidR="00224664" w:rsidRDefault="00224664" w:rsidP="00224664">
                  <w:pPr>
                    <w:spacing w:line="256" w:lineRule="auto"/>
                  </w:pPr>
                  <w:r>
                    <w:rPr>
                      <w:b/>
                    </w:rPr>
                    <w:t xml:space="preserve">Newcastle: </w:t>
                  </w:r>
                  <w:r>
                    <w:t>Cocoon crèche</w:t>
                  </w:r>
                </w:p>
                <w:p w:rsidR="00224664" w:rsidRDefault="00224664" w:rsidP="00224664">
                  <w:pPr>
                    <w:spacing w:line="256" w:lineRule="auto"/>
                  </w:pPr>
                  <w:r>
                    <w:t>Rocking Horse</w:t>
                  </w:r>
                </w:p>
                <w:p w:rsidR="00224664" w:rsidRDefault="00224664" w:rsidP="00224664">
                  <w:pPr>
                    <w:spacing w:line="256" w:lineRule="auto"/>
                  </w:pPr>
                  <w:proofErr w:type="spellStart"/>
                  <w:r>
                    <w:t>Griain</w:t>
                  </w:r>
                  <w:proofErr w:type="spellEnd"/>
                  <w:r>
                    <w:t xml:space="preserve"> </w:t>
                  </w:r>
                  <w:proofErr w:type="spellStart"/>
                  <w:r>
                    <w:t>na</w:t>
                  </w:r>
                  <w:proofErr w:type="spellEnd"/>
                  <w:r>
                    <w:t xml:space="preserve"> </w:t>
                  </w:r>
                  <w:proofErr w:type="spellStart"/>
                  <w:r>
                    <w:t>nOg</w:t>
                  </w:r>
                  <w:proofErr w:type="spellEnd"/>
                </w:p>
                <w:p w:rsidR="00224664" w:rsidRDefault="00224664" w:rsidP="00224664">
                  <w:pPr>
                    <w:spacing w:line="256" w:lineRule="auto"/>
                  </w:pPr>
                  <w:r>
                    <w:rPr>
                      <w:b/>
                    </w:rPr>
                    <w:t>Rathcoole:</w:t>
                  </w:r>
                  <w:r>
                    <w:t xml:space="preserve"> Junior Genius </w:t>
                  </w:r>
                </w:p>
                <w:p w:rsidR="00224664" w:rsidRDefault="00224664" w:rsidP="00224664">
                  <w:pPr>
                    <w:spacing w:line="256" w:lineRule="auto"/>
                  </w:pPr>
                  <w:proofErr w:type="spellStart"/>
                  <w:r>
                    <w:rPr>
                      <w:b/>
                    </w:rPr>
                    <w:t>Palmerstown</w:t>
                  </w:r>
                  <w:proofErr w:type="spellEnd"/>
                  <w:r>
                    <w:rPr>
                      <w:b/>
                    </w:rPr>
                    <w:t>:</w:t>
                  </w:r>
                  <w:r>
                    <w:t xml:space="preserve"> Oval crèche</w:t>
                  </w:r>
                </w:p>
              </w:tc>
              <w:tc>
                <w:tcPr>
                  <w:tcW w:w="2035"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pP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color w:val="FF0000"/>
                    </w:rPr>
                  </w:pPr>
                  <w:r>
                    <w:rPr>
                      <w:b/>
                      <w:color w:val="FF0000"/>
                    </w:rPr>
                    <w:t xml:space="preserve">Rathfarnham </w:t>
                  </w:r>
                </w:p>
                <w:p w:rsidR="00224664" w:rsidRDefault="00224664" w:rsidP="00224664">
                  <w:pPr>
                    <w:spacing w:line="256" w:lineRule="auto"/>
                    <w:rPr>
                      <w:b/>
                    </w:rPr>
                  </w:pPr>
                </w:p>
                <w:p w:rsidR="00224664" w:rsidRDefault="00224664" w:rsidP="00224664">
                  <w:pPr>
                    <w:spacing w:line="256" w:lineRule="auto"/>
                    <w:rPr>
                      <w:b/>
                    </w:rPr>
                  </w:pPr>
                  <w:r>
                    <w:rPr>
                      <w:b/>
                    </w:rPr>
                    <w:t xml:space="preserve">Public stops </w:t>
                  </w:r>
                </w:p>
                <w:p w:rsidR="00224664" w:rsidRDefault="00224664" w:rsidP="00224664">
                  <w:pPr>
                    <w:spacing w:line="256" w:lineRule="auto"/>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lang w:val="en-GB"/>
                    </w:rPr>
                  </w:pPr>
                  <w:proofErr w:type="spellStart"/>
                  <w:r>
                    <w:rPr>
                      <w:b/>
                    </w:rPr>
                    <w:t>Ballycullen</w:t>
                  </w:r>
                  <w:proofErr w:type="spellEnd"/>
                  <w:r>
                    <w:rPr>
                      <w:b/>
                    </w:rPr>
                    <w:t xml:space="preserve">: </w:t>
                  </w:r>
                  <w:r>
                    <w:t>Woodstown Park</w:t>
                  </w:r>
                </w:p>
                <w:p w:rsidR="00224664" w:rsidRDefault="00224664" w:rsidP="00224664">
                  <w:pPr>
                    <w:spacing w:line="256" w:lineRule="auto"/>
                  </w:pPr>
                  <w:r>
                    <w:t>Hunters Wood</w:t>
                  </w:r>
                </w:p>
                <w:p w:rsidR="00224664" w:rsidRDefault="00224664" w:rsidP="00224664">
                  <w:pPr>
                    <w:spacing w:line="256" w:lineRule="auto"/>
                    <w:rPr>
                      <w:b/>
                    </w:rPr>
                  </w:pPr>
                  <w:r>
                    <w:rPr>
                      <w:b/>
                    </w:rPr>
                    <w:t xml:space="preserve">Templeogue: </w:t>
                  </w:r>
                  <w:r>
                    <w:t>Cypress Grove South</w:t>
                  </w:r>
                </w:p>
                <w:p w:rsidR="00224664" w:rsidRDefault="00224664" w:rsidP="00224664">
                  <w:pPr>
                    <w:spacing w:line="256" w:lineRule="auto"/>
                    <w:rPr>
                      <w:b/>
                    </w:rPr>
                  </w:pPr>
                  <w:proofErr w:type="spellStart"/>
                  <w:r>
                    <w:t>Rossmore</w:t>
                  </w:r>
                  <w:proofErr w:type="spellEnd"/>
                  <w:r>
                    <w:t xml:space="preserve"> Road</w:t>
                  </w:r>
                  <w:r>
                    <w:rPr>
                      <w:b/>
                    </w:rPr>
                    <w:t xml:space="preserve"> </w:t>
                  </w:r>
                </w:p>
                <w:p w:rsidR="00224664" w:rsidRDefault="00224664" w:rsidP="00224664">
                  <w:pPr>
                    <w:spacing w:line="256" w:lineRule="auto"/>
                  </w:pPr>
                  <w:proofErr w:type="spellStart"/>
                  <w:r>
                    <w:rPr>
                      <w:b/>
                    </w:rPr>
                    <w:t>Whitechurch</w:t>
                  </w:r>
                  <w:proofErr w:type="spellEnd"/>
                  <w:r>
                    <w:rPr>
                      <w:b/>
                    </w:rPr>
                    <w:t xml:space="preserve">: </w:t>
                  </w:r>
                  <w:r>
                    <w:t>Prospect Manor,</w:t>
                  </w:r>
                </w:p>
                <w:p w:rsidR="00224664" w:rsidRDefault="00224664" w:rsidP="00224664">
                  <w:pPr>
                    <w:spacing w:line="256" w:lineRule="auto"/>
                  </w:pPr>
                  <w:r>
                    <w:t>Palmer Park</w:t>
                  </w:r>
                </w:p>
                <w:p w:rsidR="00224664" w:rsidRDefault="00224664" w:rsidP="00224664">
                  <w:pPr>
                    <w:spacing w:line="256" w:lineRule="auto"/>
                  </w:pPr>
                  <w:proofErr w:type="spellStart"/>
                  <w:r>
                    <w:t>Whitechurch</w:t>
                  </w:r>
                  <w:proofErr w:type="spellEnd"/>
                  <w:r>
                    <w:t xml:space="preserve"> Green (every 2</w:t>
                  </w:r>
                  <w:r>
                    <w:rPr>
                      <w:vertAlign w:val="superscript"/>
                    </w:rPr>
                    <w:t>nd</w:t>
                  </w:r>
                  <w:r>
                    <w:t xml:space="preserve"> Friday 10am -11am)</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Weekly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lang w:val="en-GB"/>
                    </w:rPr>
                  </w:pPr>
                  <w:r>
                    <w:rPr>
                      <w:b/>
                    </w:rPr>
                    <w:t>Special Services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St Michael’s House</w:t>
                  </w:r>
                </w:p>
              </w:tc>
              <w:tc>
                <w:tcPr>
                  <w:tcW w:w="2035"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lang w:val="en-GB"/>
                    </w:rPr>
                  </w:pPr>
                  <w:r>
                    <w:t>Monthly</w:t>
                  </w:r>
                </w:p>
                <w:p w:rsidR="00224664" w:rsidRDefault="00224664" w:rsidP="00224664">
                  <w:pPr>
                    <w:spacing w:line="256" w:lineRule="auto"/>
                  </w:pP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lang w:val="en-GB"/>
                    </w:rPr>
                  </w:pPr>
                  <w:r>
                    <w:rPr>
                      <w:b/>
                    </w:rPr>
                    <w:t>School Visits</w:t>
                  </w:r>
                </w:p>
                <w:p w:rsidR="00224664" w:rsidRDefault="00224664" w:rsidP="00224664">
                  <w:pPr>
                    <w:spacing w:line="256" w:lineRule="auto"/>
                    <w:rPr>
                      <w:color w:val="FF0000"/>
                    </w:rPr>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color w:val="FF0000"/>
                      <w:lang w:val="en-GB"/>
                    </w:rPr>
                  </w:pPr>
                  <w:proofErr w:type="spellStart"/>
                  <w:r>
                    <w:rPr>
                      <w:b/>
                    </w:rPr>
                    <w:t>Knocklyon</w:t>
                  </w:r>
                  <w:proofErr w:type="spellEnd"/>
                  <w:r>
                    <w:t xml:space="preserve">: St. </w:t>
                  </w:r>
                  <w:proofErr w:type="spellStart"/>
                  <w:r>
                    <w:t>Colmcille’s</w:t>
                  </w:r>
                  <w:proofErr w:type="spellEnd"/>
                  <w:r>
                    <w:t xml:space="preserve"> JNS</w:t>
                  </w:r>
                  <w:r>
                    <w:rPr>
                      <w:color w:val="FF0000"/>
                    </w:rPr>
                    <w:t xml:space="preserve">  </w:t>
                  </w:r>
                </w:p>
                <w:p w:rsidR="00224664" w:rsidRDefault="00224664" w:rsidP="00224664">
                  <w:pPr>
                    <w:spacing w:line="256" w:lineRule="auto"/>
                    <w:rPr>
                      <w:color w:val="FF0000"/>
                    </w:rPr>
                  </w:pPr>
                  <w:proofErr w:type="spellStart"/>
                  <w:r>
                    <w:rPr>
                      <w:b/>
                    </w:rPr>
                    <w:t>Whitechurch</w:t>
                  </w:r>
                  <w:proofErr w:type="spellEnd"/>
                  <w:r>
                    <w:t xml:space="preserve">: </w:t>
                  </w:r>
                  <w:proofErr w:type="spellStart"/>
                  <w:r>
                    <w:t>Scoil</w:t>
                  </w:r>
                  <w:proofErr w:type="spellEnd"/>
                  <w:r>
                    <w:t xml:space="preserve"> </w:t>
                  </w:r>
                  <w:proofErr w:type="spellStart"/>
                  <w:r>
                    <w:t>Mhuire</w:t>
                  </w:r>
                  <w:proofErr w:type="spellEnd"/>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Monthly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lang w:val="en-GB"/>
                    </w:rPr>
                  </w:pPr>
                  <w:r>
                    <w:rPr>
                      <w:b/>
                    </w:rPr>
                    <w:t xml:space="preserve">Playschool and </w:t>
                  </w:r>
                  <w:proofErr w:type="spellStart"/>
                  <w:r>
                    <w:rPr>
                      <w:b/>
                    </w:rPr>
                    <w:t>Creche</w:t>
                  </w:r>
                  <w:proofErr w:type="spellEnd"/>
                  <w:r>
                    <w:rPr>
                      <w:b/>
                    </w:rPr>
                    <w:t xml:space="preserve"> Deliveries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 xml:space="preserve">Prospect Montessori </w:t>
                  </w:r>
                </w:p>
                <w:p w:rsidR="00224664" w:rsidRDefault="00224664" w:rsidP="00224664">
                  <w:pPr>
                    <w:spacing w:line="256" w:lineRule="auto"/>
                  </w:pPr>
                  <w:proofErr w:type="spellStart"/>
                  <w:r>
                    <w:t>Kiddywinks</w:t>
                  </w:r>
                  <w:proofErr w:type="spellEnd"/>
                  <w:r>
                    <w:t xml:space="preserve"> Montessori </w:t>
                  </w:r>
                </w:p>
              </w:tc>
              <w:tc>
                <w:tcPr>
                  <w:tcW w:w="2035"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pP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b/>
                      <w:color w:val="FF0000"/>
                    </w:rPr>
                  </w:pPr>
                  <w:r>
                    <w:rPr>
                      <w:b/>
                      <w:color w:val="FF0000"/>
                    </w:rPr>
                    <w:t xml:space="preserve">Tallaght </w:t>
                  </w:r>
                </w:p>
                <w:p w:rsidR="00224664" w:rsidRDefault="00224664" w:rsidP="00224664">
                  <w:pPr>
                    <w:spacing w:line="256" w:lineRule="auto"/>
                    <w:rPr>
                      <w:b/>
                    </w:rPr>
                  </w:pPr>
                </w:p>
                <w:p w:rsidR="00224664" w:rsidRDefault="00224664" w:rsidP="00224664">
                  <w:pPr>
                    <w:spacing w:line="256" w:lineRule="auto"/>
                    <w:rPr>
                      <w:b/>
                    </w:rPr>
                  </w:pPr>
                  <w:r>
                    <w:rPr>
                      <w:b/>
                    </w:rPr>
                    <w:t xml:space="preserve">Public stops </w:t>
                  </w:r>
                </w:p>
                <w:p w:rsidR="00224664" w:rsidRDefault="00224664" w:rsidP="00224664">
                  <w:pPr>
                    <w:spacing w:line="256" w:lineRule="auto"/>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proofErr w:type="spellStart"/>
                  <w:r>
                    <w:rPr>
                      <w:b/>
                    </w:rPr>
                    <w:t>Firhouse</w:t>
                  </w:r>
                  <w:proofErr w:type="spellEnd"/>
                  <w:r>
                    <w:t>: Woodlawn Park Avenue,</w:t>
                  </w:r>
                </w:p>
                <w:p w:rsidR="00224664" w:rsidRDefault="00224664" w:rsidP="00224664">
                  <w:pPr>
                    <w:spacing w:line="256" w:lineRule="auto"/>
                  </w:pPr>
                  <w:r>
                    <w:t>Parklands Avenue</w:t>
                  </w:r>
                </w:p>
                <w:p w:rsidR="00224664" w:rsidRDefault="00224664" w:rsidP="00224664">
                  <w:pPr>
                    <w:spacing w:line="256" w:lineRule="auto"/>
                  </w:pPr>
                  <w:proofErr w:type="spellStart"/>
                  <w:r>
                    <w:rPr>
                      <w:b/>
                    </w:rPr>
                    <w:t>Ballycragh</w:t>
                  </w:r>
                  <w:proofErr w:type="spellEnd"/>
                  <w:r>
                    <w:t xml:space="preserve">: </w:t>
                  </w:r>
                  <w:smartTag w:uri="urn:schemas-microsoft-com:office:smarttags" w:element="Street">
                    <w:smartTag w:uri="urn:schemas-microsoft-com:office:smarttags" w:element="address">
                      <w:r>
                        <w:t>Allenton Drive</w:t>
                      </w:r>
                    </w:smartTag>
                  </w:smartTag>
                </w:p>
                <w:p w:rsidR="00224664" w:rsidRDefault="00224664" w:rsidP="00224664">
                  <w:pPr>
                    <w:spacing w:line="256" w:lineRule="auto"/>
                  </w:pPr>
                  <w:r>
                    <w:rPr>
                      <w:b/>
                    </w:rPr>
                    <w:t>Aylesbury</w:t>
                  </w:r>
                  <w:r>
                    <w:t xml:space="preserve">: </w:t>
                  </w:r>
                  <w:proofErr w:type="spellStart"/>
                  <w:smartTag w:uri="urn:schemas-microsoft-com:office:smarttags" w:element="Street">
                    <w:smartTag w:uri="urn:schemas-microsoft-com:office:smarttags" w:element="address">
                      <w:r>
                        <w:t>Heatherview</w:t>
                      </w:r>
                      <w:proofErr w:type="spellEnd"/>
                      <w:r>
                        <w:t xml:space="preserve"> Drive</w:t>
                      </w:r>
                    </w:smartTag>
                  </w:smartTag>
                </w:p>
                <w:p w:rsidR="00224664" w:rsidRDefault="00224664" w:rsidP="00224664">
                  <w:pPr>
                    <w:spacing w:line="256" w:lineRule="auto"/>
                  </w:pPr>
                  <w:r>
                    <w:rPr>
                      <w:b/>
                    </w:rPr>
                    <w:t>Tallaght</w:t>
                  </w:r>
                  <w:r>
                    <w:t xml:space="preserve"> : Mac </w:t>
                  </w:r>
                  <w:proofErr w:type="spellStart"/>
                  <w:r>
                    <w:t>Uilliams</w:t>
                  </w:r>
                  <w:proofErr w:type="spellEnd"/>
                  <w:r>
                    <w:t xml:space="preserve"> Estate</w:t>
                  </w:r>
                </w:p>
                <w:p w:rsidR="00224664" w:rsidRDefault="00224664" w:rsidP="00224664">
                  <w:pPr>
                    <w:spacing w:line="256" w:lineRule="auto"/>
                  </w:pPr>
                  <w:r>
                    <w:rPr>
                      <w:b/>
                    </w:rPr>
                    <w:t>Brookfield:</w:t>
                  </w:r>
                  <w:r>
                    <w:t xml:space="preserve"> </w:t>
                  </w:r>
                  <w:proofErr w:type="spellStart"/>
                  <w:r>
                    <w:t>Glenshane</w:t>
                  </w:r>
                  <w:proofErr w:type="spellEnd"/>
                  <w:r>
                    <w:t xml:space="preserve"> Drive</w:t>
                  </w:r>
                </w:p>
                <w:p w:rsidR="00224664" w:rsidRDefault="00224664" w:rsidP="00224664">
                  <w:pPr>
                    <w:spacing w:line="256" w:lineRule="auto"/>
                  </w:pPr>
                  <w:proofErr w:type="spellStart"/>
                  <w:r>
                    <w:rPr>
                      <w:b/>
                    </w:rPr>
                    <w:t>Kilnamanagh</w:t>
                  </w:r>
                  <w:proofErr w:type="spellEnd"/>
                  <w:r>
                    <w:t>: outside school</w:t>
                  </w:r>
                </w:p>
                <w:p w:rsidR="00224664" w:rsidRDefault="00224664" w:rsidP="00224664">
                  <w:pPr>
                    <w:spacing w:line="256" w:lineRule="auto"/>
                  </w:pPr>
                  <w:smartTag w:uri="urn:schemas-microsoft-com:office:smarttags" w:element="place">
                    <w:r>
                      <w:rPr>
                        <w:b/>
                      </w:rPr>
                      <w:t>Kingswood</w:t>
                    </w:r>
                  </w:smartTag>
                  <w:r>
                    <w:t xml:space="preserve">: </w:t>
                  </w:r>
                  <w:smartTag w:uri="urn:schemas-microsoft-com:office:smarttags" w:element="Street">
                    <w:smartTag w:uri="urn:schemas-microsoft-com:office:smarttags" w:element="address">
                      <w:r>
                        <w:t>Sylvan Avenue</w:t>
                      </w:r>
                    </w:smartTag>
                  </w:smartTag>
                </w:p>
                <w:p w:rsidR="00224664" w:rsidRDefault="00224664" w:rsidP="00224664">
                  <w:pPr>
                    <w:spacing w:line="256" w:lineRule="auto"/>
                  </w:pPr>
                  <w:proofErr w:type="spellStart"/>
                  <w:r>
                    <w:rPr>
                      <w:b/>
                    </w:rPr>
                    <w:lastRenderedPageBreak/>
                    <w:t>Fettercairn</w:t>
                  </w:r>
                  <w:proofErr w:type="spellEnd"/>
                  <w:r>
                    <w:t>:  outside St Anne’s NS</w:t>
                  </w:r>
                </w:p>
                <w:p w:rsidR="00224664" w:rsidRDefault="00224664" w:rsidP="00224664">
                  <w:pPr>
                    <w:spacing w:line="256" w:lineRule="auto"/>
                  </w:pPr>
                  <w:proofErr w:type="spellStart"/>
                  <w:smartTag w:uri="urn:schemas-microsoft-com:office:smarttags" w:element="place">
                    <w:smartTag w:uri="urn:schemas-microsoft-com:office:smarttags" w:element="PlaceName">
                      <w:r>
                        <w:rPr>
                          <w:b/>
                        </w:rPr>
                        <w:t>Belgard</w:t>
                      </w:r>
                    </w:smartTag>
                    <w:proofErr w:type="spellEnd"/>
                    <w:r>
                      <w:rPr>
                        <w:b/>
                      </w:rPr>
                      <w:t xml:space="preserve"> </w:t>
                    </w:r>
                    <w:smartTag w:uri="urn:schemas-microsoft-com:office:smarttags" w:element="PlaceType">
                      <w:r>
                        <w:rPr>
                          <w:b/>
                        </w:rPr>
                        <w:t>Heights</w:t>
                      </w:r>
                    </w:smartTag>
                  </w:smartTag>
                  <w:r>
                    <w:t>: outside shops</w:t>
                  </w:r>
                </w:p>
                <w:p w:rsidR="00224664" w:rsidRDefault="00224664" w:rsidP="00224664">
                  <w:pPr>
                    <w:spacing w:line="256" w:lineRule="auto"/>
                  </w:pPr>
                  <w:r>
                    <w:rPr>
                      <w:b/>
                    </w:rPr>
                    <w:t>Greenhills:</w:t>
                  </w:r>
                  <w:r>
                    <w:t xml:space="preserve"> </w:t>
                  </w:r>
                  <w:proofErr w:type="spellStart"/>
                  <w:r>
                    <w:t>Keadeen</w:t>
                  </w:r>
                  <w:proofErr w:type="spellEnd"/>
                  <w:r>
                    <w:t xml:space="preserve"> Avenue,</w:t>
                  </w:r>
                </w:p>
                <w:p w:rsidR="00224664" w:rsidRDefault="00224664" w:rsidP="00224664">
                  <w:pPr>
                    <w:spacing w:line="256" w:lineRule="auto"/>
                  </w:pPr>
                  <w:r>
                    <w:t>Greenhills Church</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lastRenderedPageBreak/>
                    <w:t>Weekly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widowControl w:val="0"/>
                    <w:spacing w:line="256" w:lineRule="auto"/>
                  </w:pPr>
                  <w:r>
                    <w:rPr>
                      <w:b/>
                    </w:rPr>
                    <w:t>Public stops</w:t>
                  </w:r>
                  <w:r>
                    <w:t xml:space="preserve"> </w:t>
                  </w:r>
                </w:p>
                <w:p w:rsidR="00224664" w:rsidRDefault="00224664" w:rsidP="00224664">
                  <w:pPr>
                    <w:spacing w:line="256" w:lineRule="auto"/>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widowControl w:val="0"/>
                    <w:spacing w:line="256" w:lineRule="auto"/>
                  </w:pPr>
                  <w:proofErr w:type="spellStart"/>
                  <w:r>
                    <w:rPr>
                      <w:b/>
                    </w:rPr>
                    <w:t>Brittas</w:t>
                  </w:r>
                  <w:proofErr w:type="spellEnd"/>
                  <w:r>
                    <w:rPr>
                      <w:b/>
                    </w:rPr>
                    <w:t>:</w:t>
                  </w:r>
                  <w:r>
                    <w:t xml:space="preserve"> </w:t>
                  </w:r>
                  <w:proofErr w:type="spellStart"/>
                  <w:r>
                    <w:t>Gortlum</w:t>
                  </w:r>
                  <w:proofErr w:type="spellEnd"/>
                  <w:r>
                    <w:t xml:space="preserve"> Cottages</w:t>
                  </w:r>
                </w:p>
                <w:p w:rsidR="00224664" w:rsidRDefault="00224664" w:rsidP="00224664">
                  <w:pPr>
                    <w:widowControl w:val="0"/>
                    <w:spacing w:line="256" w:lineRule="auto"/>
                  </w:pPr>
                  <w:proofErr w:type="spellStart"/>
                  <w:r>
                    <w:rPr>
                      <w:b/>
                    </w:rPr>
                    <w:t>Saggart</w:t>
                  </w:r>
                  <w:proofErr w:type="spellEnd"/>
                  <w:r>
                    <w:rPr>
                      <w:b/>
                    </w:rPr>
                    <w:t>:</w:t>
                  </w:r>
                  <w:r>
                    <w:t xml:space="preserve"> outside church</w:t>
                  </w:r>
                </w:p>
                <w:p w:rsidR="00224664" w:rsidRDefault="00224664" w:rsidP="00224664">
                  <w:pPr>
                    <w:widowControl w:val="0"/>
                    <w:spacing w:line="256" w:lineRule="auto"/>
                  </w:pPr>
                  <w:r>
                    <w:rPr>
                      <w:b/>
                    </w:rPr>
                    <w:t>Tallaght:</w:t>
                  </w:r>
                  <w:r>
                    <w:t xml:space="preserve"> </w:t>
                  </w:r>
                  <w:proofErr w:type="spellStart"/>
                  <w:r>
                    <w:t>Ard</w:t>
                  </w:r>
                  <w:proofErr w:type="spellEnd"/>
                  <w:r>
                    <w:t xml:space="preserve"> </w:t>
                  </w:r>
                  <w:proofErr w:type="spellStart"/>
                  <w:r>
                    <w:t>Mor</w:t>
                  </w:r>
                  <w:proofErr w:type="spellEnd"/>
                  <w:r>
                    <w:t xml:space="preserve"> Estate </w:t>
                  </w:r>
                </w:p>
                <w:p w:rsidR="00224664" w:rsidRDefault="00224664" w:rsidP="00224664">
                  <w:pPr>
                    <w:spacing w:line="256" w:lineRule="auto"/>
                  </w:pPr>
                  <w:proofErr w:type="spellStart"/>
                  <w:r>
                    <w:rPr>
                      <w:b/>
                    </w:rPr>
                    <w:t>Avonbeg</w:t>
                  </w:r>
                  <w:proofErr w:type="spellEnd"/>
                  <w:r>
                    <w:t xml:space="preserve">: </w:t>
                  </w:r>
                  <w:proofErr w:type="spellStart"/>
                  <w:r>
                    <w:t>Avonbeg</w:t>
                  </w:r>
                  <w:proofErr w:type="spellEnd"/>
                  <w:r>
                    <w:t xml:space="preserve"> Road</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Fortnightly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widowControl w:val="0"/>
                    <w:spacing w:line="256" w:lineRule="auto"/>
                  </w:pPr>
                  <w:r>
                    <w:rPr>
                      <w:b/>
                    </w:rPr>
                    <w:t>School stops</w:t>
                  </w:r>
                  <w:r>
                    <w:t xml:space="preserve"> </w:t>
                  </w:r>
                </w:p>
                <w:p w:rsidR="00224664" w:rsidRDefault="00224664" w:rsidP="00224664">
                  <w:pPr>
                    <w:spacing w:line="256" w:lineRule="auto"/>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widowControl w:val="0"/>
                    <w:spacing w:line="256" w:lineRule="auto"/>
                    <w:rPr>
                      <w:lang w:eastAsia="zh-Hans"/>
                    </w:rPr>
                  </w:pPr>
                  <w:proofErr w:type="spellStart"/>
                  <w:r>
                    <w:rPr>
                      <w:b/>
                    </w:rPr>
                    <w:t>Glenasmole</w:t>
                  </w:r>
                  <w:proofErr w:type="spellEnd"/>
                  <w:r>
                    <w:rPr>
                      <w:b/>
                    </w:rPr>
                    <w:t>:</w:t>
                  </w:r>
                  <w:r>
                    <w:t xml:space="preserve"> National School</w:t>
                  </w:r>
                </w:p>
                <w:p w:rsidR="00224664" w:rsidRDefault="00224664" w:rsidP="00224664">
                  <w:pPr>
                    <w:widowControl w:val="0"/>
                    <w:spacing w:line="256" w:lineRule="auto"/>
                    <w:rPr>
                      <w:lang w:eastAsia="zh-Hans"/>
                    </w:rPr>
                  </w:pPr>
                  <w:proofErr w:type="spellStart"/>
                  <w:r>
                    <w:rPr>
                      <w:b/>
                    </w:rPr>
                    <w:t>Firhouse</w:t>
                  </w:r>
                  <w:proofErr w:type="spellEnd"/>
                  <w:r>
                    <w:rPr>
                      <w:b/>
                    </w:rPr>
                    <w:t>:</w:t>
                  </w:r>
                  <w:r>
                    <w:t xml:space="preserve"> </w:t>
                  </w:r>
                  <w:proofErr w:type="spellStart"/>
                  <w:r>
                    <w:t>Scoil</w:t>
                  </w:r>
                  <w:proofErr w:type="spellEnd"/>
                  <w:r>
                    <w:t xml:space="preserve"> </w:t>
                  </w:r>
                  <w:proofErr w:type="spellStart"/>
                  <w:r>
                    <w:t>Treasa</w:t>
                  </w:r>
                  <w:proofErr w:type="spellEnd"/>
                </w:p>
                <w:p w:rsidR="00224664" w:rsidRDefault="00224664" w:rsidP="00224664">
                  <w:pPr>
                    <w:widowControl w:val="0"/>
                    <w:spacing w:line="256" w:lineRule="auto"/>
                    <w:rPr>
                      <w:lang w:eastAsia="en-US"/>
                    </w:rPr>
                  </w:pPr>
                  <w:r>
                    <w:rPr>
                      <w:b/>
                    </w:rPr>
                    <w:t>Greenhills:</w:t>
                  </w:r>
                  <w:r>
                    <w:t xml:space="preserve"> Holy Spirit, JNS (delivery)</w:t>
                  </w:r>
                </w:p>
                <w:p w:rsidR="00224664" w:rsidRDefault="00224664" w:rsidP="00224664">
                  <w:pPr>
                    <w:widowControl w:val="0"/>
                    <w:spacing w:line="256" w:lineRule="auto"/>
                  </w:pPr>
                  <w:proofErr w:type="spellStart"/>
                  <w:r>
                    <w:rPr>
                      <w:b/>
                    </w:rPr>
                    <w:t>Kilnamanagh</w:t>
                  </w:r>
                  <w:proofErr w:type="spellEnd"/>
                  <w:r>
                    <w:rPr>
                      <w:b/>
                    </w:rPr>
                    <w:t>:</w:t>
                  </w:r>
                  <w:r>
                    <w:t xml:space="preserve"> Abacas Special School</w:t>
                  </w:r>
                </w:p>
                <w:p w:rsidR="00224664" w:rsidRDefault="00224664" w:rsidP="00224664">
                  <w:pPr>
                    <w:widowControl w:val="0"/>
                    <w:spacing w:line="256" w:lineRule="auto"/>
                  </w:pPr>
                  <w:proofErr w:type="spellStart"/>
                  <w:r>
                    <w:rPr>
                      <w:b/>
                    </w:rPr>
                    <w:t>Citywest</w:t>
                  </w:r>
                  <w:proofErr w:type="spellEnd"/>
                  <w:r>
                    <w:rPr>
                      <w:b/>
                    </w:rPr>
                    <w:t xml:space="preserve">: </w:t>
                  </w:r>
                  <w:proofErr w:type="spellStart"/>
                  <w:r>
                    <w:t>Citywest</w:t>
                  </w:r>
                  <w:proofErr w:type="spellEnd"/>
                  <w:r>
                    <w:t xml:space="preserve"> ETNS</w:t>
                  </w:r>
                </w:p>
                <w:p w:rsidR="00224664" w:rsidRDefault="00224664" w:rsidP="00224664">
                  <w:pPr>
                    <w:widowControl w:val="0"/>
                    <w:spacing w:line="256" w:lineRule="auto"/>
                  </w:pPr>
                  <w:r>
                    <w:t xml:space="preserve">City West and </w:t>
                  </w:r>
                  <w:proofErr w:type="spellStart"/>
                  <w:r>
                    <w:t>Saggart</w:t>
                  </w:r>
                  <w:proofErr w:type="spellEnd"/>
                  <w:r>
                    <w:t xml:space="preserve"> CNS</w:t>
                  </w:r>
                </w:p>
                <w:p w:rsidR="00224664" w:rsidRDefault="00224664" w:rsidP="00224664">
                  <w:pPr>
                    <w:widowControl w:val="0"/>
                    <w:spacing w:line="256" w:lineRule="auto"/>
                    <w:rPr>
                      <w:b/>
                      <w:lang w:val="en-GB"/>
                    </w:rPr>
                  </w:pPr>
                  <w:proofErr w:type="spellStart"/>
                  <w:r>
                    <w:rPr>
                      <w:b/>
                    </w:rPr>
                    <w:t>Belgard</w:t>
                  </w:r>
                  <w:proofErr w:type="spellEnd"/>
                  <w:r>
                    <w:t xml:space="preserve">: </w:t>
                  </w:r>
                  <w:proofErr w:type="spellStart"/>
                  <w:r>
                    <w:t>Solas</w:t>
                  </w:r>
                  <w:proofErr w:type="spellEnd"/>
                  <w:r>
                    <w:t xml:space="preserve"> </w:t>
                  </w:r>
                  <w:proofErr w:type="spellStart"/>
                  <w:r>
                    <w:t>Chriost</w:t>
                  </w:r>
                  <w:proofErr w:type="spellEnd"/>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Monthly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rPr>
                      <w:b/>
                      <w:bCs/>
                    </w:rPr>
                    <w:t>Community Centre Deliveries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widowControl w:val="0"/>
                    <w:spacing w:line="256" w:lineRule="auto"/>
                    <w:rPr>
                      <w:b/>
                    </w:rPr>
                  </w:pPr>
                  <w:proofErr w:type="spellStart"/>
                  <w:r>
                    <w:t>Kiltipper</w:t>
                  </w:r>
                  <w:proofErr w:type="spellEnd"/>
                  <w:r>
                    <w:t xml:space="preserve"> Woods Nursing Home</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Monthly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bCs/>
                    </w:rPr>
                  </w:pPr>
                  <w:r>
                    <w:rPr>
                      <w:b/>
                      <w:bCs/>
                    </w:rPr>
                    <w:t>Teens Services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widowControl w:val="0"/>
                    <w:spacing w:line="256" w:lineRule="auto"/>
                  </w:pPr>
                  <w:r>
                    <w:t>Priory Youth Reach</w:t>
                  </w:r>
                </w:p>
              </w:tc>
              <w:tc>
                <w:tcPr>
                  <w:tcW w:w="2035"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pPr>
                  <w:r>
                    <w:t>Monthly</w:t>
                  </w:r>
                </w:p>
                <w:p w:rsidR="00224664" w:rsidRDefault="00224664" w:rsidP="00224664">
                  <w:pPr>
                    <w:spacing w:line="256" w:lineRule="auto"/>
                  </w:pP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rPr>
                      <w:b/>
                      <w:bCs/>
                    </w:rPr>
                    <w:t>Crèches Deliveries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 xml:space="preserve">An </w:t>
                  </w:r>
                  <w:proofErr w:type="spellStart"/>
                  <w:r>
                    <w:t>Turas</w:t>
                  </w:r>
                  <w:proofErr w:type="spellEnd"/>
                </w:p>
                <w:p w:rsidR="00224664" w:rsidRDefault="00224664" w:rsidP="00224664">
                  <w:pPr>
                    <w:spacing w:line="256" w:lineRule="auto"/>
                  </w:pPr>
                  <w:proofErr w:type="spellStart"/>
                  <w:r>
                    <w:t>Brookview</w:t>
                  </w:r>
                  <w:proofErr w:type="spellEnd"/>
                  <w:r>
                    <w:t xml:space="preserve"> Childcare</w:t>
                  </w:r>
                </w:p>
                <w:p w:rsidR="00224664" w:rsidRDefault="00224664" w:rsidP="00224664">
                  <w:pPr>
                    <w:spacing w:line="256" w:lineRule="auto"/>
                  </w:pPr>
                  <w:r>
                    <w:t>Caitlin Maud, Killinarden</w:t>
                  </w:r>
                </w:p>
                <w:p w:rsidR="00224664" w:rsidRDefault="00224664" w:rsidP="00224664">
                  <w:pPr>
                    <w:spacing w:line="256" w:lineRule="auto"/>
                  </w:pPr>
                  <w:r>
                    <w:t xml:space="preserve">Caitlin Maud, </w:t>
                  </w:r>
                  <w:proofErr w:type="spellStart"/>
                  <w:r>
                    <w:t>Jobstown</w:t>
                  </w:r>
                  <w:proofErr w:type="spellEnd"/>
                  <w:r>
                    <w:t xml:space="preserve"> </w:t>
                  </w:r>
                </w:p>
                <w:p w:rsidR="00224664" w:rsidRDefault="00224664" w:rsidP="00224664">
                  <w:pPr>
                    <w:spacing w:line="256" w:lineRule="auto"/>
                  </w:pPr>
                  <w:proofErr w:type="spellStart"/>
                  <w:r>
                    <w:t>Ard</w:t>
                  </w:r>
                  <w:proofErr w:type="spellEnd"/>
                  <w:r>
                    <w:t xml:space="preserve"> </w:t>
                  </w:r>
                  <w:proofErr w:type="spellStart"/>
                  <w:r>
                    <w:t>Mor</w:t>
                  </w:r>
                  <w:proofErr w:type="spellEnd"/>
                  <w:r>
                    <w:t xml:space="preserve"> Community </w:t>
                  </w:r>
                  <w:proofErr w:type="spellStart"/>
                  <w:r>
                    <w:t>Creche</w:t>
                  </w:r>
                  <w:proofErr w:type="spellEnd"/>
                </w:p>
                <w:p w:rsidR="00224664" w:rsidRDefault="00224664" w:rsidP="00224664">
                  <w:pPr>
                    <w:spacing w:line="256" w:lineRule="auto"/>
                  </w:pPr>
                  <w:r>
                    <w:t xml:space="preserve">Care and Cuddles, </w:t>
                  </w:r>
                  <w:proofErr w:type="spellStart"/>
                  <w:r>
                    <w:t>Citywest</w:t>
                  </w:r>
                  <w:proofErr w:type="spellEnd"/>
                </w:p>
                <w:p w:rsidR="00224664" w:rsidRDefault="00224664" w:rsidP="00224664">
                  <w:pPr>
                    <w:spacing w:line="256" w:lineRule="auto"/>
                  </w:pPr>
                  <w:r>
                    <w:t>Discoveries</w:t>
                  </w:r>
                </w:p>
                <w:p w:rsidR="00224664" w:rsidRDefault="00224664" w:rsidP="00224664">
                  <w:pPr>
                    <w:spacing w:line="256" w:lineRule="auto"/>
                  </w:pPr>
                  <w:r>
                    <w:t>Early Steps</w:t>
                  </w:r>
                </w:p>
                <w:p w:rsidR="00224664" w:rsidRDefault="00224664" w:rsidP="00224664">
                  <w:pPr>
                    <w:spacing w:line="256" w:lineRule="auto"/>
                  </w:pPr>
                  <w:r>
                    <w:t>Glenview Montessori</w:t>
                  </w:r>
                </w:p>
                <w:p w:rsidR="00224664" w:rsidRDefault="00224664" w:rsidP="00224664">
                  <w:pPr>
                    <w:spacing w:line="256" w:lineRule="auto"/>
                  </w:pPr>
                  <w:r>
                    <w:t>Laugh and Learn Playschool</w:t>
                  </w:r>
                </w:p>
                <w:p w:rsidR="00224664" w:rsidRDefault="00224664" w:rsidP="00224664">
                  <w:pPr>
                    <w:spacing w:line="256" w:lineRule="auto"/>
                  </w:pPr>
                  <w:r>
                    <w:t xml:space="preserve">Leapfrog </w:t>
                  </w:r>
                  <w:proofErr w:type="spellStart"/>
                  <w:r>
                    <w:t>Daycare</w:t>
                  </w:r>
                  <w:proofErr w:type="spellEnd"/>
                </w:p>
                <w:p w:rsidR="00224664" w:rsidRDefault="00224664" w:rsidP="00224664">
                  <w:pPr>
                    <w:spacing w:line="256" w:lineRule="auto"/>
                  </w:pPr>
                  <w:r>
                    <w:t>Little Children’s Centre</w:t>
                  </w:r>
                </w:p>
                <w:p w:rsidR="00224664" w:rsidRDefault="00224664" w:rsidP="00224664">
                  <w:pPr>
                    <w:spacing w:line="256" w:lineRule="auto"/>
                  </w:pPr>
                  <w:r>
                    <w:t>Little Ladybirds</w:t>
                  </w:r>
                </w:p>
                <w:p w:rsidR="00224664" w:rsidRDefault="00224664" w:rsidP="00224664">
                  <w:pPr>
                    <w:spacing w:line="256" w:lineRule="auto"/>
                  </w:pPr>
                  <w:proofErr w:type="spellStart"/>
                  <w:r>
                    <w:t>Castleview</w:t>
                  </w:r>
                  <w:proofErr w:type="spellEnd"/>
                  <w:r>
                    <w:t xml:space="preserve"> Community Playschool </w:t>
                  </w:r>
                  <w:proofErr w:type="spellStart"/>
                  <w:r>
                    <w:t>Chuckleberries</w:t>
                  </w:r>
                  <w:proofErr w:type="spellEnd"/>
                  <w:r>
                    <w:t>, Hunter’s Walk</w:t>
                  </w:r>
                </w:p>
                <w:p w:rsidR="00224664" w:rsidRDefault="00224664" w:rsidP="00224664">
                  <w:pPr>
                    <w:spacing w:line="256" w:lineRule="auto"/>
                  </w:pPr>
                  <w:proofErr w:type="spellStart"/>
                  <w:r>
                    <w:t>Chuckleberries</w:t>
                  </w:r>
                  <w:proofErr w:type="spellEnd"/>
                  <w:r>
                    <w:t xml:space="preserve">, Dal </w:t>
                  </w:r>
                  <w:proofErr w:type="spellStart"/>
                  <w:r>
                    <w:t>Riada</w:t>
                  </w:r>
                  <w:proofErr w:type="spellEnd"/>
                </w:p>
                <w:p w:rsidR="00224664" w:rsidRDefault="00224664" w:rsidP="00224664">
                  <w:pPr>
                    <w:spacing w:line="256" w:lineRule="auto"/>
                  </w:pPr>
                  <w:proofErr w:type="spellStart"/>
                  <w:r>
                    <w:t>Kidorama</w:t>
                  </w:r>
                  <w:proofErr w:type="spellEnd"/>
                  <w:r>
                    <w:t xml:space="preserve">, </w:t>
                  </w:r>
                  <w:proofErr w:type="spellStart"/>
                  <w:r>
                    <w:t>Saggart</w:t>
                  </w:r>
                  <w:proofErr w:type="spellEnd"/>
                  <w:r>
                    <w:t xml:space="preserve"> </w:t>
                  </w:r>
                </w:p>
                <w:p w:rsidR="00224664" w:rsidRDefault="00224664" w:rsidP="00224664">
                  <w:pPr>
                    <w:spacing w:line="256" w:lineRule="auto"/>
                  </w:pPr>
                  <w:proofErr w:type="spellStart"/>
                  <w:r>
                    <w:t>Ticklest</w:t>
                  </w:r>
                  <w:proofErr w:type="spellEnd"/>
                  <w:r>
                    <w:t xml:space="preserve">!  </w:t>
                  </w:r>
                  <w:proofErr w:type="spellStart"/>
                  <w:r>
                    <w:t>Firhouse</w:t>
                  </w:r>
                  <w:proofErr w:type="spellEnd"/>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Monthly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widowControl w:val="0"/>
                    <w:spacing w:line="256" w:lineRule="auto"/>
                    <w:rPr>
                      <w:b/>
                      <w:color w:val="FF0000"/>
                    </w:rPr>
                  </w:pPr>
                  <w:proofErr w:type="spellStart"/>
                  <w:r>
                    <w:rPr>
                      <w:b/>
                      <w:color w:val="FF0000"/>
                    </w:rPr>
                    <w:t>Clondalkin</w:t>
                  </w:r>
                  <w:proofErr w:type="spellEnd"/>
                  <w:r>
                    <w:rPr>
                      <w:b/>
                      <w:color w:val="FF0000"/>
                    </w:rPr>
                    <w:t xml:space="preserve"> </w:t>
                  </w:r>
                </w:p>
                <w:p w:rsidR="00224664" w:rsidRDefault="00224664" w:rsidP="00224664">
                  <w:pPr>
                    <w:widowControl w:val="0"/>
                    <w:spacing w:line="256" w:lineRule="auto"/>
                    <w:rPr>
                      <w:b/>
                    </w:rPr>
                  </w:pPr>
                </w:p>
                <w:p w:rsidR="00224664" w:rsidRDefault="00224664" w:rsidP="00224664">
                  <w:pPr>
                    <w:widowControl w:val="0"/>
                    <w:spacing w:line="256" w:lineRule="auto"/>
                  </w:pPr>
                  <w:r>
                    <w:rPr>
                      <w:b/>
                    </w:rPr>
                    <w:t>Public stops</w:t>
                  </w:r>
                  <w:r>
                    <w:t xml:space="preserve"> </w:t>
                  </w:r>
                </w:p>
                <w:p w:rsidR="00224664" w:rsidRDefault="00224664" w:rsidP="00224664">
                  <w:pPr>
                    <w:spacing w:line="256" w:lineRule="auto"/>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widowControl w:val="0"/>
                    <w:spacing w:line="256" w:lineRule="auto"/>
                  </w:pPr>
                  <w:proofErr w:type="spellStart"/>
                  <w:r>
                    <w:rPr>
                      <w:b/>
                    </w:rPr>
                    <w:t>Sruleen</w:t>
                  </w:r>
                  <w:proofErr w:type="spellEnd"/>
                  <w:r>
                    <w:rPr>
                      <w:b/>
                    </w:rPr>
                    <w:t>:</w:t>
                  </w:r>
                  <w:r>
                    <w:t xml:space="preserve"> outside the Church </w:t>
                  </w:r>
                </w:p>
                <w:p w:rsidR="00224664" w:rsidRDefault="00224664" w:rsidP="00224664">
                  <w:pPr>
                    <w:widowControl w:val="0"/>
                    <w:spacing w:line="256" w:lineRule="auto"/>
                  </w:pPr>
                  <w:proofErr w:type="spellStart"/>
                  <w:r>
                    <w:rPr>
                      <w:b/>
                    </w:rPr>
                    <w:t>Foxdene</w:t>
                  </w:r>
                  <w:proofErr w:type="spellEnd"/>
                  <w:r>
                    <w:rPr>
                      <w:b/>
                    </w:rPr>
                    <w:t>:</w:t>
                  </w:r>
                  <w:r>
                    <w:t xml:space="preserve"> </w:t>
                  </w:r>
                  <w:proofErr w:type="spellStart"/>
                  <w:r>
                    <w:t>Foxdene</w:t>
                  </w:r>
                  <w:proofErr w:type="spellEnd"/>
                  <w:r>
                    <w:t xml:space="preserve"> Park </w:t>
                  </w:r>
                </w:p>
                <w:p w:rsidR="00224664" w:rsidRDefault="00224664" w:rsidP="00224664">
                  <w:pPr>
                    <w:widowControl w:val="0"/>
                    <w:spacing w:line="256" w:lineRule="auto"/>
                  </w:pPr>
                  <w:proofErr w:type="spellStart"/>
                  <w:r>
                    <w:rPr>
                      <w:b/>
                    </w:rPr>
                    <w:t>Rowlagh</w:t>
                  </w:r>
                  <w:proofErr w:type="spellEnd"/>
                  <w:r>
                    <w:rPr>
                      <w:b/>
                    </w:rPr>
                    <w:t>:</w:t>
                  </w:r>
                  <w:r>
                    <w:t xml:space="preserve"> </w:t>
                  </w:r>
                  <w:proofErr w:type="spellStart"/>
                  <w:smartTag w:uri="urn:schemas-microsoft-com:office:smarttags" w:element="Street">
                    <w:smartTag w:uri="urn:schemas-microsoft-com:office:smarttags" w:element="address">
                      <w:r>
                        <w:t>Collinstown</w:t>
                      </w:r>
                      <w:proofErr w:type="spellEnd"/>
                      <w:r>
                        <w:t xml:space="preserve"> Road</w:t>
                      </w:r>
                    </w:smartTag>
                  </w:smartTag>
                </w:p>
                <w:p w:rsidR="00224664" w:rsidRDefault="00224664" w:rsidP="00224664">
                  <w:pPr>
                    <w:widowControl w:val="0"/>
                    <w:spacing w:line="256" w:lineRule="auto"/>
                  </w:pPr>
                  <w:proofErr w:type="spellStart"/>
                  <w:r>
                    <w:rPr>
                      <w:b/>
                    </w:rPr>
                    <w:t>Neilstown</w:t>
                  </w:r>
                  <w:proofErr w:type="spellEnd"/>
                  <w:r>
                    <w:t xml:space="preserve">: </w:t>
                  </w:r>
                  <w:proofErr w:type="spellStart"/>
                  <w:r>
                    <w:t>Neilstown</w:t>
                  </w:r>
                  <w:proofErr w:type="spellEnd"/>
                  <w:r>
                    <w:t xml:space="preserve"> Crescent</w:t>
                  </w:r>
                </w:p>
                <w:p w:rsidR="00224664" w:rsidRDefault="00224664" w:rsidP="00224664">
                  <w:pPr>
                    <w:widowControl w:val="0"/>
                    <w:spacing w:line="256" w:lineRule="auto"/>
                  </w:pPr>
                  <w:proofErr w:type="spellStart"/>
                  <w:r>
                    <w:rPr>
                      <w:b/>
                    </w:rPr>
                    <w:t>Greenfort</w:t>
                  </w:r>
                  <w:proofErr w:type="spellEnd"/>
                  <w:r>
                    <w:rPr>
                      <w:b/>
                    </w:rPr>
                    <w:t>:</w:t>
                  </w:r>
                  <w:r>
                    <w:t xml:space="preserve"> </w:t>
                  </w:r>
                  <w:proofErr w:type="spellStart"/>
                  <w:r>
                    <w:t>Greenfort</w:t>
                  </w:r>
                  <w:proofErr w:type="spellEnd"/>
                  <w:r>
                    <w:t xml:space="preserve"> Avenue  </w:t>
                  </w:r>
                </w:p>
                <w:p w:rsidR="00224664" w:rsidRDefault="00224664" w:rsidP="00224664">
                  <w:pPr>
                    <w:widowControl w:val="0"/>
                    <w:spacing w:line="256" w:lineRule="auto"/>
                  </w:pPr>
                  <w:proofErr w:type="spellStart"/>
                  <w:r>
                    <w:rPr>
                      <w:b/>
                    </w:rPr>
                    <w:t>Kilmahuddrick</w:t>
                  </w:r>
                  <w:proofErr w:type="spellEnd"/>
                  <w:r>
                    <w:rPr>
                      <w:b/>
                    </w:rPr>
                    <w:t xml:space="preserve">: </w:t>
                  </w:r>
                  <w:proofErr w:type="spellStart"/>
                  <w:r>
                    <w:t>Kilmahuddrick</w:t>
                  </w:r>
                  <w:proofErr w:type="spellEnd"/>
                  <w:r>
                    <w:t xml:space="preserve">  Crescent</w:t>
                  </w:r>
                </w:p>
                <w:p w:rsidR="00224664" w:rsidRDefault="00224664" w:rsidP="00224664">
                  <w:pPr>
                    <w:widowControl w:val="0"/>
                    <w:spacing w:line="256" w:lineRule="auto"/>
                  </w:pPr>
                  <w:r>
                    <w:rPr>
                      <w:b/>
                    </w:rPr>
                    <w:t>Melrose:</w:t>
                  </w:r>
                  <w:r>
                    <w:t xml:space="preserve"> Melrose Green</w:t>
                  </w:r>
                </w:p>
                <w:p w:rsidR="00224664" w:rsidRDefault="00224664" w:rsidP="00224664">
                  <w:pPr>
                    <w:widowControl w:val="0"/>
                    <w:spacing w:line="256" w:lineRule="auto"/>
                  </w:pPr>
                  <w:proofErr w:type="spellStart"/>
                  <w:r>
                    <w:rPr>
                      <w:b/>
                    </w:rPr>
                    <w:lastRenderedPageBreak/>
                    <w:t>Bawnogue</w:t>
                  </w:r>
                  <w:proofErr w:type="spellEnd"/>
                  <w:r>
                    <w:rPr>
                      <w:b/>
                    </w:rPr>
                    <w:t xml:space="preserve"> Rd:</w:t>
                  </w:r>
                  <w:r>
                    <w:t xml:space="preserve"> </w:t>
                  </w:r>
                  <w:proofErr w:type="spellStart"/>
                  <w:r>
                    <w:t>opp</w:t>
                  </w:r>
                  <w:proofErr w:type="spellEnd"/>
                  <w:r>
                    <w:t xml:space="preserve"> Church</w:t>
                  </w:r>
                </w:p>
                <w:p w:rsidR="00224664" w:rsidRDefault="00224664" w:rsidP="00224664">
                  <w:pPr>
                    <w:spacing w:line="256" w:lineRule="auto"/>
                    <w:rPr>
                      <w:b/>
                      <w:bCs/>
                      <w:lang w:val="en-GB"/>
                    </w:rPr>
                  </w:pPr>
                  <w:r>
                    <w:rPr>
                      <w:b/>
                    </w:rPr>
                    <w:t>Cherrywood</w:t>
                  </w:r>
                  <w:r>
                    <w:t>: Cherrywood Crescent</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lastRenderedPageBreak/>
                    <w:t>Weekly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tcPr>
                <w:p w:rsidR="00224664" w:rsidRDefault="00224664" w:rsidP="00224664">
                  <w:pPr>
                    <w:widowControl w:val="0"/>
                    <w:spacing w:line="256" w:lineRule="auto"/>
                  </w:pPr>
                  <w:r>
                    <w:rPr>
                      <w:b/>
                    </w:rPr>
                    <w:t>School stops</w:t>
                  </w:r>
                  <w:r>
                    <w:t xml:space="preserve"> </w:t>
                  </w:r>
                </w:p>
                <w:p w:rsidR="00224664" w:rsidRDefault="00224664" w:rsidP="00224664">
                  <w:pPr>
                    <w:spacing w:line="256" w:lineRule="auto"/>
                    <w:rPr>
                      <w:b/>
                      <w:lang w:val="en-GB"/>
                    </w:rPr>
                  </w:pP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proofErr w:type="spellStart"/>
                  <w:r>
                    <w:rPr>
                      <w:b/>
                    </w:rPr>
                    <w:t>Sruleen</w:t>
                  </w:r>
                  <w:proofErr w:type="spellEnd"/>
                  <w:r>
                    <w:rPr>
                      <w:b/>
                    </w:rPr>
                    <w:t>:</w:t>
                  </w:r>
                  <w:r>
                    <w:t xml:space="preserve"> Sacred Heart NS, </w:t>
                  </w:r>
                  <w:proofErr w:type="spellStart"/>
                  <w:r>
                    <w:t>Clondalkin</w:t>
                  </w:r>
                  <w:proofErr w:type="spellEnd"/>
                  <w:r>
                    <w:t xml:space="preserve"> Montessori</w:t>
                  </w:r>
                </w:p>
                <w:p w:rsidR="00224664" w:rsidRDefault="00224664" w:rsidP="00224664">
                  <w:pPr>
                    <w:spacing w:line="256" w:lineRule="auto"/>
                  </w:pPr>
                  <w:proofErr w:type="spellStart"/>
                  <w:r>
                    <w:rPr>
                      <w:b/>
                    </w:rPr>
                    <w:t>Balgaddy</w:t>
                  </w:r>
                  <w:proofErr w:type="spellEnd"/>
                  <w:r>
                    <w:rPr>
                      <w:b/>
                    </w:rPr>
                    <w:t>:</w:t>
                  </w:r>
                  <w:r>
                    <w:t xml:space="preserve"> Divine Mercy NS</w:t>
                  </w:r>
                </w:p>
                <w:p w:rsidR="00224664" w:rsidRDefault="00224664" w:rsidP="00224664">
                  <w:pPr>
                    <w:pStyle w:val="Header"/>
                    <w:tabs>
                      <w:tab w:val="left" w:pos="720"/>
                    </w:tabs>
                    <w:spacing w:line="256" w:lineRule="auto"/>
                    <w:rPr>
                      <w:lang w:val="en-IE"/>
                    </w:rPr>
                  </w:pPr>
                  <w:proofErr w:type="spellStart"/>
                  <w:r>
                    <w:rPr>
                      <w:b/>
                      <w:lang w:val="en-IE"/>
                    </w:rPr>
                    <w:t>Deansrath</w:t>
                  </w:r>
                  <w:proofErr w:type="spellEnd"/>
                  <w:r>
                    <w:rPr>
                      <w:lang w:val="en-IE"/>
                    </w:rPr>
                    <w:t>: St Ronan’s NS</w:t>
                  </w:r>
                </w:p>
                <w:p w:rsidR="00224664" w:rsidRDefault="00224664" w:rsidP="00224664">
                  <w:pPr>
                    <w:pStyle w:val="Header"/>
                    <w:tabs>
                      <w:tab w:val="left" w:pos="720"/>
                    </w:tabs>
                    <w:spacing w:line="256" w:lineRule="auto"/>
                    <w:rPr>
                      <w:lang w:val="en-IE"/>
                    </w:rPr>
                  </w:pPr>
                  <w:proofErr w:type="spellStart"/>
                  <w:r>
                    <w:rPr>
                      <w:b/>
                      <w:lang w:val="en-IE"/>
                    </w:rPr>
                    <w:t>Bawnogue</w:t>
                  </w:r>
                  <w:proofErr w:type="spellEnd"/>
                  <w:r>
                    <w:rPr>
                      <w:b/>
                      <w:lang w:val="en-IE"/>
                    </w:rPr>
                    <w:t>:</w:t>
                  </w:r>
                  <w:r>
                    <w:rPr>
                      <w:lang w:val="en-IE"/>
                    </w:rPr>
                    <w:t xml:space="preserve"> </w:t>
                  </w:r>
                  <w:proofErr w:type="spellStart"/>
                  <w:r>
                    <w:rPr>
                      <w:lang w:val="en-IE"/>
                    </w:rPr>
                    <w:t>Scoil</w:t>
                  </w:r>
                  <w:proofErr w:type="spellEnd"/>
                  <w:r>
                    <w:rPr>
                      <w:lang w:val="en-IE"/>
                    </w:rPr>
                    <w:t xml:space="preserve"> Nano Nagle NS </w:t>
                  </w:r>
                </w:p>
                <w:p w:rsidR="00224664" w:rsidRDefault="00224664" w:rsidP="00224664">
                  <w:pPr>
                    <w:pStyle w:val="Header"/>
                    <w:tabs>
                      <w:tab w:val="left" w:pos="720"/>
                    </w:tabs>
                    <w:spacing w:line="256" w:lineRule="auto"/>
                    <w:rPr>
                      <w:lang w:val="en-IE"/>
                    </w:rPr>
                  </w:pPr>
                  <w:proofErr w:type="spellStart"/>
                  <w:r>
                    <w:rPr>
                      <w:b/>
                      <w:lang w:val="en-IE"/>
                    </w:rPr>
                    <w:t>Balgaddy</w:t>
                  </w:r>
                  <w:proofErr w:type="spellEnd"/>
                  <w:r>
                    <w:rPr>
                      <w:lang w:val="en-IE"/>
                    </w:rPr>
                    <w:t xml:space="preserve">: </w:t>
                  </w:r>
                  <w:proofErr w:type="spellStart"/>
                  <w:r>
                    <w:rPr>
                      <w:lang w:val="en-IE"/>
                    </w:rPr>
                    <w:t>Scoil</w:t>
                  </w:r>
                  <w:proofErr w:type="spellEnd"/>
                  <w:r>
                    <w:rPr>
                      <w:lang w:val="en-IE"/>
                    </w:rPr>
                    <w:t xml:space="preserve"> </w:t>
                  </w:r>
                  <w:proofErr w:type="spellStart"/>
                  <w:r>
                    <w:rPr>
                      <w:lang w:val="en-IE"/>
                    </w:rPr>
                    <w:t>Mochua</w:t>
                  </w:r>
                  <w:proofErr w:type="spellEnd"/>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lang w:val="en-GB"/>
                    </w:rPr>
                  </w:pPr>
                  <w:r>
                    <w:t>Monthly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widowControl w:val="0"/>
                    <w:spacing w:line="256" w:lineRule="auto"/>
                    <w:rPr>
                      <w:b/>
                    </w:rPr>
                  </w:pPr>
                  <w:r>
                    <w:rPr>
                      <w:b/>
                    </w:rPr>
                    <w:t xml:space="preserve">Playschool and </w:t>
                  </w:r>
                  <w:proofErr w:type="spellStart"/>
                  <w:r>
                    <w:rPr>
                      <w:b/>
                    </w:rPr>
                    <w:t>Creche</w:t>
                  </w:r>
                  <w:proofErr w:type="spellEnd"/>
                  <w:r>
                    <w:rPr>
                      <w:b/>
                    </w:rPr>
                    <w:t xml:space="preserve"> Deliveries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proofErr w:type="spellStart"/>
                  <w:r>
                    <w:t>Limetree</w:t>
                  </w:r>
                  <w:proofErr w:type="spellEnd"/>
                  <w:r>
                    <w:t xml:space="preserve"> Childcare</w:t>
                  </w:r>
                </w:p>
                <w:p w:rsidR="00224664" w:rsidRDefault="00224664" w:rsidP="00224664">
                  <w:pPr>
                    <w:spacing w:line="256" w:lineRule="auto"/>
                  </w:pPr>
                  <w:proofErr w:type="spellStart"/>
                  <w:r>
                    <w:t>Fonthill</w:t>
                  </w:r>
                  <w:proofErr w:type="spellEnd"/>
                  <w:r>
                    <w:t xml:space="preserve"> Lodge SDCC</w:t>
                  </w:r>
                </w:p>
                <w:p w:rsidR="00224664" w:rsidRDefault="00224664" w:rsidP="00224664">
                  <w:pPr>
                    <w:spacing w:line="256" w:lineRule="auto"/>
                  </w:pPr>
                  <w:r>
                    <w:t>Happy Tots</w:t>
                  </w:r>
                </w:p>
                <w:p w:rsidR="00224664" w:rsidRDefault="00224664" w:rsidP="00224664">
                  <w:pPr>
                    <w:spacing w:line="256" w:lineRule="auto"/>
                    <w:rPr>
                      <w:b/>
                    </w:rPr>
                  </w:pPr>
                  <w:proofErr w:type="spellStart"/>
                  <w:r>
                    <w:t>Rowlagh</w:t>
                  </w:r>
                  <w:proofErr w:type="spellEnd"/>
                  <w:r>
                    <w:t xml:space="preserve"> Parish </w:t>
                  </w:r>
                  <w:proofErr w:type="spellStart"/>
                  <w:r>
                    <w:t>Creche</w:t>
                  </w:r>
                  <w:proofErr w:type="spellEnd"/>
                </w:p>
              </w:tc>
              <w:tc>
                <w:tcPr>
                  <w:tcW w:w="2035"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rPr>
                      <w:lang w:val="en-GB"/>
                    </w:rPr>
                  </w:pP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rPr>
                  </w:pPr>
                  <w:r>
                    <w:rPr>
                      <w:b/>
                      <w:bCs/>
                    </w:rPr>
                    <w:t>Community Centres Deliveries</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widowControl w:val="0"/>
                    <w:spacing w:line="256" w:lineRule="auto"/>
                    <w:rPr>
                      <w:b/>
                    </w:rPr>
                  </w:pPr>
                  <w:proofErr w:type="spellStart"/>
                  <w:r>
                    <w:t>Liscarne</w:t>
                  </w:r>
                  <w:proofErr w:type="spellEnd"/>
                  <w:r>
                    <w:t xml:space="preserve"> Court</w:t>
                  </w:r>
                </w:p>
              </w:tc>
              <w:tc>
                <w:tcPr>
                  <w:tcW w:w="2035"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pPr>
                  <w:r>
                    <w:t>Monthly</w:t>
                  </w:r>
                </w:p>
              </w:tc>
            </w:tr>
            <w:tr w:rsidR="00224664" w:rsidTr="00224664">
              <w:trPr>
                <w:tblCellSpacing w:w="20" w:type="dxa"/>
              </w:trPr>
              <w:tc>
                <w:tcPr>
                  <w:tcW w:w="2308"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
                    </w:rPr>
                  </w:pPr>
                  <w:r>
                    <w:rPr>
                      <w:b/>
                    </w:rPr>
                    <w:t>Crèche Service</w:t>
                  </w:r>
                </w:p>
              </w:tc>
              <w:tc>
                <w:tcPr>
                  <w:tcW w:w="4179" w:type="dxa"/>
                  <w:tcBorders>
                    <w:top w:val="outset" w:sz="6" w:space="0" w:color="auto"/>
                    <w:left w:val="outset" w:sz="6" w:space="0" w:color="auto"/>
                    <w:bottom w:val="outset" w:sz="6" w:space="0" w:color="auto"/>
                    <w:right w:val="outset" w:sz="6" w:space="0" w:color="auto"/>
                  </w:tcBorders>
                  <w:hideMark/>
                </w:tcPr>
                <w:p w:rsidR="00224664" w:rsidRDefault="00224664" w:rsidP="00224664">
                  <w:pPr>
                    <w:spacing w:line="256" w:lineRule="auto"/>
                    <w:rPr>
                      <w:bCs/>
                    </w:rPr>
                  </w:pPr>
                  <w:proofErr w:type="spellStart"/>
                  <w:r>
                    <w:rPr>
                      <w:bCs/>
                    </w:rPr>
                    <w:t>Sruleen</w:t>
                  </w:r>
                  <w:proofErr w:type="spellEnd"/>
                  <w:r>
                    <w:rPr>
                      <w:bCs/>
                    </w:rPr>
                    <w:t xml:space="preserve"> Parent and Toddler Group.</w:t>
                  </w:r>
                </w:p>
              </w:tc>
              <w:tc>
                <w:tcPr>
                  <w:tcW w:w="2035" w:type="dxa"/>
                  <w:tcBorders>
                    <w:top w:val="outset" w:sz="6" w:space="0" w:color="auto"/>
                    <w:left w:val="outset" w:sz="6" w:space="0" w:color="auto"/>
                    <w:bottom w:val="outset" w:sz="6" w:space="0" w:color="auto"/>
                    <w:right w:val="outset" w:sz="6" w:space="0" w:color="auto"/>
                  </w:tcBorders>
                </w:tcPr>
                <w:p w:rsidR="00224664" w:rsidRDefault="00224664" w:rsidP="00224664">
                  <w:pPr>
                    <w:spacing w:line="256" w:lineRule="auto"/>
                  </w:pPr>
                  <w:r>
                    <w:t>Monthly</w:t>
                  </w:r>
                </w:p>
                <w:p w:rsidR="00224664" w:rsidRDefault="00224664" w:rsidP="00224664">
                  <w:pPr>
                    <w:spacing w:line="256" w:lineRule="auto"/>
                  </w:pPr>
                </w:p>
              </w:tc>
            </w:tr>
          </w:tbl>
          <w:p w:rsidR="00224664" w:rsidRDefault="00224664" w:rsidP="00224664">
            <w:pPr>
              <w:spacing w:before="100" w:beforeAutospacing="1" w:after="100" w:afterAutospacing="1"/>
              <w:ind w:left="1440"/>
            </w:pPr>
            <w:r>
              <w:t>A discussion followed with contributions from Councillors C. King, C. O’Connor, K. Mahon and B. Leech.</w:t>
            </w:r>
          </w:p>
          <w:p w:rsidR="00224664" w:rsidRDefault="00224664" w:rsidP="00224664">
            <w:pPr>
              <w:spacing w:before="100" w:beforeAutospacing="1" w:after="100" w:afterAutospacing="1"/>
              <w:ind w:left="1440"/>
            </w:pPr>
            <w:r>
              <w:t>Ms. B. Meenaghan responded to the members queries.</w:t>
            </w:r>
          </w:p>
          <w:p w:rsidR="00224664" w:rsidRPr="00224664" w:rsidRDefault="00224664" w:rsidP="00224664">
            <w:pPr>
              <w:pStyle w:val="Heading3"/>
              <w:spacing w:after="0" w:afterAutospacing="0"/>
              <w:rPr>
                <w:b w:val="0"/>
                <w:sz w:val="24"/>
                <w:szCs w:val="24"/>
              </w:rPr>
            </w:pPr>
            <w:r w:rsidRPr="002D55D6">
              <w:rPr>
                <w:b w:val="0"/>
                <w:sz w:val="24"/>
                <w:szCs w:val="24"/>
              </w:rPr>
              <w:t xml:space="preserve">The report was </w:t>
            </w:r>
            <w:r w:rsidRPr="002D55D6">
              <w:rPr>
                <w:sz w:val="24"/>
                <w:szCs w:val="24"/>
              </w:rPr>
              <w:t>NOTED</w:t>
            </w:r>
            <w:r>
              <w:rPr>
                <w:b w:val="0"/>
              </w:rPr>
              <w:t>.</w:t>
            </w:r>
            <w:r>
              <w:tab/>
            </w:r>
          </w:p>
          <w:p w:rsidR="006D2B7F" w:rsidRPr="008C53DC" w:rsidRDefault="001B645D" w:rsidP="002D55D6">
            <w:pPr>
              <w:pStyle w:val="Heading3"/>
              <w:spacing w:after="0" w:afterAutospacing="0"/>
            </w:pPr>
            <w:r w:rsidRPr="008C53DC">
              <w:rPr>
                <w:b w:val="0"/>
                <w:u w:val="single"/>
              </w:rPr>
              <w:t xml:space="preserve">H19/0117 </w:t>
            </w:r>
            <w:r w:rsidRPr="008C53DC">
              <w:t xml:space="preserve">NEW WORKS </w:t>
            </w:r>
          </w:p>
          <w:p w:rsidR="002D55D6" w:rsidRDefault="002D55D6" w:rsidP="002D55D6">
            <w:pPr>
              <w:pStyle w:val="Heading3"/>
              <w:spacing w:after="0" w:afterAutospacing="0"/>
            </w:pPr>
            <w:r>
              <w:rPr>
                <w:b w:val="0"/>
              </w:rPr>
              <w:t>It was</w:t>
            </w:r>
            <w:r>
              <w:t xml:space="preserve"> NOTED </w:t>
            </w:r>
            <w:r>
              <w:rPr>
                <w:b w:val="0"/>
              </w:rPr>
              <w:t>there was no business under this heading.</w:t>
            </w:r>
          </w:p>
          <w:p w:rsidR="006D2B7F" w:rsidRPr="008C53DC" w:rsidRDefault="001B645D" w:rsidP="002D55D6">
            <w:pPr>
              <w:pStyle w:val="Heading3"/>
              <w:spacing w:after="0" w:afterAutospacing="0"/>
            </w:pPr>
            <w:r w:rsidRPr="008C53DC">
              <w:rPr>
                <w:b w:val="0"/>
                <w:u w:val="single"/>
              </w:rPr>
              <w:t xml:space="preserve">C11/0117 </w:t>
            </w:r>
            <w:r w:rsidRPr="008C53DC">
              <w:t>C</w:t>
            </w:r>
            <w:r w:rsidR="002D55D6">
              <w:t>orrespondence</w:t>
            </w:r>
          </w:p>
        </w:tc>
      </w:tr>
    </w:tbl>
    <w:p w:rsidR="002D55D6" w:rsidRDefault="002D55D6" w:rsidP="002D55D6">
      <w:pPr>
        <w:pStyle w:val="Heading3"/>
        <w:spacing w:after="0" w:afterAutospacing="0"/>
        <w:rPr>
          <w:b w:val="0"/>
        </w:rPr>
      </w:pPr>
      <w:r>
        <w:rPr>
          <w:b w:val="0"/>
        </w:rPr>
        <w:lastRenderedPageBreak/>
        <w:t>It was</w:t>
      </w:r>
      <w:r>
        <w:t xml:space="preserve"> NOTED </w:t>
      </w:r>
      <w:r>
        <w:rPr>
          <w:b w:val="0"/>
        </w:rPr>
        <w:t>there was no business under this heading.</w:t>
      </w:r>
    </w:p>
    <w:p w:rsidR="00603921" w:rsidRDefault="00603921" w:rsidP="002D55D6">
      <w:pPr>
        <w:pStyle w:val="Heading3"/>
        <w:spacing w:after="0" w:afterAutospacing="0"/>
        <w:rPr>
          <w:b w:val="0"/>
        </w:rPr>
      </w:pPr>
    </w:p>
    <w:p w:rsidR="00603921" w:rsidRDefault="00603921" w:rsidP="002D55D6">
      <w:pPr>
        <w:pStyle w:val="Heading3"/>
        <w:spacing w:after="0" w:afterAutospacing="0"/>
        <w:rPr>
          <w:b w:val="0"/>
        </w:rPr>
      </w:pPr>
    </w:p>
    <w:p w:rsidR="002D55D6" w:rsidRDefault="002D55D6" w:rsidP="002D55D6">
      <w:pPr>
        <w:pStyle w:val="Heading3"/>
        <w:spacing w:after="0" w:afterAutospacing="0"/>
        <w:rPr>
          <w:b w:val="0"/>
        </w:rPr>
      </w:pPr>
    </w:p>
    <w:p w:rsidR="002D55D6" w:rsidRDefault="002D55D6" w:rsidP="002D55D6">
      <w:pPr>
        <w:spacing w:before="100" w:beforeAutospacing="1" w:after="100" w:afterAutospacing="1"/>
        <w:ind w:left="720" w:firstLine="720"/>
      </w:pPr>
      <w:r>
        <w:t>The Meeting concluded at 4:</w:t>
      </w:r>
      <w:r>
        <w:t>50</w:t>
      </w:r>
      <w:r>
        <w:t>p.m.</w:t>
      </w:r>
    </w:p>
    <w:p w:rsidR="002D55D6" w:rsidRDefault="002D55D6" w:rsidP="002D55D6">
      <w:pPr>
        <w:spacing w:before="100" w:beforeAutospacing="1" w:after="100" w:afterAutospacing="1"/>
        <w:ind w:left="720" w:firstLine="720"/>
      </w:pPr>
    </w:p>
    <w:p w:rsidR="002D55D6" w:rsidRDefault="002D55D6" w:rsidP="002D55D6">
      <w:pPr>
        <w:spacing w:before="100" w:beforeAutospacing="1" w:after="100" w:afterAutospacing="1"/>
        <w:ind w:left="1440"/>
      </w:pPr>
      <w:proofErr w:type="spellStart"/>
      <w:r>
        <w:t>Sini</w:t>
      </w:r>
      <w:r>
        <w:rPr>
          <w:u w:val="single"/>
        </w:rPr>
        <w:t>ú</w:t>
      </w:r>
      <w:proofErr w:type="spellEnd"/>
      <w:r>
        <w:t>:  __________________</w:t>
      </w:r>
      <w:r>
        <w:tab/>
      </w:r>
      <w:r>
        <w:tab/>
      </w:r>
      <w:proofErr w:type="spellStart"/>
      <w:r>
        <w:t>Dáta</w:t>
      </w:r>
      <w:proofErr w:type="spellEnd"/>
      <w:proofErr w:type="gramStart"/>
      <w:r>
        <w:t>:_</w:t>
      </w:r>
      <w:proofErr w:type="gramEnd"/>
      <w:r>
        <w:t>______________</w:t>
      </w:r>
    </w:p>
    <w:p w:rsidR="002D55D6" w:rsidRDefault="002D55D6" w:rsidP="002D55D6">
      <w:pPr>
        <w:spacing w:before="100" w:beforeAutospacing="1" w:after="100" w:afterAutospacing="1"/>
        <w:ind w:left="1440" w:firstLine="720"/>
        <w:rPr>
          <w:color w:val="000000"/>
          <w:sz w:val="36"/>
          <w:szCs w:val="36"/>
        </w:rPr>
      </w:pPr>
      <w:proofErr w:type="gramStart"/>
      <w:r>
        <w:t>An</w:t>
      </w:r>
      <w:proofErr w:type="gramEnd"/>
      <w:r>
        <w:t xml:space="preserve"> </w:t>
      </w:r>
      <w:proofErr w:type="spellStart"/>
      <w:r>
        <w:t>Cathaoirleach</w:t>
      </w:r>
      <w:proofErr w:type="spellEnd"/>
    </w:p>
    <w:p w:rsidR="002D55D6" w:rsidRDefault="002D55D6" w:rsidP="002D55D6">
      <w:pPr>
        <w:pStyle w:val="Heading3"/>
        <w:spacing w:after="0" w:afterAutospacing="0"/>
      </w:pPr>
    </w:p>
    <w:p w:rsidR="002D55D6" w:rsidRDefault="002D55D6">
      <w:pPr>
        <w:spacing w:after="160" w:line="259" w:lineRule="auto"/>
      </w:pPr>
    </w:p>
    <w:sectPr w:rsidR="002D5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5E2"/>
    <w:multiLevelType w:val="multilevel"/>
    <w:tmpl w:val="D998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931AB"/>
    <w:multiLevelType w:val="hybridMultilevel"/>
    <w:tmpl w:val="12AEDBE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45177E4"/>
    <w:multiLevelType w:val="hybridMultilevel"/>
    <w:tmpl w:val="B2E813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1FB580E"/>
    <w:multiLevelType w:val="multilevel"/>
    <w:tmpl w:val="B144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86F64"/>
    <w:multiLevelType w:val="multilevel"/>
    <w:tmpl w:val="1C1A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5D"/>
    <w:rsid w:val="00067FE7"/>
    <w:rsid w:val="0012502D"/>
    <w:rsid w:val="001B645D"/>
    <w:rsid w:val="001E4C01"/>
    <w:rsid w:val="00224664"/>
    <w:rsid w:val="002D55D6"/>
    <w:rsid w:val="002D7F41"/>
    <w:rsid w:val="002E1E82"/>
    <w:rsid w:val="003638C7"/>
    <w:rsid w:val="0039179A"/>
    <w:rsid w:val="00450085"/>
    <w:rsid w:val="00483C2F"/>
    <w:rsid w:val="004E0ECE"/>
    <w:rsid w:val="00504AD8"/>
    <w:rsid w:val="00603921"/>
    <w:rsid w:val="0066379F"/>
    <w:rsid w:val="006D2B7F"/>
    <w:rsid w:val="0074262D"/>
    <w:rsid w:val="00820D67"/>
    <w:rsid w:val="008C53DC"/>
    <w:rsid w:val="00951B9E"/>
    <w:rsid w:val="00A001CC"/>
    <w:rsid w:val="00A71557"/>
    <w:rsid w:val="00B26FE0"/>
    <w:rsid w:val="00B85CB9"/>
    <w:rsid w:val="00BA04F9"/>
    <w:rsid w:val="00BA6C13"/>
    <w:rsid w:val="00BB1767"/>
    <w:rsid w:val="00CB0760"/>
    <w:rsid w:val="00DD32CC"/>
    <w:rsid w:val="00E04D89"/>
    <w:rsid w:val="00E510BB"/>
    <w:rsid w:val="00EA2F06"/>
    <w:rsid w:val="00EF5729"/>
    <w:rsid w:val="00F7574C"/>
    <w:rsid w:val="00FF5D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A31E120E-8EC9-4875-A261-D1236168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paragraph" w:styleId="ListParagraph">
    <w:name w:val="List Paragraph"/>
    <w:basedOn w:val="Normal"/>
    <w:uiPriority w:val="34"/>
    <w:qFormat/>
    <w:rsid w:val="00A001CC"/>
    <w:pPr>
      <w:ind w:left="720"/>
      <w:contextualSpacing/>
    </w:pPr>
  </w:style>
  <w:style w:type="paragraph" w:styleId="PlainText">
    <w:name w:val="Plain Text"/>
    <w:basedOn w:val="Normal"/>
    <w:link w:val="PlainTextChar"/>
    <w:uiPriority w:val="99"/>
    <w:semiHidden/>
    <w:unhideWhenUsed/>
    <w:rsid w:val="0039179A"/>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uiPriority w:val="99"/>
    <w:semiHidden/>
    <w:rsid w:val="0039179A"/>
    <w:rPr>
      <w:rFonts w:ascii="Courier New" w:eastAsia="Times New Roman" w:hAnsi="Courier New" w:cs="Courier New"/>
      <w:sz w:val="20"/>
      <w:szCs w:val="20"/>
      <w:lang w:val="en-GB" w:eastAsia="en-GB"/>
    </w:rPr>
  </w:style>
  <w:style w:type="paragraph" w:styleId="Header">
    <w:name w:val="header"/>
    <w:basedOn w:val="Normal"/>
    <w:link w:val="HeaderChar"/>
    <w:semiHidden/>
    <w:unhideWhenUsed/>
    <w:rsid w:val="00224664"/>
    <w:pPr>
      <w:tabs>
        <w:tab w:val="center" w:pos="4153"/>
        <w:tab w:val="right" w:pos="8306"/>
      </w:tabs>
    </w:pPr>
    <w:rPr>
      <w:rFonts w:ascii="Tahoma" w:eastAsia="Times New Roman" w:hAnsi="Tahoma" w:cs="Tahoma"/>
      <w:lang w:val="en-GB" w:eastAsia="en-US"/>
    </w:rPr>
  </w:style>
  <w:style w:type="character" w:customStyle="1" w:styleId="HeaderChar">
    <w:name w:val="Header Char"/>
    <w:basedOn w:val="DefaultParagraphFont"/>
    <w:link w:val="Header"/>
    <w:semiHidden/>
    <w:rsid w:val="00224664"/>
    <w:rPr>
      <w:rFonts w:ascii="Tahoma" w:eastAsia="Times New Roman" w:hAnsi="Tahoma" w:cs="Tahoma"/>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09">
      <w:bodyDiv w:val="1"/>
      <w:marLeft w:val="0"/>
      <w:marRight w:val="0"/>
      <w:marTop w:val="0"/>
      <w:marBottom w:val="0"/>
      <w:divBdr>
        <w:top w:val="none" w:sz="0" w:space="0" w:color="auto"/>
        <w:left w:val="none" w:sz="0" w:space="0" w:color="auto"/>
        <w:bottom w:val="none" w:sz="0" w:space="0" w:color="auto"/>
        <w:right w:val="none" w:sz="0" w:space="0" w:color="auto"/>
      </w:divBdr>
    </w:div>
    <w:div w:id="15472767">
      <w:bodyDiv w:val="1"/>
      <w:marLeft w:val="0"/>
      <w:marRight w:val="0"/>
      <w:marTop w:val="0"/>
      <w:marBottom w:val="0"/>
      <w:divBdr>
        <w:top w:val="none" w:sz="0" w:space="0" w:color="auto"/>
        <w:left w:val="none" w:sz="0" w:space="0" w:color="auto"/>
        <w:bottom w:val="none" w:sz="0" w:space="0" w:color="auto"/>
        <w:right w:val="none" w:sz="0" w:space="0" w:color="auto"/>
      </w:divBdr>
    </w:div>
    <w:div w:id="16926262">
      <w:bodyDiv w:val="1"/>
      <w:marLeft w:val="0"/>
      <w:marRight w:val="0"/>
      <w:marTop w:val="0"/>
      <w:marBottom w:val="0"/>
      <w:divBdr>
        <w:top w:val="none" w:sz="0" w:space="0" w:color="auto"/>
        <w:left w:val="none" w:sz="0" w:space="0" w:color="auto"/>
        <w:bottom w:val="none" w:sz="0" w:space="0" w:color="auto"/>
        <w:right w:val="none" w:sz="0" w:space="0" w:color="auto"/>
      </w:divBdr>
    </w:div>
    <w:div w:id="20447389">
      <w:bodyDiv w:val="1"/>
      <w:marLeft w:val="0"/>
      <w:marRight w:val="0"/>
      <w:marTop w:val="0"/>
      <w:marBottom w:val="0"/>
      <w:divBdr>
        <w:top w:val="none" w:sz="0" w:space="0" w:color="auto"/>
        <w:left w:val="none" w:sz="0" w:space="0" w:color="auto"/>
        <w:bottom w:val="none" w:sz="0" w:space="0" w:color="auto"/>
        <w:right w:val="none" w:sz="0" w:space="0" w:color="auto"/>
      </w:divBdr>
    </w:div>
    <w:div w:id="21443605">
      <w:bodyDiv w:val="1"/>
      <w:marLeft w:val="0"/>
      <w:marRight w:val="0"/>
      <w:marTop w:val="0"/>
      <w:marBottom w:val="0"/>
      <w:divBdr>
        <w:top w:val="none" w:sz="0" w:space="0" w:color="auto"/>
        <w:left w:val="none" w:sz="0" w:space="0" w:color="auto"/>
        <w:bottom w:val="none" w:sz="0" w:space="0" w:color="auto"/>
        <w:right w:val="none" w:sz="0" w:space="0" w:color="auto"/>
      </w:divBdr>
    </w:div>
    <w:div w:id="30350910">
      <w:bodyDiv w:val="1"/>
      <w:marLeft w:val="0"/>
      <w:marRight w:val="0"/>
      <w:marTop w:val="0"/>
      <w:marBottom w:val="0"/>
      <w:divBdr>
        <w:top w:val="none" w:sz="0" w:space="0" w:color="auto"/>
        <w:left w:val="none" w:sz="0" w:space="0" w:color="auto"/>
        <w:bottom w:val="none" w:sz="0" w:space="0" w:color="auto"/>
        <w:right w:val="none" w:sz="0" w:space="0" w:color="auto"/>
      </w:divBdr>
    </w:div>
    <w:div w:id="86124068">
      <w:bodyDiv w:val="1"/>
      <w:marLeft w:val="0"/>
      <w:marRight w:val="0"/>
      <w:marTop w:val="0"/>
      <w:marBottom w:val="0"/>
      <w:divBdr>
        <w:top w:val="none" w:sz="0" w:space="0" w:color="auto"/>
        <w:left w:val="none" w:sz="0" w:space="0" w:color="auto"/>
        <w:bottom w:val="none" w:sz="0" w:space="0" w:color="auto"/>
        <w:right w:val="none" w:sz="0" w:space="0" w:color="auto"/>
      </w:divBdr>
    </w:div>
    <w:div w:id="89357247">
      <w:bodyDiv w:val="1"/>
      <w:marLeft w:val="0"/>
      <w:marRight w:val="0"/>
      <w:marTop w:val="0"/>
      <w:marBottom w:val="0"/>
      <w:divBdr>
        <w:top w:val="none" w:sz="0" w:space="0" w:color="auto"/>
        <w:left w:val="none" w:sz="0" w:space="0" w:color="auto"/>
        <w:bottom w:val="none" w:sz="0" w:space="0" w:color="auto"/>
        <w:right w:val="none" w:sz="0" w:space="0" w:color="auto"/>
      </w:divBdr>
    </w:div>
    <w:div w:id="125896630">
      <w:bodyDiv w:val="1"/>
      <w:marLeft w:val="0"/>
      <w:marRight w:val="0"/>
      <w:marTop w:val="0"/>
      <w:marBottom w:val="0"/>
      <w:divBdr>
        <w:top w:val="none" w:sz="0" w:space="0" w:color="auto"/>
        <w:left w:val="none" w:sz="0" w:space="0" w:color="auto"/>
        <w:bottom w:val="none" w:sz="0" w:space="0" w:color="auto"/>
        <w:right w:val="none" w:sz="0" w:space="0" w:color="auto"/>
      </w:divBdr>
    </w:div>
    <w:div w:id="173963858">
      <w:bodyDiv w:val="1"/>
      <w:marLeft w:val="0"/>
      <w:marRight w:val="0"/>
      <w:marTop w:val="0"/>
      <w:marBottom w:val="0"/>
      <w:divBdr>
        <w:top w:val="none" w:sz="0" w:space="0" w:color="auto"/>
        <w:left w:val="none" w:sz="0" w:space="0" w:color="auto"/>
        <w:bottom w:val="none" w:sz="0" w:space="0" w:color="auto"/>
        <w:right w:val="none" w:sz="0" w:space="0" w:color="auto"/>
      </w:divBdr>
    </w:div>
    <w:div w:id="231232981">
      <w:bodyDiv w:val="1"/>
      <w:marLeft w:val="0"/>
      <w:marRight w:val="0"/>
      <w:marTop w:val="0"/>
      <w:marBottom w:val="0"/>
      <w:divBdr>
        <w:top w:val="none" w:sz="0" w:space="0" w:color="auto"/>
        <w:left w:val="none" w:sz="0" w:space="0" w:color="auto"/>
        <w:bottom w:val="none" w:sz="0" w:space="0" w:color="auto"/>
        <w:right w:val="none" w:sz="0" w:space="0" w:color="auto"/>
      </w:divBdr>
    </w:div>
    <w:div w:id="251134169">
      <w:bodyDiv w:val="1"/>
      <w:marLeft w:val="0"/>
      <w:marRight w:val="0"/>
      <w:marTop w:val="0"/>
      <w:marBottom w:val="0"/>
      <w:divBdr>
        <w:top w:val="none" w:sz="0" w:space="0" w:color="auto"/>
        <w:left w:val="none" w:sz="0" w:space="0" w:color="auto"/>
        <w:bottom w:val="none" w:sz="0" w:space="0" w:color="auto"/>
        <w:right w:val="none" w:sz="0" w:space="0" w:color="auto"/>
      </w:divBdr>
    </w:div>
    <w:div w:id="259872035">
      <w:bodyDiv w:val="1"/>
      <w:marLeft w:val="0"/>
      <w:marRight w:val="0"/>
      <w:marTop w:val="0"/>
      <w:marBottom w:val="0"/>
      <w:divBdr>
        <w:top w:val="none" w:sz="0" w:space="0" w:color="auto"/>
        <w:left w:val="none" w:sz="0" w:space="0" w:color="auto"/>
        <w:bottom w:val="none" w:sz="0" w:space="0" w:color="auto"/>
        <w:right w:val="none" w:sz="0" w:space="0" w:color="auto"/>
      </w:divBdr>
    </w:div>
    <w:div w:id="267322687">
      <w:bodyDiv w:val="1"/>
      <w:marLeft w:val="0"/>
      <w:marRight w:val="0"/>
      <w:marTop w:val="0"/>
      <w:marBottom w:val="0"/>
      <w:divBdr>
        <w:top w:val="none" w:sz="0" w:space="0" w:color="auto"/>
        <w:left w:val="none" w:sz="0" w:space="0" w:color="auto"/>
        <w:bottom w:val="none" w:sz="0" w:space="0" w:color="auto"/>
        <w:right w:val="none" w:sz="0" w:space="0" w:color="auto"/>
      </w:divBdr>
    </w:div>
    <w:div w:id="297730730">
      <w:bodyDiv w:val="1"/>
      <w:marLeft w:val="0"/>
      <w:marRight w:val="0"/>
      <w:marTop w:val="0"/>
      <w:marBottom w:val="0"/>
      <w:divBdr>
        <w:top w:val="none" w:sz="0" w:space="0" w:color="auto"/>
        <w:left w:val="none" w:sz="0" w:space="0" w:color="auto"/>
        <w:bottom w:val="none" w:sz="0" w:space="0" w:color="auto"/>
        <w:right w:val="none" w:sz="0" w:space="0" w:color="auto"/>
      </w:divBdr>
    </w:div>
    <w:div w:id="315112757">
      <w:bodyDiv w:val="1"/>
      <w:marLeft w:val="0"/>
      <w:marRight w:val="0"/>
      <w:marTop w:val="0"/>
      <w:marBottom w:val="0"/>
      <w:divBdr>
        <w:top w:val="none" w:sz="0" w:space="0" w:color="auto"/>
        <w:left w:val="none" w:sz="0" w:space="0" w:color="auto"/>
        <w:bottom w:val="none" w:sz="0" w:space="0" w:color="auto"/>
        <w:right w:val="none" w:sz="0" w:space="0" w:color="auto"/>
      </w:divBdr>
    </w:div>
    <w:div w:id="337974958">
      <w:bodyDiv w:val="1"/>
      <w:marLeft w:val="0"/>
      <w:marRight w:val="0"/>
      <w:marTop w:val="0"/>
      <w:marBottom w:val="0"/>
      <w:divBdr>
        <w:top w:val="none" w:sz="0" w:space="0" w:color="auto"/>
        <w:left w:val="none" w:sz="0" w:space="0" w:color="auto"/>
        <w:bottom w:val="none" w:sz="0" w:space="0" w:color="auto"/>
        <w:right w:val="none" w:sz="0" w:space="0" w:color="auto"/>
      </w:divBdr>
    </w:div>
    <w:div w:id="378676912">
      <w:bodyDiv w:val="1"/>
      <w:marLeft w:val="0"/>
      <w:marRight w:val="0"/>
      <w:marTop w:val="0"/>
      <w:marBottom w:val="0"/>
      <w:divBdr>
        <w:top w:val="none" w:sz="0" w:space="0" w:color="auto"/>
        <w:left w:val="none" w:sz="0" w:space="0" w:color="auto"/>
        <w:bottom w:val="none" w:sz="0" w:space="0" w:color="auto"/>
        <w:right w:val="none" w:sz="0" w:space="0" w:color="auto"/>
      </w:divBdr>
    </w:div>
    <w:div w:id="484862827">
      <w:bodyDiv w:val="1"/>
      <w:marLeft w:val="0"/>
      <w:marRight w:val="0"/>
      <w:marTop w:val="0"/>
      <w:marBottom w:val="0"/>
      <w:divBdr>
        <w:top w:val="none" w:sz="0" w:space="0" w:color="auto"/>
        <w:left w:val="none" w:sz="0" w:space="0" w:color="auto"/>
        <w:bottom w:val="none" w:sz="0" w:space="0" w:color="auto"/>
        <w:right w:val="none" w:sz="0" w:space="0" w:color="auto"/>
      </w:divBdr>
    </w:div>
    <w:div w:id="499929488">
      <w:bodyDiv w:val="1"/>
      <w:marLeft w:val="0"/>
      <w:marRight w:val="0"/>
      <w:marTop w:val="0"/>
      <w:marBottom w:val="0"/>
      <w:divBdr>
        <w:top w:val="none" w:sz="0" w:space="0" w:color="auto"/>
        <w:left w:val="none" w:sz="0" w:space="0" w:color="auto"/>
        <w:bottom w:val="none" w:sz="0" w:space="0" w:color="auto"/>
        <w:right w:val="none" w:sz="0" w:space="0" w:color="auto"/>
      </w:divBdr>
    </w:div>
    <w:div w:id="533923399">
      <w:bodyDiv w:val="1"/>
      <w:marLeft w:val="0"/>
      <w:marRight w:val="0"/>
      <w:marTop w:val="0"/>
      <w:marBottom w:val="0"/>
      <w:divBdr>
        <w:top w:val="none" w:sz="0" w:space="0" w:color="auto"/>
        <w:left w:val="none" w:sz="0" w:space="0" w:color="auto"/>
        <w:bottom w:val="none" w:sz="0" w:space="0" w:color="auto"/>
        <w:right w:val="none" w:sz="0" w:space="0" w:color="auto"/>
      </w:divBdr>
    </w:div>
    <w:div w:id="558590882">
      <w:bodyDiv w:val="1"/>
      <w:marLeft w:val="0"/>
      <w:marRight w:val="0"/>
      <w:marTop w:val="0"/>
      <w:marBottom w:val="0"/>
      <w:divBdr>
        <w:top w:val="none" w:sz="0" w:space="0" w:color="auto"/>
        <w:left w:val="none" w:sz="0" w:space="0" w:color="auto"/>
        <w:bottom w:val="none" w:sz="0" w:space="0" w:color="auto"/>
        <w:right w:val="none" w:sz="0" w:space="0" w:color="auto"/>
      </w:divBdr>
    </w:div>
    <w:div w:id="571430144">
      <w:bodyDiv w:val="1"/>
      <w:marLeft w:val="0"/>
      <w:marRight w:val="0"/>
      <w:marTop w:val="0"/>
      <w:marBottom w:val="0"/>
      <w:divBdr>
        <w:top w:val="none" w:sz="0" w:space="0" w:color="auto"/>
        <w:left w:val="none" w:sz="0" w:space="0" w:color="auto"/>
        <w:bottom w:val="none" w:sz="0" w:space="0" w:color="auto"/>
        <w:right w:val="none" w:sz="0" w:space="0" w:color="auto"/>
      </w:divBdr>
    </w:div>
    <w:div w:id="602155541">
      <w:bodyDiv w:val="1"/>
      <w:marLeft w:val="0"/>
      <w:marRight w:val="0"/>
      <w:marTop w:val="0"/>
      <w:marBottom w:val="0"/>
      <w:divBdr>
        <w:top w:val="none" w:sz="0" w:space="0" w:color="auto"/>
        <w:left w:val="none" w:sz="0" w:space="0" w:color="auto"/>
        <w:bottom w:val="none" w:sz="0" w:space="0" w:color="auto"/>
        <w:right w:val="none" w:sz="0" w:space="0" w:color="auto"/>
      </w:divBdr>
    </w:div>
    <w:div w:id="607394842">
      <w:bodyDiv w:val="1"/>
      <w:marLeft w:val="0"/>
      <w:marRight w:val="0"/>
      <w:marTop w:val="0"/>
      <w:marBottom w:val="0"/>
      <w:divBdr>
        <w:top w:val="none" w:sz="0" w:space="0" w:color="auto"/>
        <w:left w:val="none" w:sz="0" w:space="0" w:color="auto"/>
        <w:bottom w:val="none" w:sz="0" w:space="0" w:color="auto"/>
        <w:right w:val="none" w:sz="0" w:space="0" w:color="auto"/>
      </w:divBdr>
    </w:div>
    <w:div w:id="643049654">
      <w:bodyDiv w:val="1"/>
      <w:marLeft w:val="0"/>
      <w:marRight w:val="0"/>
      <w:marTop w:val="0"/>
      <w:marBottom w:val="0"/>
      <w:divBdr>
        <w:top w:val="none" w:sz="0" w:space="0" w:color="auto"/>
        <w:left w:val="none" w:sz="0" w:space="0" w:color="auto"/>
        <w:bottom w:val="none" w:sz="0" w:space="0" w:color="auto"/>
        <w:right w:val="none" w:sz="0" w:space="0" w:color="auto"/>
      </w:divBdr>
    </w:div>
    <w:div w:id="666830322">
      <w:bodyDiv w:val="1"/>
      <w:marLeft w:val="0"/>
      <w:marRight w:val="0"/>
      <w:marTop w:val="0"/>
      <w:marBottom w:val="0"/>
      <w:divBdr>
        <w:top w:val="none" w:sz="0" w:space="0" w:color="auto"/>
        <w:left w:val="none" w:sz="0" w:space="0" w:color="auto"/>
        <w:bottom w:val="none" w:sz="0" w:space="0" w:color="auto"/>
        <w:right w:val="none" w:sz="0" w:space="0" w:color="auto"/>
      </w:divBdr>
    </w:div>
    <w:div w:id="709766678">
      <w:bodyDiv w:val="1"/>
      <w:marLeft w:val="0"/>
      <w:marRight w:val="0"/>
      <w:marTop w:val="0"/>
      <w:marBottom w:val="0"/>
      <w:divBdr>
        <w:top w:val="none" w:sz="0" w:space="0" w:color="auto"/>
        <w:left w:val="none" w:sz="0" w:space="0" w:color="auto"/>
        <w:bottom w:val="none" w:sz="0" w:space="0" w:color="auto"/>
        <w:right w:val="none" w:sz="0" w:space="0" w:color="auto"/>
      </w:divBdr>
    </w:div>
    <w:div w:id="739837809">
      <w:bodyDiv w:val="1"/>
      <w:marLeft w:val="0"/>
      <w:marRight w:val="0"/>
      <w:marTop w:val="0"/>
      <w:marBottom w:val="0"/>
      <w:divBdr>
        <w:top w:val="none" w:sz="0" w:space="0" w:color="auto"/>
        <w:left w:val="none" w:sz="0" w:space="0" w:color="auto"/>
        <w:bottom w:val="none" w:sz="0" w:space="0" w:color="auto"/>
        <w:right w:val="none" w:sz="0" w:space="0" w:color="auto"/>
      </w:divBdr>
    </w:div>
    <w:div w:id="767892075">
      <w:bodyDiv w:val="1"/>
      <w:marLeft w:val="0"/>
      <w:marRight w:val="0"/>
      <w:marTop w:val="0"/>
      <w:marBottom w:val="0"/>
      <w:divBdr>
        <w:top w:val="none" w:sz="0" w:space="0" w:color="auto"/>
        <w:left w:val="none" w:sz="0" w:space="0" w:color="auto"/>
        <w:bottom w:val="none" w:sz="0" w:space="0" w:color="auto"/>
        <w:right w:val="none" w:sz="0" w:space="0" w:color="auto"/>
      </w:divBdr>
    </w:div>
    <w:div w:id="798687402">
      <w:bodyDiv w:val="1"/>
      <w:marLeft w:val="0"/>
      <w:marRight w:val="0"/>
      <w:marTop w:val="0"/>
      <w:marBottom w:val="0"/>
      <w:divBdr>
        <w:top w:val="none" w:sz="0" w:space="0" w:color="auto"/>
        <w:left w:val="none" w:sz="0" w:space="0" w:color="auto"/>
        <w:bottom w:val="none" w:sz="0" w:space="0" w:color="auto"/>
        <w:right w:val="none" w:sz="0" w:space="0" w:color="auto"/>
      </w:divBdr>
    </w:div>
    <w:div w:id="861209827">
      <w:bodyDiv w:val="1"/>
      <w:marLeft w:val="0"/>
      <w:marRight w:val="0"/>
      <w:marTop w:val="0"/>
      <w:marBottom w:val="0"/>
      <w:divBdr>
        <w:top w:val="none" w:sz="0" w:space="0" w:color="auto"/>
        <w:left w:val="none" w:sz="0" w:space="0" w:color="auto"/>
        <w:bottom w:val="none" w:sz="0" w:space="0" w:color="auto"/>
        <w:right w:val="none" w:sz="0" w:space="0" w:color="auto"/>
      </w:divBdr>
    </w:div>
    <w:div w:id="881864319">
      <w:bodyDiv w:val="1"/>
      <w:marLeft w:val="0"/>
      <w:marRight w:val="0"/>
      <w:marTop w:val="0"/>
      <w:marBottom w:val="0"/>
      <w:divBdr>
        <w:top w:val="none" w:sz="0" w:space="0" w:color="auto"/>
        <w:left w:val="none" w:sz="0" w:space="0" w:color="auto"/>
        <w:bottom w:val="none" w:sz="0" w:space="0" w:color="auto"/>
        <w:right w:val="none" w:sz="0" w:space="0" w:color="auto"/>
      </w:divBdr>
    </w:div>
    <w:div w:id="912853709">
      <w:bodyDiv w:val="1"/>
      <w:marLeft w:val="0"/>
      <w:marRight w:val="0"/>
      <w:marTop w:val="0"/>
      <w:marBottom w:val="0"/>
      <w:divBdr>
        <w:top w:val="none" w:sz="0" w:space="0" w:color="auto"/>
        <w:left w:val="none" w:sz="0" w:space="0" w:color="auto"/>
        <w:bottom w:val="none" w:sz="0" w:space="0" w:color="auto"/>
        <w:right w:val="none" w:sz="0" w:space="0" w:color="auto"/>
      </w:divBdr>
    </w:div>
    <w:div w:id="920412935">
      <w:bodyDiv w:val="1"/>
      <w:marLeft w:val="0"/>
      <w:marRight w:val="0"/>
      <w:marTop w:val="0"/>
      <w:marBottom w:val="0"/>
      <w:divBdr>
        <w:top w:val="none" w:sz="0" w:space="0" w:color="auto"/>
        <w:left w:val="none" w:sz="0" w:space="0" w:color="auto"/>
        <w:bottom w:val="none" w:sz="0" w:space="0" w:color="auto"/>
        <w:right w:val="none" w:sz="0" w:space="0" w:color="auto"/>
      </w:divBdr>
    </w:div>
    <w:div w:id="974682601">
      <w:bodyDiv w:val="1"/>
      <w:marLeft w:val="0"/>
      <w:marRight w:val="0"/>
      <w:marTop w:val="0"/>
      <w:marBottom w:val="0"/>
      <w:divBdr>
        <w:top w:val="none" w:sz="0" w:space="0" w:color="auto"/>
        <w:left w:val="none" w:sz="0" w:space="0" w:color="auto"/>
        <w:bottom w:val="none" w:sz="0" w:space="0" w:color="auto"/>
        <w:right w:val="none" w:sz="0" w:space="0" w:color="auto"/>
      </w:divBdr>
    </w:div>
    <w:div w:id="992560251">
      <w:bodyDiv w:val="1"/>
      <w:marLeft w:val="0"/>
      <w:marRight w:val="0"/>
      <w:marTop w:val="0"/>
      <w:marBottom w:val="0"/>
      <w:divBdr>
        <w:top w:val="none" w:sz="0" w:space="0" w:color="auto"/>
        <w:left w:val="none" w:sz="0" w:space="0" w:color="auto"/>
        <w:bottom w:val="none" w:sz="0" w:space="0" w:color="auto"/>
        <w:right w:val="none" w:sz="0" w:space="0" w:color="auto"/>
      </w:divBdr>
    </w:div>
    <w:div w:id="1006441877">
      <w:bodyDiv w:val="1"/>
      <w:marLeft w:val="0"/>
      <w:marRight w:val="0"/>
      <w:marTop w:val="0"/>
      <w:marBottom w:val="0"/>
      <w:divBdr>
        <w:top w:val="none" w:sz="0" w:space="0" w:color="auto"/>
        <w:left w:val="none" w:sz="0" w:space="0" w:color="auto"/>
        <w:bottom w:val="none" w:sz="0" w:space="0" w:color="auto"/>
        <w:right w:val="none" w:sz="0" w:space="0" w:color="auto"/>
      </w:divBdr>
    </w:div>
    <w:div w:id="1070470474">
      <w:bodyDiv w:val="1"/>
      <w:marLeft w:val="0"/>
      <w:marRight w:val="0"/>
      <w:marTop w:val="0"/>
      <w:marBottom w:val="0"/>
      <w:divBdr>
        <w:top w:val="none" w:sz="0" w:space="0" w:color="auto"/>
        <w:left w:val="none" w:sz="0" w:space="0" w:color="auto"/>
        <w:bottom w:val="none" w:sz="0" w:space="0" w:color="auto"/>
        <w:right w:val="none" w:sz="0" w:space="0" w:color="auto"/>
      </w:divBdr>
    </w:div>
    <w:div w:id="1083920144">
      <w:bodyDiv w:val="1"/>
      <w:marLeft w:val="0"/>
      <w:marRight w:val="0"/>
      <w:marTop w:val="0"/>
      <w:marBottom w:val="0"/>
      <w:divBdr>
        <w:top w:val="none" w:sz="0" w:space="0" w:color="auto"/>
        <w:left w:val="none" w:sz="0" w:space="0" w:color="auto"/>
        <w:bottom w:val="none" w:sz="0" w:space="0" w:color="auto"/>
        <w:right w:val="none" w:sz="0" w:space="0" w:color="auto"/>
      </w:divBdr>
    </w:div>
    <w:div w:id="1085222772">
      <w:bodyDiv w:val="1"/>
      <w:marLeft w:val="0"/>
      <w:marRight w:val="0"/>
      <w:marTop w:val="0"/>
      <w:marBottom w:val="0"/>
      <w:divBdr>
        <w:top w:val="none" w:sz="0" w:space="0" w:color="auto"/>
        <w:left w:val="none" w:sz="0" w:space="0" w:color="auto"/>
        <w:bottom w:val="none" w:sz="0" w:space="0" w:color="auto"/>
        <w:right w:val="none" w:sz="0" w:space="0" w:color="auto"/>
      </w:divBdr>
    </w:div>
    <w:div w:id="1179583925">
      <w:bodyDiv w:val="1"/>
      <w:marLeft w:val="0"/>
      <w:marRight w:val="0"/>
      <w:marTop w:val="0"/>
      <w:marBottom w:val="0"/>
      <w:divBdr>
        <w:top w:val="none" w:sz="0" w:space="0" w:color="auto"/>
        <w:left w:val="none" w:sz="0" w:space="0" w:color="auto"/>
        <w:bottom w:val="none" w:sz="0" w:space="0" w:color="auto"/>
        <w:right w:val="none" w:sz="0" w:space="0" w:color="auto"/>
      </w:divBdr>
    </w:div>
    <w:div w:id="1188056194">
      <w:bodyDiv w:val="1"/>
      <w:marLeft w:val="0"/>
      <w:marRight w:val="0"/>
      <w:marTop w:val="0"/>
      <w:marBottom w:val="0"/>
      <w:divBdr>
        <w:top w:val="none" w:sz="0" w:space="0" w:color="auto"/>
        <w:left w:val="none" w:sz="0" w:space="0" w:color="auto"/>
        <w:bottom w:val="none" w:sz="0" w:space="0" w:color="auto"/>
        <w:right w:val="none" w:sz="0" w:space="0" w:color="auto"/>
      </w:divBdr>
    </w:div>
    <w:div w:id="1208109789">
      <w:bodyDiv w:val="1"/>
      <w:marLeft w:val="0"/>
      <w:marRight w:val="0"/>
      <w:marTop w:val="0"/>
      <w:marBottom w:val="0"/>
      <w:divBdr>
        <w:top w:val="none" w:sz="0" w:space="0" w:color="auto"/>
        <w:left w:val="none" w:sz="0" w:space="0" w:color="auto"/>
        <w:bottom w:val="none" w:sz="0" w:space="0" w:color="auto"/>
        <w:right w:val="none" w:sz="0" w:space="0" w:color="auto"/>
      </w:divBdr>
    </w:div>
    <w:div w:id="1245381237">
      <w:bodyDiv w:val="1"/>
      <w:marLeft w:val="0"/>
      <w:marRight w:val="0"/>
      <w:marTop w:val="0"/>
      <w:marBottom w:val="0"/>
      <w:divBdr>
        <w:top w:val="none" w:sz="0" w:space="0" w:color="auto"/>
        <w:left w:val="none" w:sz="0" w:space="0" w:color="auto"/>
        <w:bottom w:val="none" w:sz="0" w:space="0" w:color="auto"/>
        <w:right w:val="none" w:sz="0" w:space="0" w:color="auto"/>
      </w:divBdr>
    </w:div>
    <w:div w:id="1253472020">
      <w:bodyDiv w:val="1"/>
      <w:marLeft w:val="0"/>
      <w:marRight w:val="0"/>
      <w:marTop w:val="0"/>
      <w:marBottom w:val="0"/>
      <w:divBdr>
        <w:top w:val="none" w:sz="0" w:space="0" w:color="auto"/>
        <w:left w:val="none" w:sz="0" w:space="0" w:color="auto"/>
        <w:bottom w:val="none" w:sz="0" w:space="0" w:color="auto"/>
        <w:right w:val="none" w:sz="0" w:space="0" w:color="auto"/>
      </w:divBdr>
    </w:div>
    <w:div w:id="1285966557">
      <w:bodyDiv w:val="1"/>
      <w:marLeft w:val="0"/>
      <w:marRight w:val="0"/>
      <w:marTop w:val="0"/>
      <w:marBottom w:val="0"/>
      <w:divBdr>
        <w:top w:val="none" w:sz="0" w:space="0" w:color="auto"/>
        <w:left w:val="none" w:sz="0" w:space="0" w:color="auto"/>
        <w:bottom w:val="none" w:sz="0" w:space="0" w:color="auto"/>
        <w:right w:val="none" w:sz="0" w:space="0" w:color="auto"/>
      </w:divBdr>
    </w:div>
    <w:div w:id="1324510808">
      <w:bodyDiv w:val="1"/>
      <w:marLeft w:val="0"/>
      <w:marRight w:val="0"/>
      <w:marTop w:val="0"/>
      <w:marBottom w:val="0"/>
      <w:divBdr>
        <w:top w:val="none" w:sz="0" w:space="0" w:color="auto"/>
        <w:left w:val="none" w:sz="0" w:space="0" w:color="auto"/>
        <w:bottom w:val="none" w:sz="0" w:space="0" w:color="auto"/>
        <w:right w:val="none" w:sz="0" w:space="0" w:color="auto"/>
      </w:divBdr>
    </w:div>
    <w:div w:id="1386181369">
      <w:bodyDiv w:val="1"/>
      <w:marLeft w:val="0"/>
      <w:marRight w:val="0"/>
      <w:marTop w:val="0"/>
      <w:marBottom w:val="0"/>
      <w:divBdr>
        <w:top w:val="none" w:sz="0" w:space="0" w:color="auto"/>
        <w:left w:val="none" w:sz="0" w:space="0" w:color="auto"/>
        <w:bottom w:val="none" w:sz="0" w:space="0" w:color="auto"/>
        <w:right w:val="none" w:sz="0" w:space="0" w:color="auto"/>
      </w:divBdr>
    </w:div>
    <w:div w:id="1468472921">
      <w:bodyDiv w:val="1"/>
      <w:marLeft w:val="0"/>
      <w:marRight w:val="0"/>
      <w:marTop w:val="0"/>
      <w:marBottom w:val="0"/>
      <w:divBdr>
        <w:top w:val="none" w:sz="0" w:space="0" w:color="auto"/>
        <w:left w:val="none" w:sz="0" w:space="0" w:color="auto"/>
        <w:bottom w:val="none" w:sz="0" w:space="0" w:color="auto"/>
        <w:right w:val="none" w:sz="0" w:space="0" w:color="auto"/>
      </w:divBdr>
    </w:div>
    <w:div w:id="1543206745">
      <w:bodyDiv w:val="1"/>
      <w:marLeft w:val="0"/>
      <w:marRight w:val="0"/>
      <w:marTop w:val="0"/>
      <w:marBottom w:val="0"/>
      <w:divBdr>
        <w:top w:val="none" w:sz="0" w:space="0" w:color="auto"/>
        <w:left w:val="none" w:sz="0" w:space="0" w:color="auto"/>
        <w:bottom w:val="none" w:sz="0" w:space="0" w:color="auto"/>
        <w:right w:val="none" w:sz="0" w:space="0" w:color="auto"/>
      </w:divBdr>
    </w:div>
    <w:div w:id="1551381329">
      <w:bodyDiv w:val="1"/>
      <w:marLeft w:val="0"/>
      <w:marRight w:val="0"/>
      <w:marTop w:val="0"/>
      <w:marBottom w:val="0"/>
      <w:divBdr>
        <w:top w:val="none" w:sz="0" w:space="0" w:color="auto"/>
        <w:left w:val="none" w:sz="0" w:space="0" w:color="auto"/>
        <w:bottom w:val="none" w:sz="0" w:space="0" w:color="auto"/>
        <w:right w:val="none" w:sz="0" w:space="0" w:color="auto"/>
      </w:divBdr>
    </w:div>
    <w:div w:id="1552769285">
      <w:bodyDiv w:val="1"/>
      <w:marLeft w:val="0"/>
      <w:marRight w:val="0"/>
      <w:marTop w:val="0"/>
      <w:marBottom w:val="0"/>
      <w:divBdr>
        <w:top w:val="none" w:sz="0" w:space="0" w:color="auto"/>
        <w:left w:val="none" w:sz="0" w:space="0" w:color="auto"/>
        <w:bottom w:val="none" w:sz="0" w:space="0" w:color="auto"/>
        <w:right w:val="none" w:sz="0" w:space="0" w:color="auto"/>
      </w:divBdr>
    </w:div>
    <w:div w:id="1583369050">
      <w:bodyDiv w:val="1"/>
      <w:marLeft w:val="0"/>
      <w:marRight w:val="0"/>
      <w:marTop w:val="0"/>
      <w:marBottom w:val="0"/>
      <w:divBdr>
        <w:top w:val="none" w:sz="0" w:space="0" w:color="auto"/>
        <w:left w:val="none" w:sz="0" w:space="0" w:color="auto"/>
        <w:bottom w:val="none" w:sz="0" w:space="0" w:color="auto"/>
        <w:right w:val="none" w:sz="0" w:space="0" w:color="auto"/>
      </w:divBdr>
    </w:div>
    <w:div w:id="1589582835">
      <w:bodyDiv w:val="1"/>
      <w:marLeft w:val="0"/>
      <w:marRight w:val="0"/>
      <w:marTop w:val="0"/>
      <w:marBottom w:val="0"/>
      <w:divBdr>
        <w:top w:val="none" w:sz="0" w:space="0" w:color="auto"/>
        <w:left w:val="none" w:sz="0" w:space="0" w:color="auto"/>
        <w:bottom w:val="none" w:sz="0" w:space="0" w:color="auto"/>
        <w:right w:val="none" w:sz="0" w:space="0" w:color="auto"/>
      </w:divBdr>
    </w:div>
    <w:div w:id="1692686127">
      <w:bodyDiv w:val="1"/>
      <w:marLeft w:val="0"/>
      <w:marRight w:val="0"/>
      <w:marTop w:val="0"/>
      <w:marBottom w:val="0"/>
      <w:divBdr>
        <w:top w:val="none" w:sz="0" w:space="0" w:color="auto"/>
        <w:left w:val="none" w:sz="0" w:space="0" w:color="auto"/>
        <w:bottom w:val="none" w:sz="0" w:space="0" w:color="auto"/>
        <w:right w:val="none" w:sz="0" w:space="0" w:color="auto"/>
      </w:divBdr>
    </w:div>
    <w:div w:id="1697543456">
      <w:bodyDiv w:val="1"/>
      <w:marLeft w:val="0"/>
      <w:marRight w:val="0"/>
      <w:marTop w:val="0"/>
      <w:marBottom w:val="0"/>
      <w:divBdr>
        <w:top w:val="none" w:sz="0" w:space="0" w:color="auto"/>
        <w:left w:val="none" w:sz="0" w:space="0" w:color="auto"/>
        <w:bottom w:val="none" w:sz="0" w:space="0" w:color="auto"/>
        <w:right w:val="none" w:sz="0" w:space="0" w:color="auto"/>
      </w:divBdr>
    </w:div>
    <w:div w:id="1715495554">
      <w:bodyDiv w:val="1"/>
      <w:marLeft w:val="0"/>
      <w:marRight w:val="0"/>
      <w:marTop w:val="0"/>
      <w:marBottom w:val="0"/>
      <w:divBdr>
        <w:top w:val="none" w:sz="0" w:space="0" w:color="auto"/>
        <w:left w:val="none" w:sz="0" w:space="0" w:color="auto"/>
        <w:bottom w:val="none" w:sz="0" w:space="0" w:color="auto"/>
        <w:right w:val="none" w:sz="0" w:space="0" w:color="auto"/>
      </w:divBdr>
    </w:div>
    <w:div w:id="1731876667">
      <w:bodyDiv w:val="1"/>
      <w:marLeft w:val="0"/>
      <w:marRight w:val="0"/>
      <w:marTop w:val="0"/>
      <w:marBottom w:val="0"/>
      <w:divBdr>
        <w:top w:val="none" w:sz="0" w:space="0" w:color="auto"/>
        <w:left w:val="none" w:sz="0" w:space="0" w:color="auto"/>
        <w:bottom w:val="none" w:sz="0" w:space="0" w:color="auto"/>
        <w:right w:val="none" w:sz="0" w:space="0" w:color="auto"/>
      </w:divBdr>
    </w:div>
    <w:div w:id="1733891310">
      <w:bodyDiv w:val="1"/>
      <w:marLeft w:val="0"/>
      <w:marRight w:val="0"/>
      <w:marTop w:val="0"/>
      <w:marBottom w:val="0"/>
      <w:divBdr>
        <w:top w:val="none" w:sz="0" w:space="0" w:color="auto"/>
        <w:left w:val="none" w:sz="0" w:space="0" w:color="auto"/>
        <w:bottom w:val="none" w:sz="0" w:space="0" w:color="auto"/>
        <w:right w:val="none" w:sz="0" w:space="0" w:color="auto"/>
      </w:divBdr>
    </w:div>
    <w:div w:id="2026441773">
      <w:bodyDiv w:val="1"/>
      <w:marLeft w:val="0"/>
      <w:marRight w:val="0"/>
      <w:marTop w:val="0"/>
      <w:marBottom w:val="0"/>
      <w:divBdr>
        <w:top w:val="none" w:sz="0" w:space="0" w:color="auto"/>
        <w:left w:val="none" w:sz="0" w:space="0" w:color="auto"/>
        <w:bottom w:val="none" w:sz="0" w:space="0" w:color="auto"/>
        <w:right w:val="none" w:sz="0" w:space="0" w:color="auto"/>
      </w:divBdr>
    </w:div>
    <w:div w:id="2056853915">
      <w:bodyDiv w:val="1"/>
      <w:marLeft w:val="0"/>
      <w:marRight w:val="0"/>
      <w:marTop w:val="0"/>
      <w:marBottom w:val="0"/>
      <w:divBdr>
        <w:top w:val="none" w:sz="0" w:space="0" w:color="auto"/>
        <w:left w:val="none" w:sz="0" w:space="0" w:color="auto"/>
        <w:bottom w:val="none" w:sz="0" w:space="0" w:color="auto"/>
        <w:right w:val="none" w:sz="0" w:space="0" w:color="auto"/>
      </w:divBdr>
    </w:div>
    <w:div w:id="21237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ishstatutebook.ie/1878/en/act/pub/0052/pri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ishstatutebook.ie/1964/en/act/pub/0029/sec0002.html" TargetMode="External"/><Relationship Id="rId5" Type="http://schemas.openxmlformats.org/officeDocument/2006/relationships/hyperlink" Target="http://www.irishstatutebook.ie/1990/en/act/pub/0014/sec000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42</Pages>
  <Words>10897</Words>
  <Characters>57888</Characters>
  <Application>Microsoft Office Word</Application>
  <DocSecurity>0</DocSecurity>
  <Lines>482</Lines>
  <Paragraphs>137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Leonard</dc:creator>
  <cp:keywords/>
  <dc:description/>
  <cp:lastModifiedBy>Edwina Leonard</cp:lastModifiedBy>
  <cp:revision>7</cp:revision>
  <dcterms:created xsi:type="dcterms:W3CDTF">2017-01-24T10:46:00Z</dcterms:created>
  <dcterms:modified xsi:type="dcterms:W3CDTF">2017-01-25T17:00:00Z</dcterms:modified>
</cp:coreProperties>
</file>