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AE" w:rsidRDefault="007C45AE" w:rsidP="007C45AE">
      <w:pPr>
        <w:rPr>
          <w:rFonts w:ascii="Arial" w:hAnsi="Arial" w:cs="Arial"/>
          <w:b/>
          <w:bCs/>
          <w:u w:val="single"/>
          <w:shd w:val="clear" w:color="auto" w:fill="FFFFFF"/>
        </w:rPr>
      </w:pPr>
      <w:r>
        <w:rPr>
          <w:rFonts w:ascii="Arial" w:hAnsi="Arial" w:cs="Arial"/>
          <w:b/>
          <w:bCs/>
          <w:u w:val="single"/>
          <w:shd w:val="clear" w:color="auto" w:fill="FFFFFF"/>
        </w:rPr>
        <w:t>ATTN Minister for Justice and Equality, Frances Fitzgerald, TD</w:t>
      </w:r>
    </w:p>
    <w:p w:rsidR="007C45AE" w:rsidRDefault="007C45AE" w:rsidP="007C45AE">
      <w:pPr>
        <w:rPr>
          <w:rFonts w:ascii="Arial" w:hAnsi="Arial" w:cs="Arial"/>
          <w:b/>
          <w:bCs/>
          <w:u w:val="single"/>
          <w:shd w:val="clear" w:color="auto" w:fill="FFFFFF"/>
        </w:rPr>
      </w:pPr>
    </w:p>
    <w:p w:rsidR="007C45AE" w:rsidRDefault="007C45AE" w:rsidP="007C45AE">
      <w:pPr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Reference - Item No. 50716</w:t>
      </w:r>
    </w:p>
    <w:p w:rsidR="007C45AE" w:rsidRDefault="007C45AE" w:rsidP="007C45AE">
      <w:pPr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14</w:t>
      </w:r>
      <w:r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shd w:val="clear" w:color="auto" w:fill="FFFFFF"/>
        </w:rPr>
        <w:t xml:space="preserve"> October 2016</w:t>
      </w:r>
    </w:p>
    <w:p w:rsidR="007C45AE" w:rsidRDefault="007C45AE" w:rsidP="007C45AE">
      <w:pPr>
        <w:rPr>
          <w:rFonts w:ascii="Arial" w:hAnsi="Arial" w:cs="Arial"/>
          <w:b/>
          <w:bCs/>
          <w:u w:val="single"/>
          <w:shd w:val="clear" w:color="auto" w:fill="FFFFFF"/>
        </w:rPr>
      </w:pPr>
    </w:p>
    <w:p w:rsidR="007C45AE" w:rsidRDefault="007C45AE" w:rsidP="007C45AE">
      <w:r>
        <w:t>Dear Minister,</w:t>
      </w:r>
    </w:p>
    <w:p w:rsidR="007C45AE" w:rsidRDefault="007C45AE" w:rsidP="007C45AE"/>
    <w:p w:rsidR="007C45AE" w:rsidRDefault="007C45AE" w:rsidP="007C45AE">
      <w:r>
        <w:t>The members of the Lucan Area Committee at their meeting on 27</w:t>
      </w:r>
      <w:r>
        <w:rPr>
          <w:vertAlign w:val="superscript"/>
        </w:rPr>
        <w:t>th</w:t>
      </w:r>
      <w:r>
        <w:t xml:space="preserve"> September 2016 passed the following motion:-</w:t>
      </w:r>
    </w:p>
    <w:p w:rsidR="007C45AE" w:rsidRDefault="007C45AE" w:rsidP="007C45AE"/>
    <w:p w:rsidR="007C45AE" w:rsidRDefault="007C45AE" w:rsidP="007C45AE">
      <w:pPr>
        <w:ind w:left="720"/>
        <w:rPr>
          <w:lang w:val="en-GB"/>
        </w:rPr>
      </w:pPr>
      <w:r>
        <w:t xml:space="preserve">“That this area committee will write to the Minister for Justice and Equality, Frances Fitzgerald requesting more resources be given to Lucan and </w:t>
      </w:r>
      <w:proofErr w:type="spellStart"/>
      <w:r>
        <w:t>Ronanstown</w:t>
      </w:r>
      <w:proofErr w:type="spellEnd"/>
      <w:r>
        <w:t xml:space="preserve"> Garda Stations. With the amount of house break-ins increasing the only way to try and stop this is more Garda out on the street</w:t>
      </w:r>
      <w:r>
        <w:rPr>
          <w:lang w:val="en-GB"/>
        </w:rPr>
        <w:t>.”</w:t>
      </w:r>
    </w:p>
    <w:p w:rsidR="007C45AE" w:rsidRDefault="007C45AE" w:rsidP="007C45AE">
      <w:pPr>
        <w:ind w:left="720"/>
        <w:rPr>
          <w:lang w:val="en-GB"/>
        </w:rPr>
      </w:pPr>
    </w:p>
    <w:p w:rsidR="007C45AE" w:rsidRDefault="007C45AE" w:rsidP="007C45AE">
      <w:pPr>
        <w:rPr>
          <w:lang w:val="en-GB"/>
        </w:rPr>
      </w:pPr>
      <w:r>
        <w:rPr>
          <w:lang w:val="en-GB"/>
        </w:rPr>
        <w:t>Your early response, which will be circulated to all the members of the Lucan Area Committee, would be appreciated.</w:t>
      </w:r>
    </w:p>
    <w:p w:rsidR="007C45AE" w:rsidRDefault="007C45AE" w:rsidP="007C45AE"/>
    <w:p w:rsidR="007C45AE" w:rsidRDefault="007C45AE" w:rsidP="007C45AE">
      <w:pPr>
        <w:rPr>
          <w:rFonts w:ascii="Times New Roman" w:hAnsi="Times New Roman"/>
          <w:b/>
          <w:bCs/>
          <w:sz w:val="48"/>
          <w:szCs w:val="48"/>
          <w:lang w:eastAsia="en-IE"/>
        </w:rPr>
      </w:pP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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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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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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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</w:t>
      </w:r>
      <w:r>
        <w:rPr>
          <w:rFonts w:ascii="SansSerif" w:hAnsi="SansSerif"/>
          <w:b/>
          <w:bCs/>
          <w:i/>
          <w:iCs/>
          <w:color w:val="808080"/>
          <w:sz w:val="16"/>
          <w:szCs w:val="16"/>
          <w:lang w:eastAsia="en-IE"/>
        </w:rPr>
        <w:t></w:t>
      </w:r>
    </w:p>
    <w:p w:rsidR="007C45AE" w:rsidRDefault="007C45AE" w:rsidP="007C45AE">
      <w:pPr>
        <w:rPr>
          <w:rFonts w:ascii="Times New Roman" w:hAnsi="Times New Roman"/>
          <w:b/>
          <w:bCs/>
          <w:sz w:val="48"/>
          <w:szCs w:val="48"/>
          <w:lang w:eastAsia="en-IE"/>
        </w:rPr>
      </w:pP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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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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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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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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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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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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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</w:t>
      </w: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</w:t>
      </w:r>
    </w:p>
    <w:p w:rsidR="007C45AE" w:rsidRDefault="007C45AE" w:rsidP="007C45AE">
      <w:pPr>
        <w:rPr>
          <w:rFonts w:ascii="Times New Roman" w:hAnsi="Times New Roman"/>
          <w:b/>
          <w:bCs/>
          <w:sz w:val="48"/>
          <w:szCs w:val="48"/>
          <w:lang w:eastAsia="en-IE"/>
        </w:rPr>
      </w:pPr>
      <w:r>
        <w:rPr>
          <w:rFonts w:ascii="Arial" w:hAnsi="Arial" w:cs="Arial"/>
          <w:b/>
          <w:bCs/>
          <w:color w:val="808080"/>
          <w:sz w:val="16"/>
          <w:szCs w:val="16"/>
          <w:lang w:eastAsia="en-IE"/>
        </w:rPr>
        <w:t>Meetings, Public Lighting, Special Permits</w:t>
      </w:r>
    </w:p>
    <w:p w:rsidR="007C45AE" w:rsidRDefault="007C45AE" w:rsidP="007C45AE">
      <w:pPr>
        <w:rPr>
          <w:rFonts w:ascii="Bookman Old Style" w:hAnsi="Bookman Old Style"/>
          <w:b/>
          <w:bCs/>
          <w:color w:val="000080"/>
          <w:sz w:val="16"/>
          <w:szCs w:val="16"/>
          <w:lang w:eastAsia="en-IE"/>
        </w:rPr>
      </w:pPr>
      <w:r>
        <w:rPr>
          <w:rFonts w:ascii="Arial" w:hAnsi="Arial" w:cs="Arial"/>
          <w:b/>
          <w:bCs/>
          <w:color w:val="808080"/>
          <w:sz w:val="16"/>
          <w:szCs w:val="16"/>
          <w:lang w:eastAsia="en-IE"/>
        </w:rPr>
        <w:t>Land Use, Planning and Transportation Department</w:t>
      </w:r>
    </w:p>
    <w:p w:rsidR="007C45AE" w:rsidRDefault="007C45AE" w:rsidP="007C45AE">
      <w:pPr>
        <w:rPr>
          <w:rFonts w:ascii="Times New Roman" w:hAnsi="Times New Roman"/>
          <w:b/>
          <w:bCs/>
          <w:sz w:val="48"/>
          <w:szCs w:val="48"/>
          <w:lang w:eastAsia="en-IE"/>
        </w:rPr>
      </w:pPr>
      <w:r>
        <w:rPr>
          <w:rFonts w:ascii="Arial" w:hAnsi="Arial" w:cs="Arial"/>
          <w:b/>
          <w:bCs/>
          <w:color w:val="808080"/>
          <w:sz w:val="16"/>
          <w:szCs w:val="16"/>
          <w:lang w:eastAsia="en-IE"/>
        </w:rPr>
        <w:t>South Dublin County Council, County Hall, Tallaght, Dublin 24</w:t>
      </w:r>
    </w:p>
    <w:p w:rsidR="007C45AE" w:rsidRDefault="007C45AE" w:rsidP="007C45AE">
      <w:pPr>
        <w:rPr>
          <w:rFonts w:ascii="Bookman Old Style" w:hAnsi="Bookman Old Style"/>
          <w:b/>
          <w:bCs/>
          <w:i/>
          <w:iCs/>
          <w:sz w:val="16"/>
          <w:szCs w:val="16"/>
          <w:lang w:eastAsia="en-IE"/>
        </w:rPr>
      </w:pPr>
      <w:hyperlink r:id="rId4" w:history="1">
        <w:r>
          <w:rPr>
            <w:rStyle w:val="Hyperlink"/>
            <w:rFonts w:ascii="Arial" w:hAnsi="Arial" w:cs="Arial"/>
            <w:b/>
            <w:bCs/>
            <w:i/>
            <w:iCs/>
            <w:color w:val="0000FF"/>
            <w:sz w:val="16"/>
            <w:szCs w:val="16"/>
            <w:lang w:eastAsia="en-IE"/>
          </w:rPr>
          <w:t>breilly@sdublincoco.ie</w:t>
        </w:r>
      </w:hyperlink>
    </w:p>
    <w:p w:rsidR="007C45AE" w:rsidRDefault="007C45AE" w:rsidP="007C45AE">
      <w:r>
        <w:rPr>
          <w:rFonts w:ascii="Arial" w:hAnsi="Arial" w:cs="Arial"/>
          <w:b/>
          <w:bCs/>
          <w:i/>
          <w:iCs/>
          <w:color w:val="FF8000"/>
          <w:sz w:val="16"/>
          <w:szCs w:val="16"/>
          <w:lang w:eastAsia="en-IE"/>
        </w:rPr>
        <w:t xml:space="preserve">T +353 1 414 9294 Ext 3210 </w:t>
      </w:r>
      <w:hyperlink r:id="rId5" w:tooltip="http://www.sdcc.ie/&#10;blocked::http://www.sdcc.ie/&#10;http://www.sdcc.ie/" w:history="1">
        <w:r>
          <w:rPr>
            <w:rStyle w:val="Hyperlink"/>
            <w:rFonts w:ascii="Bookman Old Style" w:hAnsi="Bookman Old Style"/>
            <w:color w:val="000000"/>
            <w:sz w:val="16"/>
            <w:szCs w:val="16"/>
            <w:lang w:eastAsia="en-IE"/>
          </w:rPr>
          <w:t>www.sdcc.ie</w:t>
        </w:r>
      </w:hyperlink>
    </w:p>
    <w:p w:rsidR="003664DC" w:rsidRDefault="003664DC">
      <w:bookmarkStart w:id="0" w:name="_GoBack"/>
      <w:bookmarkEnd w:id="0"/>
    </w:p>
    <w:sectPr w:rsidR="00366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AE"/>
    <w:rsid w:val="003664DC"/>
    <w:rsid w:val="007C45AE"/>
    <w:rsid w:val="009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9E997-7FB2-4175-A4BB-01D21EBB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5A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45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dcc.ie/" TargetMode="External"/><Relationship Id="rId4" Type="http://schemas.openxmlformats.org/officeDocument/2006/relationships/hyperlink" Target="mailto:kmooney@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South Dublin County Council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1</cp:revision>
  <dcterms:created xsi:type="dcterms:W3CDTF">2017-01-25T12:41:00Z</dcterms:created>
  <dcterms:modified xsi:type="dcterms:W3CDTF">2017-01-25T12:41:00Z</dcterms:modified>
</cp:coreProperties>
</file>