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1C" w:rsidRDefault="0092371C" w:rsidP="0092371C">
      <w:pPr>
        <w:pStyle w:val="replyheader"/>
        <w:rPr>
          <w:rFonts w:ascii="Verdana" w:hAnsi="Verdana"/>
        </w:rPr>
      </w:pPr>
      <w:bookmarkStart w:id="0" w:name="_GoBack"/>
      <w:bookmarkEnd w:id="0"/>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92371C" w:rsidRDefault="0092371C" w:rsidP="0092371C">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DA7C9D">
        <w:rPr>
          <w:rFonts w:ascii="Verdana" w:hAnsi="Verdana"/>
        </w:rPr>
        <w:fldChar w:fldCharType="begin"/>
      </w:r>
      <w:r w:rsidR="00DA7C9D">
        <w:rPr>
          <w:rFonts w:ascii="Verdana" w:hAnsi="Verdana"/>
        </w:rPr>
        <w:instrText xml:space="preserve"> INCLUDEPICTURE  "http://intranet/viewdocument.aspx?id=de9efb17-d90a-43f2-a068-a1a201090082" \* MERGEFORMATINET </w:instrText>
      </w:r>
      <w:r w:rsidR="00DA7C9D">
        <w:rPr>
          <w:rFonts w:ascii="Verdana" w:hAnsi="Verdana"/>
        </w:rPr>
        <w:fldChar w:fldCharType="separate"/>
      </w:r>
      <w:r w:rsidR="00F60DBB">
        <w:rPr>
          <w:rFonts w:ascii="Verdana" w:hAnsi="Verdana"/>
        </w:rPr>
        <w:fldChar w:fldCharType="begin"/>
      </w:r>
      <w:r w:rsidR="00F60DBB">
        <w:rPr>
          <w:rFonts w:ascii="Verdana" w:hAnsi="Verdana"/>
        </w:rPr>
        <w:instrText xml:space="preserve"> INCLUDEPICTURE  "http://intranet/viewdocument.aspx?id=de9efb17-d90a-43f2-a068-a1a201090082" \* MERGEFORMATINET </w:instrText>
      </w:r>
      <w:r w:rsidR="00F60DBB">
        <w:rPr>
          <w:rFonts w:ascii="Verdana" w:hAnsi="Verdana"/>
        </w:rPr>
        <w:fldChar w:fldCharType="separate"/>
      </w:r>
      <w:r w:rsidR="00461005">
        <w:rPr>
          <w:rFonts w:ascii="Verdana" w:hAnsi="Verdana"/>
        </w:rPr>
        <w:fldChar w:fldCharType="begin"/>
      </w:r>
      <w:r w:rsidR="00461005">
        <w:rPr>
          <w:rFonts w:ascii="Verdana" w:hAnsi="Verdana"/>
        </w:rPr>
        <w:instrText xml:space="preserve"> INCLUDEPICTURE  "http://intranet/viewdocument.aspx?id=de9efb17-d90a-43f2-a068-a1a201090082" \* MERGEFORMATINET </w:instrText>
      </w:r>
      <w:r w:rsidR="00461005">
        <w:rPr>
          <w:rFonts w:ascii="Verdana" w:hAnsi="Verdana"/>
        </w:rPr>
        <w:fldChar w:fldCharType="separate"/>
      </w:r>
      <w:r w:rsidR="00CD3310">
        <w:rPr>
          <w:rFonts w:ascii="Verdana" w:hAnsi="Verdana"/>
        </w:rPr>
        <w:fldChar w:fldCharType="begin"/>
      </w:r>
      <w:r w:rsidR="00CD3310">
        <w:rPr>
          <w:rFonts w:ascii="Verdana" w:hAnsi="Verdana"/>
        </w:rPr>
        <w:instrText xml:space="preserve"> INCLUDEPICTURE  "http://intranet/viewdocument.aspx?id=de9efb17-d90a-43f2-a068-a1a201090082" \* MERGEFORMATINET </w:instrText>
      </w:r>
      <w:r w:rsidR="00CD3310">
        <w:rPr>
          <w:rFonts w:ascii="Verdana" w:hAnsi="Verdana"/>
        </w:rPr>
        <w:fldChar w:fldCharType="separate"/>
      </w:r>
      <w:r w:rsidR="00201D27">
        <w:rPr>
          <w:rFonts w:ascii="Verdana" w:hAnsi="Verdana"/>
        </w:rPr>
        <w:fldChar w:fldCharType="begin"/>
      </w:r>
      <w:r w:rsidR="00201D27">
        <w:rPr>
          <w:rFonts w:ascii="Verdana" w:hAnsi="Verdana"/>
        </w:rPr>
        <w:instrText xml:space="preserve"> INCLUDEPICTURE  "http://intranet/viewdocument.aspx?id=de9efb17-d90a-43f2-a068-a1a201090082" \* MERGEFORMATINET </w:instrText>
      </w:r>
      <w:r w:rsidR="00201D27">
        <w:rPr>
          <w:rFonts w:ascii="Verdana" w:hAnsi="Verdana"/>
        </w:rPr>
        <w:fldChar w:fldCharType="separate"/>
      </w:r>
      <w:r w:rsidR="007932E7">
        <w:rPr>
          <w:rFonts w:ascii="Verdana" w:hAnsi="Verdana"/>
        </w:rPr>
        <w:fldChar w:fldCharType="begin"/>
      </w:r>
      <w:r w:rsidR="007932E7">
        <w:rPr>
          <w:rFonts w:ascii="Verdana" w:hAnsi="Verdana"/>
        </w:rPr>
        <w:instrText xml:space="preserve"> INCLUDEPICTURE  "http://intranet/viewdocument.aspx?id=de9efb17-d90a-43f2-a068-a1a201090082" \* MERGEFORMATINET </w:instrText>
      </w:r>
      <w:r w:rsidR="007932E7">
        <w:rPr>
          <w:rFonts w:ascii="Verdana" w:hAnsi="Verdana"/>
        </w:rPr>
        <w:fldChar w:fldCharType="separate"/>
      </w:r>
      <w:r w:rsidR="00874E7F">
        <w:rPr>
          <w:rFonts w:ascii="Verdana" w:hAnsi="Verdana"/>
        </w:rPr>
        <w:fldChar w:fldCharType="begin"/>
      </w:r>
      <w:r w:rsidR="00874E7F">
        <w:rPr>
          <w:rFonts w:ascii="Verdana" w:hAnsi="Verdana"/>
        </w:rPr>
        <w:instrText xml:space="preserve"> INCLUDEPICTURE  "http://intranet/viewdocument.aspx?id=de9efb17-d90a-43f2-a068-a1a201090082" \* MERGEFORMATINET </w:instrText>
      </w:r>
      <w:r w:rsidR="00874E7F">
        <w:rPr>
          <w:rFonts w:ascii="Verdana" w:hAnsi="Verdana"/>
        </w:rPr>
        <w:fldChar w:fldCharType="separate"/>
      </w:r>
      <w:r w:rsidR="006236A7">
        <w:rPr>
          <w:rFonts w:ascii="Verdana" w:hAnsi="Verdana"/>
        </w:rPr>
        <w:fldChar w:fldCharType="begin"/>
      </w:r>
      <w:r w:rsidR="006236A7">
        <w:rPr>
          <w:rFonts w:ascii="Verdana" w:hAnsi="Verdana"/>
        </w:rPr>
        <w:instrText xml:space="preserve"> INCLUDEPICTURE  "http://intranet/viewdocument.aspx?id=de9efb17-d90a-43f2-a068-a1a201090082" \* MERGEFORMATINET </w:instrText>
      </w:r>
      <w:r w:rsidR="006236A7">
        <w:rPr>
          <w:rFonts w:ascii="Verdana" w:hAnsi="Verdana"/>
        </w:rPr>
        <w:fldChar w:fldCharType="separate"/>
      </w:r>
      <w:r w:rsidR="00EB5C00">
        <w:rPr>
          <w:rFonts w:ascii="Verdana" w:hAnsi="Verdana"/>
        </w:rPr>
        <w:fldChar w:fldCharType="begin"/>
      </w:r>
      <w:r w:rsidR="00EB5C00">
        <w:rPr>
          <w:rFonts w:ascii="Verdana" w:hAnsi="Verdana"/>
        </w:rPr>
        <w:instrText xml:space="preserve"> INCLUDEPICTURE  "http://intranet/viewdocument.aspx?id=de9efb17-d90a-43f2-a068-a1a201090082" \* MERGEFORMATINET </w:instrText>
      </w:r>
      <w:r w:rsidR="00EB5C00">
        <w:rPr>
          <w:rFonts w:ascii="Verdana" w:hAnsi="Verdana"/>
        </w:rPr>
        <w:fldChar w:fldCharType="separate"/>
      </w:r>
      <w:r w:rsidR="0092409A">
        <w:rPr>
          <w:rFonts w:ascii="Verdana" w:hAnsi="Verdana"/>
        </w:rPr>
        <w:fldChar w:fldCharType="begin"/>
      </w:r>
      <w:r w:rsidR="0092409A">
        <w:rPr>
          <w:rFonts w:ascii="Verdana" w:hAnsi="Verdana"/>
        </w:rPr>
        <w:instrText xml:space="preserve"> INCLUDEPICTURE  "http://intranet/viewdocument.aspx?id=de9efb17-d90a-43f2-a068-a1a201090082" \* MERGEFORMATINET </w:instrText>
      </w:r>
      <w:r w:rsidR="0092409A">
        <w:rPr>
          <w:rFonts w:ascii="Verdana" w:hAnsi="Verdana"/>
        </w:rPr>
        <w:fldChar w:fldCharType="separate"/>
      </w:r>
      <w:r w:rsidR="00F30950">
        <w:rPr>
          <w:rFonts w:ascii="Verdana" w:hAnsi="Verdana"/>
        </w:rPr>
        <w:fldChar w:fldCharType="begin"/>
      </w:r>
      <w:r w:rsidR="00F30950">
        <w:rPr>
          <w:rFonts w:ascii="Verdana" w:hAnsi="Verdana"/>
        </w:rPr>
        <w:instrText xml:space="preserve"> INCLUDEPICTURE  "http://intranet/viewdocument.aspx?id=de9efb17-d90a-43f2-a068-a1a201090082" \* MERGEFORMATINET </w:instrText>
      </w:r>
      <w:r w:rsidR="00F30950">
        <w:rPr>
          <w:rFonts w:ascii="Verdana" w:hAnsi="Verdana"/>
        </w:rPr>
        <w:fldChar w:fldCharType="separate"/>
      </w:r>
      <w:r w:rsidR="00B93BC7">
        <w:rPr>
          <w:rFonts w:ascii="Verdana" w:hAnsi="Verdana"/>
        </w:rPr>
        <w:fldChar w:fldCharType="begin"/>
      </w:r>
      <w:r w:rsidR="00B93BC7">
        <w:rPr>
          <w:rFonts w:ascii="Verdana" w:hAnsi="Verdana"/>
        </w:rPr>
        <w:instrText xml:space="preserve"> INCLUDEPICTURE  "http://intranet/viewdocument.aspx?id=de9efb17-d90a-43f2-a068-a1a201090082" \* MERGEFORMATINET </w:instrText>
      </w:r>
      <w:r w:rsidR="00B93BC7">
        <w:rPr>
          <w:rFonts w:ascii="Verdana" w:hAnsi="Verdana"/>
        </w:rPr>
        <w:fldChar w:fldCharType="separate"/>
      </w:r>
      <w:r w:rsidR="00FF15BD">
        <w:rPr>
          <w:rFonts w:ascii="Verdana" w:hAnsi="Verdana"/>
        </w:rPr>
        <w:fldChar w:fldCharType="begin"/>
      </w:r>
      <w:r w:rsidR="00FF15BD">
        <w:rPr>
          <w:rFonts w:ascii="Verdana" w:hAnsi="Verdana"/>
        </w:rPr>
        <w:instrText xml:space="preserve"> INCLUDEPICTURE  "http://intranet/viewdocument.aspx?id=de9efb17-d90a-43f2-a068-a1a201090082" \* MERGEFORMATINET </w:instrText>
      </w:r>
      <w:r w:rsidR="00FF15BD">
        <w:rPr>
          <w:rFonts w:ascii="Verdana" w:hAnsi="Verdana"/>
        </w:rPr>
        <w:fldChar w:fldCharType="separate"/>
      </w:r>
      <w:r w:rsidR="006C4007">
        <w:rPr>
          <w:rFonts w:ascii="Verdana" w:hAnsi="Verdana"/>
        </w:rPr>
        <w:fldChar w:fldCharType="begin"/>
      </w:r>
      <w:r w:rsidR="006C4007">
        <w:rPr>
          <w:rFonts w:ascii="Verdana" w:hAnsi="Verdana"/>
        </w:rPr>
        <w:instrText xml:space="preserve"> INCLUDEPICTURE  "http://intranet/viewdocument.aspx?id=de9efb17-d90a-43f2-a068-a1a201090082" \* MERGEFORMATINET </w:instrText>
      </w:r>
      <w:r w:rsidR="006C4007">
        <w:rPr>
          <w:rFonts w:ascii="Verdana" w:hAnsi="Verdana"/>
        </w:rPr>
        <w:fldChar w:fldCharType="separate"/>
      </w:r>
      <w:r w:rsidR="00AA1B1D">
        <w:rPr>
          <w:rFonts w:ascii="Verdana" w:hAnsi="Verdana"/>
        </w:rPr>
        <w:fldChar w:fldCharType="begin"/>
      </w:r>
      <w:r w:rsidR="00AA1B1D">
        <w:rPr>
          <w:rFonts w:ascii="Verdana" w:hAnsi="Verdana"/>
        </w:rPr>
        <w:instrText xml:space="preserve"> INCLUDEPICTURE  "http://intranet/viewdocument.aspx?id=de9efb17-d90a-43f2-a068-a1a201090082" \* MERGEFORMATINET </w:instrText>
      </w:r>
      <w:r w:rsidR="00AA1B1D">
        <w:rPr>
          <w:rFonts w:ascii="Verdana" w:hAnsi="Verdana"/>
        </w:rPr>
        <w:fldChar w:fldCharType="separate"/>
      </w:r>
      <w:r w:rsidR="001F32EA">
        <w:rPr>
          <w:rFonts w:ascii="Verdana" w:hAnsi="Verdana"/>
        </w:rPr>
        <w:fldChar w:fldCharType="begin"/>
      </w:r>
      <w:r w:rsidR="001F32EA">
        <w:rPr>
          <w:rFonts w:ascii="Verdana" w:hAnsi="Verdana"/>
        </w:rPr>
        <w:instrText xml:space="preserve"> INCLUDEPICTURE  "http://intranet/viewdocument.aspx?id=de9efb17-d90a-43f2-a068-a1a201090082" \* MERGEFORMATINET </w:instrText>
      </w:r>
      <w:r w:rsidR="001F32EA">
        <w:rPr>
          <w:rFonts w:ascii="Verdana" w:hAnsi="Verdana"/>
        </w:rPr>
        <w:fldChar w:fldCharType="separate"/>
      </w:r>
      <w:r w:rsidR="00255E6C">
        <w:rPr>
          <w:rFonts w:ascii="Verdana" w:hAnsi="Verdana"/>
        </w:rPr>
        <w:fldChar w:fldCharType="begin"/>
      </w:r>
      <w:r w:rsidR="00255E6C">
        <w:rPr>
          <w:rFonts w:ascii="Verdana" w:hAnsi="Verdana"/>
        </w:rPr>
        <w:instrText xml:space="preserve"> INCLUDEPICTURE  "http://intranet/viewdocument.aspx?id=de9efb17-d90a-43f2-a068-a1a201090082" \* MERGEFORMATINET </w:instrText>
      </w:r>
      <w:r w:rsidR="00255E6C">
        <w:rPr>
          <w:rFonts w:ascii="Verdana" w:hAnsi="Verdana"/>
        </w:rPr>
        <w:fldChar w:fldCharType="separate"/>
      </w:r>
      <w:r w:rsidR="003B5697">
        <w:rPr>
          <w:rFonts w:ascii="Verdana" w:hAnsi="Verdana"/>
        </w:rPr>
        <w:fldChar w:fldCharType="begin"/>
      </w:r>
      <w:r w:rsidR="003B5697">
        <w:rPr>
          <w:rFonts w:ascii="Verdana" w:hAnsi="Verdana"/>
        </w:rPr>
        <w:instrText xml:space="preserve"> </w:instrText>
      </w:r>
      <w:r w:rsidR="003B5697">
        <w:rPr>
          <w:rFonts w:ascii="Verdana" w:hAnsi="Verdana"/>
        </w:rPr>
        <w:instrText>INCLUDEPICTURE  "http://intranet/viewdocument.aspx?id=de9efb17-d90a-43f2-a068-a1a201090082" \* MERGEFORMATINET</w:instrText>
      </w:r>
      <w:r w:rsidR="003B5697">
        <w:rPr>
          <w:rFonts w:ascii="Verdana" w:hAnsi="Verdana"/>
        </w:rPr>
        <w:instrText xml:space="preserve"> </w:instrText>
      </w:r>
      <w:r w:rsidR="003B5697">
        <w:rPr>
          <w:rFonts w:ascii="Verdana" w:hAnsi="Verdana"/>
        </w:rPr>
        <w:fldChar w:fldCharType="separate"/>
      </w:r>
      <w:r w:rsidR="003B5697">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5" r:href="rId6"/>
          </v:shape>
        </w:pict>
      </w:r>
      <w:r w:rsidR="003B5697">
        <w:rPr>
          <w:rFonts w:ascii="Verdana" w:hAnsi="Verdana"/>
        </w:rPr>
        <w:fldChar w:fldCharType="end"/>
      </w:r>
      <w:r w:rsidR="00255E6C">
        <w:rPr>
          <w:rFonts w:ascii="Verdana" w:hAnsi="Verdana"/>
        </w:rPr>
        <w:fldChar w:fldCharType="end"/>
      </w:r>
      <w:r w:rsidR="001F32EA">
        <w:rPr>
          <w:rFonts w:ascii="Verdana" w:hAnsi="Verdana"/>
        </w:rPr>
        <w:fldChar w:fldCharType="end"/>
      </w:r>
      <w:r w:rsidR="00AA1B1D">
        <w:rPr>
          <w:rFonts w:ascii="Verdana" w:hAnsi="Verdana"/>
        </w:rPr>
        <w:fldChar w:fldCharType="end"/>
      </w:r>
      <w:r w:rsidR="006C4007">
        <w:rPr>
          <w:rFonts w:ascii="Verdana" w:hAnsi="Verdana"/>
        </w:rPr>
        <w:fldChar w:fldCharType="end"/>
      </w:r>
      <w:r w:rsidR="00FF15BD">
        <w:rPr>
          <w:rFonts w:ascii="Verdana" w:hAnsi="Verdana"/>
        </w:rPr>
        <w:fldChar w:fldCharType="end"/>
      </w:r>
      <w:r w:rsidR="00B93BC7">
        <w:rPr>
          <w:rFonts w:ascii="Verdana" w:hAnsi="Verdana"/>
        </w:rPr>
        <w:fldChar w:fldCharType="end"/>
      </w:r>
      <w:r w:rsidR="00F30950">
        <w:rPr>
          <w:rFonts w:ascii="Verdana" w:hAnsi="Verdana"/>
        </w:rPr>
        <w:fldChar w:fldCharType="end"/>
      </w:r>
      <w:r w:rsidR="0092409A">
        <w:rPr>
          <w:rFonts w:ascii="Verdana" w:hAnsi="Verdana"/>
        </w:rPr>
        <w:fldChar w:fldCharType="end"/>
      </w:r>
      <w:r w:rsidR="00EB5C00">
        <w:rPr>
          <w:rFonts w:ascii="Verdana" w:hAnsi="Verdana"/>
        </w:rPr>
        <w:fldChar w:fldCharType="end"/>
      </w:r>
      <w:r w:rsidR="006236A7">
        <w:rPr>
          <w:rFonts w:ascii="Verdana" w:hAnsi="Verdana"/>
        </w:rPr>
        <w:fldChar w:fldCharType="end"/>
      </w:r>
      <w:r w:rsidR="00874E7F">
        <w:rPr>
          <w:rFonts w:ascii="Verdana" w:hAnsi="Verdana"/>
        </w:rPr>
        <w:fldChar w:fldCharType="end"/>
      </w:r>
      <w:r w:rsidR="007932E7">
        <w:rPr>
          <w:rFonts w:ascii="Verdana" w:hAnsi="Verdana"/>
        </w:rPr>
        <w:fldChar w:fldCharType="end"/>
      </w:r>
      <w:r w:rsidR="00201D27">
        <w:rPr>
          <w:rFonts w:ascii="Verdana" w:hAnsi="Verdana"/>
        </w:rPr>
        <w:fldChar w:fldCharType="end"/>
      </w:r>
      <w:r w:rsidR="00CD3310">
        <w:rPr>
          <w:rFonts w:ascii="Verdana" w:hAnsi="Verdana"/>
        </w:rPr>
        <w:fldChar w:fldCharType="end"/>
      </w:r>
      <w:r w:rsidR="00461005">
        <w:rPr>
          <w:rFonts w:ascii="Verdana" w:hAnsi="Verdana"/>
        </w:rPr>
        <w:fldChar w:fldCharType="end"/>
      </w:r>
      <w:r w:rsidR="00F60DBB">
        <w:rPr>
          <w:rFonts w:ascii="Verdana" w:hAnsi="Verdana"/>
        </w:rPr>
        <w:fldChar w:fldCharType="end"/>
      </w:r>
      <w:r w:rsidR="00DA7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92371C" w:rsidRDefault="0092371C" w:rsidP="0092371C">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92371C"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Pr>
          <w:rFonts w:ascii="Times New Roman" w:eastAsia="Times New Roman" w:hAnsi="Times New Roman" w:cs="Times New Roman"/>
          <w:b/>
          <w:sz w:val="24"/>
          <w:szCs w:val="24"/>
          <w:lang w:val="en-GB" w:eastAsia="en-GB"/>
        </w:rPr>
        <w:t xml:space="preserve">THURSDAY </w:t>
      </w:r>
      <w:r w:rsidR="00272422">
        <w:rPr>
          <w:rFonts w:ascii="Times New Roman" w:eastAsia="Times New Roman" w:hAnsi="Times New Roman" w:cs="Times New Roman"/>
          <w:b/>
          <w:sz w:val="24"/>
          <w:szCs w:val="24"/>
          <w:lang w:val="en-GB" w:eastAsia="en-GB"/>
        </w:rPr>
        <w:t>1</w:t>
      </w:r>
      <w:r w:rsidR="001852A7">
        <w:rPr>
          <w:rFonts w:ascii="Times New Roman" w:eastAsia="Times New Roman" w:hAnsi="Times New Roman" w:cs="Times New Roman"/>
          <w:b/>
          <w:sz w:val="24"/>
          <w:szCs w:val="24"/>
          <w:lang w:val="en-GB" w:eastAsia="en-GB"/>
        </w:rPr>
        <w:t>0</w:t>
      </w:r>
      <w:r w:rsidR="00272422" w:rsidRPr="00272422">
        <w:rPr>
          <w:rFonts w:ascii="Times New Roman" w:eastAsia="Times New Roman" w:hAnsi="Times New Roman" w:cs="Times New Roman"/>
          <w:b/>
          <w:sz w:val="24"/>
          <w:szCs w:val="24"/>
          <w:vertAlign w:val="superscript"/>
          <w:lang w:val="en-GB" w:eastAsia="en-GB"/>
        </w:rPr>
        <w:t>th</w:t>
      </w:r>
      <w:r w:rsidR="00272422">
        <w:rPr>
          <w:rFonts w:ascii="Times New Roman" w:eastAsia="Times New Roman" w:hAnsi="Times New Roman" w:cs="Times New Roman"/>
          <w:b/>
          <w:sz w:val="24"/>
          <w:szCs w:val="24"/>
          <w:lang w:val="en-GB" w:eastAsia="en-GB"/>
        </w:rPr>
        <w:t xml:space="preserve"> </w:t>
      </w:r>
      <w:r w:rsidR="001852A7">
        <w:rPr>
          <w:rFonts w:ascii="Times New Roman" w:eastAsia="Times New Roman" w:hAnsi="Times New Roman" w:cs="Times New Roman"/>
          <w:b/>
          <w:sz w:val="24"/>
          <w:szCs w:val="24"/>
          <w:lang w:val="en-GB" w:eastAsia="en-GB"/>
        </w:rPr>
        <w:t>NOV</w:t>
      </w:r>
      <w:r w:rsidR="00272422">
        <w:rPr>
          <w:rFonts w:ascii="Times New Roman" w:eastAsia="Times New Roman" w:hAnsi="Times New Roman" w:cs="Times New Roman"/>
          <w:b/>
          <w:sz w:val="24"/>
          <w:szCs w:val="24"/>
          <w:lang w:val="en-GB" w:eastAsia="en-GB"/>
        </w:rPr>
        <w:t>EMBER</w:t>
      </w:r>
      <w:r>
        <w:rPr>
          <w:rFonts w:ascii="Times New Roman" w:eastAsia="Times New Roman" w:hAnsi="Times New Roman" w:cs="Times New Roman"/>
          <w:b/>
          <w:sz w:val="24"/>
          <w:szCs w:val="24"/>
          <w:lang w:val="en-GB" w:eastAsia="en-GB"/>
        </w:rPr>
        <w:t xml:space="preserve"> </w:t>
      </w:r>
      <w:r w:rsidRPr="00FD28B6">
        <w:rPr>
          <w:rFonts w:ascii="Times New Roman" w:eastAsia="Times New Roman" w:hAnsi="Times New Roman" w:cs="Times New Roman"/>
          <w:b/>
          <w:sz w:val="24"/>
          <w:szCs w:val="24"/>
          <w:lang w:val="en-GB" w:eastAsia="en-GB"/>
        </w:rPr>
        <w:t>2016</w:t>
      </w:r>
    </w:p>
    <w:p w:rsidR="0092371C" w:rsidRPr="00FD28B6"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Default="0092371C" w:rsidP="0092371C">
      <w:pPr>
        <w:spacing w:after="0" w:line="240" w:lineRule="auto"/>
        <w:jc w:val="center"/>
        <w:rPr>
          <w:rFonts w:ascii="Times New Roman" w:eastAsia="Times New Roman" w:hAnsi="Times New Roman" w:cs="Times New Roman"/>
          <w:b/>
          <w:sz w:val="24"/>
          <w:szCs w:val="24"/>
          <w:lang w:val="en-GB" w:eastAsia="en-GB"/>
        </w:rPr>
      </w:pPr>
    </w:p>
    <w:p w:rsidR="0092371C" w:rsidRPr="00340B3B" w:rsidRDefault="0092371C" w:rsidP="0092371C">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92371C" w:rsidRPr="00340B3B" w:rsidTr="00F30C0F">
        <w:tc>
          <w:tcPr>
            <w:tcW w:w="2765" w:type="dxa"/>
          </w:tcPr>
          <w:p w:rsidR="0092371C" w:rsidRPr="00340B3B" w:rsidRDefault="0092371C" w:rsidP="00323174">
            <w:pPr>
              <w:rPr>
                <w:b/>
                <w:sz w:val="24"/>
                <w:szCs w:val="24"/>
                <w:lang w:val="en-GB" w:eastAsia="en-GB"/>
              </w:rPr>
            </w:pPr>
            <w:r>
              <w:rPr>
                <w:b/>
                <w:sz w:val="24"/>
                <w:szCs w:val="24"/>
                <w:lang w:val="en-GB" w:eastAsia="en-GB"/>
              </w:rPr>
              <w:t xml:space="preserve">Members </w:t>
            </w:r>
          </w:p>
        </w:tc>
        <w:tc>
          <w:tcPr>
            <w:tcW w:w="5531" w:type="dxa"/>
            <w:gridSpan w:val="2"/>
          </w:tcPr>
          <w:p w:rsidR="0092371C" w:rsidRPr="00340B3B" w:rsidRDefault="0092371C" w:rsidP="00323174">
            <w:pPr>
              <w:rPr>
                <w:b/>
                <w:sz w:val="24"/>
                <w:szCs w:val="24"/>
                <w:lang w:val="en-GB" w:eastAsia="en-GB"/>
              </w:rPr>
            </w:pPr>
            <w:r>
              <w:rPr>
                <w:b/>
                <w:sz w:val="24"/>
                <w:szCs w:val="24"/>
                <w:lang w:val="en-GB" w:eastAsia="en-GB"/>
              </w:rPr>
              <w:t xml:space="preserve">Council Officials </w:t>
            </w:r>
          </w:p>
        </w:tc>
      </w:tr>
      <w:tr w:rsidR="0092371C" w:rsidRPr="00286536" w:rsidTr="00323174">
        <w:tc>
          <w:tcPr>
            <w:tcW w:w="2765" w:type="dxa"/>
          </w:tcPr>
          <w:p w:rsidR="0092371C" w:rsidRPr="00286536" w:rsidRDefault="0092371C" w:rsidP="00323174">
            <w:pPr>
              <w:rPr>
                <w:sz w:val="24"/>
                <w:szCs w:val="24"/>
                <w:lang w:val="en-GB" w:eastAsia="en-GB"/>
              </w:rPr>
            </w:pPr>
            <w:r w:rsidRPr="00286536">
              <w:rPr>
                <w:sz w:val="24"/>
                <w:szCs w:val="24"/>
                <w:lang w:val="en-GB" w:eastAsia="en-GB"/>
              </w:rPr>
              <w:t>Cllr C. King</w:t>
            </w:r>
            <w:r w:rsidR="00DD5061" w:rsidRPr="00286536">
              <w:rPr>
                <w:sz w:val="24"/>
                <w:szCs w:val="24"/>
                <w:lang w:val="en-GB" w:eastAsia="en-GB"/>
              </w:rPr>
              <w:t xml:space="preserve"> (Chair)</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B. Coman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Director of Services</w:t>
            </w:r>
          </w:p>
        </w:tc>
      </w:tr>
      <w:tr w:rsidR="0092371C" w:rsidRPr="00286536" w:rsidTr="00323174">
        <w:tc>
          <w:tcPr>
            <w:tcW w:w="2765" w:type="dxa"/>
          </w:tcPr>
          <w:p w:rsidR="0092371C" w:rsidRPr="00286536" w:rsidRDefault="003861A4" w:rsidP="00D03D47">
            <w:pPr>
              <w:rPr>
                <w:sz w:val="24"/>
                <w:szCs w:val="24"/>
                <w:lang w:val="en-GB" w:eastAsia="en-GB"/>
              </w:rPr>
            </w:pPr>
            <w:r>
              <w:rPr>
                <w:sz w:val="24"/>
                <w:szCs w:val="24"/>
              </w:rPr>
              <w:t>Cllr N. Coules</w:t>
            </w:r>
            <w:r w:rsidR="00DD5061" w:rsidRPr="00286536">
              <w:rPr>
                <w:sz w:val="24"/>
                <w:szCs w:val="24"/>
              </w:rPr>
              <w:t xml:space="preserve"> </w:t>
            </w:r>
          </w:p>
        </w:tc>
        <w:tc>
          <w:tcPr>
            <w:tcW w:w="2765" w:type="dxa"/>
          </w:tcPr>
          <w:p w:rsidR="0092371C" w:rsidRPr="00286536" w:rsidRDefault="00F221EC" w:rsidP="00323174">
            <w:pPr>
              <w:rPr>
                <w:sz w:val="24"/>
                <w:szCs w:val="24"/>
                <w:lang w:val="en-GB" w:eastAsia="en-GB"/>
              </w:rPr>
            </w:pPr>
            <w:r>
              <w:rPr>
                <w:sz w:val="24"/>
                <w:szCs w:val="24"/>
                <w:lang w:val="en-GB" w:eastAsia="en-GB"/>
              </w:rPr>
              <w:t>D. O’Connor</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Senior Executive Officer</w:t>
            </w:r>
          </w:p>
        </w:tc>
      </w:tr>
      <w:tr w:rsidR="0092371C" w:rsidRPr="00286536" w:rsidTr="00323174">
        <w:tc>
          <w:tcPr>
            <w:tcW w:w="2765" w:type="dxa"/>
          </w:tcPr>
          <w:p w:rsidR="0092371C" w:rsidRPr="00286536" w:rsidRDefault="00A66ADD" w:rsidP="00D03D47">
            <w:pPr>
              <w:rPr>
                <w:sz w:val="24"/>
                <w:szCs w:val="24"/>
                <w:lang w:val="en-GB" w:eastAsia="en-GB"/>
              </w:rPr>
            </w:pPr>
            <w:r w:rsidRPr="00286536">
              <w:rPr>
                <w:sz w:val="24"/>
                <w:szCs w:val="24"/>
              </w:rPr>
              <w:t>Cllr M. Duff</w:t>
            </w:r>
          </w:p>
        </w:tc>
        <w:tc>
          <w:tcPr>
            <w:tcW w:w="2765" w:type="dxa"/>
          </w:tcPr>
          <w:p w:rsidR="0092371C" w:rsidRPr="00286536" w:rsidRDefault="0092371C" w:rsidP="00323174">
            <w:pPr>
              <w:rPr>
                <w:sz w:val="24"/>
                <w:szCs w:val="24"/>
                <w:lang w:val="en-GB" w:eastAsia="en-GB"/>
              </w:rPr>
            </w:pPr>
            <w:r w:rsidRPr="00286536">
              <w:rPr>
                <w:sz w:val="24"/>
                <w:szCs w:val="24"/>
                <w:lang w:val="en-GB" w:eastAsia="en-GB"/>
              </w:rPr>
              <w:t>Y. Dervan</w:t>
            </w:r>
          </w:p>
        </w:tc>
        <w:tc>
          <w:tcPr>
            <w:tcW w:w="2766" w:type="dxa"/>
          </w:tcPr>
          <w:p w:rsidR="0092371C" w:rsidRPr="00286536" w:rsidRDefault="0092371C" w:rsidP="00323174">
            <w:pPr>
              <w:rPr>
                <w:sz w:val="24"/>
                <w:szCs w:val="24"/>
                <w:lang w:val="en-GB" w:eastAsia="en-GB"/>
              </w:rPr>
            </w:pPr>
            <w:r w:rsidRPr="00286536">
              <w:rPr>
                <w:sz w:val="24"/>
                <w:szCs w:val="24"/>
                <w:lang w:val="en-GB" w:eastAsia="en-GB"/>
              </w:rPr>
              <w:t>Senior Executive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Cllr L. Dunne</w:t>
            </w:r>
          </w:p>
        </w:tc>
        <w:tc>
          <w:tcPr>
            <w:tcW w:w="2765" w:type="dxa"/>
          </w:tcPr>
          <w:p w:rsidR="003861A4" w:rsidRPr="00286536" w:rsidRDefault="003861A4" w:rsidP="00323174">
            <w:pPr>
              <w:rPr>
                <w:sz w:val="24"/>
                <w:szCs w:val="24"/>
                <w:lang w:val="en-GB" w:eastAsia="en-GB"/>
              </w:rPr>
            </w:pPr>
            <w:r>
              <w:rPr>
                <w:sz w:val="24"/>
                <w:szCs w:val="24"/>
                <w:lang w:val="en-GB" w:eastAsia="en-GB"/>
              </w:rPr>
              <w:t>M. Kavanagh</w:t>
            </w:r>
          </w:p>
        </w:tc>
        <w:tc>
          <w:tcPr>
            <w:tcW w:w="2766" w:type="dxa"/>
          </w:tcPr>
          <w:p w:rsidR="00DD5061" w:rsidRPr="00286536" w:rsidRDefault="003861A4" w:rsidP="00323174">
            <w:pPr>
              <w:rPr>
                <w:sz w:val="24"/>
                <w:szCs w:val="24"/>
                <w:lang w:val="en-GB" w:eastAsia="en-GB"/>
              </w:rPr>
            </w:pPr>
            <w:r>
              <w:rPr>
                <w:sz w:val="24"/>
                <w:szCs w:val="24"/>
                <w:lang w:val="en-GB" w:eastAsia="en-GB"/>
              </w:rPr>
              <w:t>Administrative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M. Genockey </w:t>
            </w:r>
          </w:p>
        </w:tc>
        <w:tc>
          <w:tcPr>
            <w:tcW w:w="2765" w:type="dxa"/>
          </w:tcPr>
          <w:p w:rsidR="00DD5061" w:rsidRPr="00286536" w:rsidRDefault="00231788" w:rsidP="00323174">
            <w:pPr>
              <w:rPr>
                <w:sz w:val="24"/>
                <w:szCs w:val="24"/>
                <w:lang w:val="en-GB" w:eastAsia="en-GB"/>
              </w:rPr>
            </w:pPr>
            <w:r>
              <w:rPr>
                <w:sz w:val="24"/>
                <w:szCs w:val="24"/>
                <w:lang w:val="en-GB" w:eastAsia="en-GB"/>
              </w:rPr>
              <w:t>L. Madden</w:t>
            </w:r>
          </w:p>
        </w:tc>
        <w:tc>
          <w:tcPr>
            <w:tcW w:w="2766" w:type="dxa"/>
          </w:tcPr>
          <w:p w:rsidR="00DD5061" w:rsidRPr="00286536" w:rsidRDefault="00231788" w:rsidP="00323174">
            <w:pPr>
              <w:rPr>
                <w:sz w:val="24"/>
                <w:szCs w:val="24"/>
                <w:lang w:val="en-GB" w:eastAsia="en-GB"/>
              </w:rPr>
            </w:pPr>
            <w:r>
              <w:rPr>
                <w:sz w:val="24"/>
                <w:szCs w:val="24"/>
                <w:lang w:val="en-GB" w:eastAsia="en-GB"/>
              </w:rPr>
              <w:t>Administrative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T. Gilligan </w:t>
            </w:r>
          </w:p>
        </w:tc>
        <w:tc>
          <w:tcPr>
            <w:tcW w:w="2765" w:type="dxa"/>
          </w:tcPr>
          <w:p w:rsidR="00DD5061" w:rsidRPr="00286536" w:rsidRDefault="00B27AD5" w:rsidP="00323174">
            <w:pPr>
              <w:rPr>
                <w:sz w:val="24"/>
                <w:szCs w:val="24"/>
                <w:lang w:val="en-GB" w:eastAsia="en-GB"/>
              </w:rPr>
            </w:pPr>
            <w:r>
              <w:rPr>
                <w:sz w:val="24"/>
                <w:szCs w:val="24"/>
                <w:lang w:val="en-GB" w:eastAsia="en-GB"/>
              </w:rPr>
              <w:t>M. Murtagh</w:t>
            </w:r>
          </w:p>
        </w:tc>
        <w:tc>
          <w:tcPr>
            <w:tcW w:w="2766" w:type="dxa"/>
          </w:tcPr>
          <w:p w:rsidR="00DD5061" w:rsidRPr="00286536" w:rsidRDefault="00B27AD5" w:rsidP="00323174">
            <w:pPr>
              <w:rPr>
                <w:sz w:val="24"/>
                <w:szCs w:val="24"/>
                <w:lang w:val="en-GB" w:eastAsia="en-GB"/>
              </w:rPr>
            </w:pPr>
            <w:r>
              <w:rPr>
                <w:sz w:val="24"/>
                <w:szCs w:val="24"/>
                <w:lang w:val="en-GB" w:eastAsia="en-GB"/>
              </w:rPr>
              <w:t>Senior Staff Officer</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K. Mahon </w:t>
            </w:r>
          </w:p>
        </w:tc>
        <w:tc>
          <w:tcPr>
            <w:tcW w:w="2765" w:type="dxa"/>
          </w:tcPr>
          <w:p w:rsidR="00DD5061" w:rsidRPr="00286536" w:rsidRDefault="00B25645" w:rsidP="00323174">
            <w:pPr>
              <w:rPr>
                <w:sz w:val="24"/>
                <w:szCs w:val="24"/>
                <w:lang w:val="en-GB" w:eastAsia="en-GB"/>
              </w:rPr>
            </w:pPr>
            <w:r>
              <w:rPr>
                <w:sz w:val="24"/>
                <w:szCs w:val="24"/>
                <w:lang w:val="en-GB" w:eastAsia="en-GB"/>
              </w:rPr>
              <w:t>E. Conroy</w:t>
            </w:r>
          </w:p>
        </w:tc>
        <w:tc>
          <w:tcPr>
            <w:tcW w:w="2766" w:type="dxa"/>
          </w:tcPr>
          <w:p w:rsidR="00DD5061" w:rsidRPr="00286536" w:rsidRDefault="00B25645" w:rsidP="00323174">
            <w:pPr>
              <w:rPr>
                <w:sz w:val="24"/>
                <w:szCs w:val="24"/>
                <w:lang w:val="en-GB" w:eastAsia="en-GB"/>
              </w:rPr>
            </w:pPr>
            <w:r>
              <w:rPr>
                <w:sz w:val="24"/>
                <w:szCs w:val="24"/>
                <w:lang w:val="en-GB" w:eastAsia="en-GB"/>
              </w:rPr>
              <w:t>County Architect</w:t>
            </w:r>
          </w:p>
        </w:tc>
      </w:tr>
      <w:tr w:rsidR="00DD5061" w:rsidRPr="00286536" w:rsidTr="00323174">
        <w:tc>
          <w:tcPr>
            <w:tcW w:w="2765" w:type="dxa"/>
          </w:tcPr>
          <w:p w:rsidR="00DD5061" w:rsidRPr="00286536" w:rsidRDefault="00A66ADD" w:rsidP="00323174">
            <w:pPr>
              <w:rPr>
                <w:sz w:val="24"/>
                <w:szCs w:val="24"/>
                <w:lang w:val="en-GB" w:eastAsia="en-GB"/>
              </w:rPr>
            </w:pPr>
            <w:r w:rsidRPr="00286536">
              <w:rPr>
                <w:sz w:val="24"/>
                <w:szCs w:val="24"/>
                <w:lang w:val="en-GB" w:eastAsia="en-GB"/>
              </w:rPr>
              <w:t xml:space="preserve">Cllr M. Ward </w:t>
            </w:r>
          </w:p>
        </w:tc>
        <w:tc>
          <w:tcPr>
            <w:tcW w:w="2765" w:type="dxa"/>
          </w:tcPr>
          <w:p w:rsidR="00DD5061" w:rsidRPr="00286536" w:rsidRDefault="00DD5061" w:rsidP="00323174">
            <w:pPr>
              <w:rPr>
                <w:sz w:val="24"/>
                <w:szCs w:val="24"/>
                <w:lang w:val="en-GB" w:eastAsia="en-GB"/>
              </w:rPr>
            </w:pPr>
          </w:p>
        </w:tc>
        <w:tc>
          <w:tcPr>
            <w:tcW w:w="2766" w:type="dxa"/>
          </w:tcPr>
          <w:p w:rsidR="00DD5061" w:rsidRPr="00286536" w:rsidRDefault="00DD5061" w:rsidP="00323174">
            <w:pPr>
              <w:rPr>
                <w:sz w:val="24"/>
                <w:szCs w:val="24"/>
                <w:lang w:val="en-GB" w:eastAsia="en-GB"/>
              </w:rPr>
            </w:pPr>
          </w:p>
        </w:tc>
      </w:tr>
      <w:tr w:rsidR="0092371C" w:rsidRPr="00286536" w:rsidTr="00323174">
        <w:tc>
          <w:tcPr>
            <w:tcW w:w="8296" w:type="dxa"/>
            <w:gridSpan w:val="3"/>
          </w:tcPr>
          <w:p w:rsidR="0092371C" w:rsidRPr="00286536" w:rsidRDefault="0092371C" w:rsidP="00323174">
            <w:pPr>
              <w:rPr>
                <w:sz w:val="24"/>
                <w:szCs w:val="24"/>
                <w:lang w:val="en-GB" w:eastAsia="en-GB"/>
              </w:rPr>
            </w:pPr>
          </w:p>
        </w:tc>
      </w:tr>
      <w:tr w:rsidR="0092371C" w:rsidRPr="00286536" w:rsidTr="00323174">
        <w:tc>
          <w:tcPr>
            <w:tcW w:w="8296" w:type="dxa"/>
            <w:gridSpan w:val="3"/>
          </w:tcPr>
          <w:p w:rsidR="0092371C" w:rsidRPr="00286536" w:rsidRDefault="0092371C" w:rsidP="00323174">
            <w:pPr>
              <w:rPr>
                <w:b/>
                <w:sz w:val="24"/>
                <w:szCs w:val="24"/>
                <w:lang w:val="en-GB" w:eastAsia="en-GB"/>
              </w:rPr>
            </w:pPr>
            <w:r w:rsidRPr="00286536">
              <w:rPr>
                <w:b/>
                <w:sz w:val="24"/>
                <w:szCs w:val="24"/>
                <w:lang w:val="en-GB" w:eastAsia="en-GB"/>
              </w:rPr>
              <w:t>Representatives:</w:t>
            </w:r>
          </w:p>
        </w:tc>
      </w:tr>
      <w:tr w:rsidR="0092371C" w:rsidRPr="00286536" w:rsidTr="00323174">
        <w:tc>
          <w:tcPr>
            <w:tcW w:w="8296" w:type="dxa"/>
            <w:gridSpan w:val="3"/>
          </w:tcPr>
          <w:p w:rsidR="0092371C" w:rsidRPr="00286536" w:rsidRDefault="001852A7" w:rsidP="00323174">
            <w:pPr>
              <w:rPr>
                <w:sz w:val="24"/>
                <w:szCs w:val="24"/>
                <w:lang w:val="en-GB" w:eastAsia="en-GB"/>
              </w:rPr>
            </w:pPr>
            <w:r>
              <w:rPr>
                <w:sz w:val="24"/>
                <w:szCs w:val="24"/>
                <w:lang w:val="en-GB" w:eastAsia="en-GB"/>
              </w:rPr>
              <w:t>Tricia Nolan, Volunteer Centre</w:t>
            </w:r>
          </w:p>
        </w:tc>
      </w:tr>
      <w:tr w:rsidR="00D03D47" w:rsidRPr="00286536" w:rsidTr="00323174">
        <w:tc>
          <w:tcPr>
            <w:tcW w:w="8296" w:type="dxa"/>
            <w:gridSpan w:val="3"/>
          </w:tcPr>
          <w:p w:rsidR="00D03D47" w:rsidRPr="00286536" w:rsidRDefault="00272422" w:rsidP="00323174">
            <w:pPr>
              <w:rPr>
                <w:sz w:val="24"/>
                <w:szCs w:val="24"/>
                <w:lang w:val="en-GB" w:eastAsia="en-GB"/>
              </w:rPr>
            </w:pPr>
            <w:r w:rsidRPr="00286536">
              <w:rPr>
                <w:sz w:val="24"/>
                <w:szCs w:val="24"/>
                <w:lang w:val="en-GB" w:eastAsia="en-GB"/>
              </w:rPr>
              <w:t xml:space="preserve">Betty Tyrrell-Collard, </w:t>
            </w:r>
            <w:r>
              <w:rPr>
                <w:sz w:val="24"/>
                <w:szCs w:val="24"/>
                <w:lang w:val="en-GB" w:eastAsia="en-GB"/>
              </w:rPr>
              <w:t>ICTU</w:t>
            </w:r>
          </w:p>
        </w:tc>
      </w:tr>
      <w:tr w:rsidR="006236A7" w:rsidRPr="00286536" w:rsidTr="00323174">
        <w:tc>
          <w:tcPr>
            <w:tcW w:w="8296" w:type="dxa"/>
            <w:gridSpan w:val="3"/>
          </w:tcPr>
          <w:p w:rsidR="006236A7" w:rsidRPr="00286536" w:rsidRDefault="006236A7" w:rsidP="00323174">
            <w:pPr>
              <w:rPr>
                <w:sz w:val="24"/>
                <w:szCs w:val="24"/>
                <w:lang w:val="en-GB" w:eastAsia="en-GB"/>
              </w:rPr>
            </w:pPr>
          </w:p>
        </w:tc>
      </w:tr>
      <w:tr w:rsidR="006236A7" w:rsidRPr="00286536" w:rsidTr="00323174">
        <w:tc>
          <w:tcPr>
            <w:tcW w:w="8296" w:type="dxa"/>
            <w:gridSpan w:val="3"/>
          </w:tcPr>
          <w:p w:rsidR="006236A7" w:rsidRPr="006236A7" w:rsidRDefault="006236A7" w:rsidP="00323174">
            <w:pPr>
              <w:rPr>
                <w:b/>
                <w:sz w:val="24"/>
                <w:szCs w:val="24"/>
                <w:lang w:val="en-GB" w:eastAsia="en-GB"/>
              </w:rPr>
            </w:pPr>
            <w:r w:rsidRPr="006236A7">
              <w:rPr>
                <w:b/>
                <w:sz w:val="24"/>
                <w:szCs w:val="24"/>
                <w:lang w:val="en-GB" w:eastAsia="en-GB"/>
              </w:rPr>
              <w:t>Apologies:</w:t>
            </w:r>
          </w:p>
        </w:tc>
      </w:tr>
      <w:tr w:rsidR="0092371C" w:rsidRPr="00286536" w:rsidTr="00323174">
        <w:tc>
          <w:tcPr>
            <w:tcW w:w="8296" w:type="dxa"/>
            <w:gridSpan w:val="3"/>
          </w:tcPr>
          <w:p w:rsidR="001852A7" w:rsidRPr="00286536" w:rsidRDefault="001852A7" w:rsidP="00323174">
            <w:pPr>
              <w:rPr>
                <w:sz w:val="24"/>
                <w:szCs w:val="24"/>
                <w:lang w:val="en-GB" w:eastAsia="en-GB"/>
              </w:rPr>
            </w:pPr>
            <w:r w:rsidRPr="00286536">
              <w:rPr>
                <w:sz w:val="24"/>
                <w:szCs w:val="24"/>
                <w:lang w:val="en-GB" w:eastAsia="en-GB"/>
              </w:rPr>
              <w:t>Brendan MacPhiarais, Nabco</w:t>
            </w:r>
          </w:p>
        </w:tc>
      </w:tr>
      <w:tr w:rsidR="001852A7" w:rsidRPr="00286536" w:rsidTr="00323174">
        <w:tc>
          <w:tcPr>
            <w:tcW w:w="8296" w:type="dxa"/>
            <w:gridSpan w:val="3"/>
          </w:tcPr>
          <w:p w:rsidR="001852A7" w:rsidRPr="00286536" w:rsidRDefault="001852A7" w:rsidP="00323174">
            <w:pPr>
              <w:rPr>
                <w:sz w:val="24"/>
                <w:szCs w:val="24"/>
                <w:lang w:val="en-GB" w:eastAsia="en-GB"/>
              </w:rPr>
            </w:pPr>
            <w:r>
              <w:rPr>
                <w:sz w:val="24"/>
                <w:szCs w:val="24"/>
                <w:lang w:val="en-GB" w:eastAsia="en-GB"/>
              </w:rPr>
              <w:t>Hugh Hogan, Senior Executive Officer, South Dublin Co Co</w:t>
            </w:r>
          </w:p>
        </w:tc>
      </w:tr>
      <w:tr w:rsidR="00F10EA8" w:rsidRPr="00286536" w:rsidTr="00323174">
        <w:tc>
          <w:tcPr>
            <w:tcW w:w="8296" w:type="dxa"/>
            <w:gridSpan w:val="3"/>
          </w:tcPr>
          <w:p w:rsidR="00F10EA8" w:rsidRPr="00286536" w:rsidRDefault="00F10EA8" w:rsidP="00323174">
            <w:pPr>
              <w:rPr>
                <w:sz w:val="24"/>
                <w:szCs w:val="24"/>
                <w:lang w:val="en-GB" w:eastAsia="en-GB"/>
              </w:rPr>
            </w:pPr>
          </w:p>
        </w:tc>
      </w:tr>
    </w:tbl>
    <w:p w:rsidR="0092371C" w:rsidRPr="00340B3B" w:rsidRDefault="0092371C" w:rsidP="0092371C">
      <w:pPr>
        <w:spacing w:after="0" w:line="240" w:lineRule="auto"/>
        <w:rPr>
          <w:rFonts w:ascii="Times New Roman" w:eastAsia="Times New Roman" w:hAnsi="Times New Roman" w:cs="Times New Roman"/>
          <w:b/>
          <w:sz w:val="24"/>
          <w:szCs w:val="24"/>
          <w:lang w:val="en-GB" w:eastAsia="en-GB"/>
        </w:rPr>
      </w:pPr>
    </w:p>
    <w:p w:rsidR="00286536" w:rsidRPr="00305B7E" w:rsidRDefault="00286536" w:rsidP="00305B7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1852A7" w:rsidRPr="001852A7">
        <w:rPr>
          <w:rFonts w:ascii="Times New Roman" w:hAnsi="Times New Roman" w:cs="Times New Roman"/>
          <w:b/>
          <w:sz w:val="24"/>
          <w:szCs w:val="24"/>
          <w:lang w:val="en-GB" w:eastAsia="en-GB"/>
        </w:rPr>
        <w:t>15th S</w:t>
      </w:r>
      <w:r w:rsidR="001852A7">
        <w:rPr>
          <w:rFonts w:ascii="Times New Roman" w:hAnsi="Times New Roman" w:cs="Times New Roman"/>
          <w:b/>
          <w:sz w:val="24"/>
          <w:szCs w:val="24"/>
          <w:lang w:val="en-GB" w:eastAsia="en-GB"/>
        </w:rPr>
        <w:t>eptember</w:t>
      </w:r>
      <w:r w:rsidR="001852A7" w:rsidRPr="001852A7">
        <w:rPr>
          <w:rFonts w:ascii="Times New Roman" w:hAnsi="Times New Roman" w:cs="Times New Roman"/>
          <w:b/>
          <w:sz w:val="24"/>
          <w:szCs w:val="24"/>
          <w:lang w:val="en-GB" w:eastAsia="en-GB"/>
        </w:rPr>
        <w:t xml:space="preserve"> </w:t>
      </w:r>
      <w:r w:rsidRPr="00305B7E">
        <w:rPr>
          <w:rFonts w:ascii="Times New Roman" w:hAnsi="Times New Roman" w:cs="Times New Roman"/>
          <w:b/>
          <w:sz w:val="24"/>
          <w:szCs w:val="24"/>
          <w:lang w:val="en-GB" w:eastAsia="en-GB"/>
        </w:rPr>
        <w:t>201</w:t>
      </w:r>
      <w:r w:rsidR="001E3D02">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w:t>
      </w:r>
    </w:p>
    <w:p w:rsidR="00286536" w:rsidRPr="00305B7E" w:rsidRDefault="00286536" w:rsidP="00305B7E">
      <w:pPr>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1852A7">
        <w:rPr>
          <w:rFonts w:ascii="Times New Roman" w:hAnsi="Times New Roman" w:cs="Times New Roman"/>
          <w:sz w:val="24"/>
          <w:szCs w:val="24"/>
          <w:lang w:val="en-GB" w:eastAsia="en-GB"/>
        </w:rPr>
        <w:t>15</w:t>
      </w:r>
      <w:r w:rsidR="001852A7" w:rsidRPr="001852A7">
        <w:rPr>
          <w:rFonts w:ascii="Times New Roman" w:hAnsi="Times New Roman" w:cs="Times New Roman"/>
          <w:sz w:val="24"/>
          <w:szCs w:val="24"/>
          <w:vertAlign w:val="superscript"/>
          <w:lang w:val="en-GB" w:eastAsia="en-GB"/>
        </w:rPr>
        <w:t>th</w:t>
      </w:r>
      <w:r w:rsidR="001852A7">
        <w:rPr>
          <w:rFonts w:ascii="Times New Roman" w:hAnsi="Times New Roman" w:cs="Times New Roman"/>
          <w:sz w:val="24"/>
          <w:szCs w:val="24"/>
          <w:lang w:val="en-GB" w:eastAsia="en-GB"/>
        </w:rPr>
        <w:t xml:space="preserve"> September</w:t>
      </w:r>
      <w:r w:rsidR="00E96405" w:rsidRPr="00305B7E">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201</w:t>
      </w:r>
      <w:r w:rsidR="00E96405" w:rsidRPr="00305B7E">
        <w:rPr>
          <w:rFonts w:ascii="Times New Roman" w:hAnsi="Times New Roman" w:cs="Times New Roman"/>
          <w:sz w:val="24"/>
          <w:szCs w:val="24"/>
          <w:lang w:val="en-GB" w:eastAsia="en-GB"/>
        </w:rPr>
        <w:t>6</w:t>
      </w:r>
      <w:r w:rsidRPr="00305B7E">
        <w:rPr>
          <w:rFonts w:ascii="Times New Roman" w:hAnsi="Times New Roman" w:cs="Times New Roman"/>
          <w:sz w:val="24"/>
          <w:szCs w:val="24"/>
          <w:lang w:val="en-GB" w:eastAsia="en-GB"/>
        </w:rPr>
        <w:t xml:space="preserve"> were proposed by Cllr. C. King, seconded by </w:t>
      </w:r>
      <w:r w:rsidR="00DD21AA">
        <w:rPr>
          <w:rFonts w:ascii="Times New Roman" w:hAnsi="Times New Roman" w:cs="Times New Roman"/>
          <w:sz w:val="24"/>
          <w:szCs w:val="24"/>
          <w:lang w:val="en-GB" w:eastAsia="en-GB"/>
        </w:rPr>
        <w:t>Cllr</w:t>
      </w:r>
      <w:r w:rsidR="001E3D02">
        <w:rPr>
          <w:rFonts w:ascii="Times New Roman" w:hAnsi="Times New Roman" w:cs="Times New Roman"/>
          <w:sz w:val="24"/>
          <w:szCs w:val="24"/>
          <w:lang w:val="en-GB" w:eastAsia="en-GB"/>
        </w:rPr>
        <w:t>.</w:t>
      </w:r>
      <w:r w:rsidR="00DD21AA">
        <w:rPr>
          <w:rFonts w:ascii="Times New Roman" w:hAnsi="Times New Roman" w:cs="Times New Roman"/>
          <w:sz w:val="24"/>
          <w:szCs w:val="24"/>
          <w:lang w:val="en-GB" w:eastAsia="en-GB"/>
        </w:rPr>
        <w:t xml:space="preserve"> </w:t>
      </w:r>
      <w:r w:rsidR="001852A7">
        <w:rPr>
          <w:rFonts w:ascii="Times New Roman" w:hAnsi="Times New Roman" w:cs="Times New Roman"/>
          <w:sz w:val="24"/>
          <w:szCs w:val="24"/>
          <w:lang w:val="en-GB" w:eastAsia="en-GB"/>
        </w:rPr>
        <w:t>T</w:t>
      </w:r>
      <w:r w:rsidR="00083B6A">
        <w:rPr>
          <w:rFonts w:ascii="Times New Roman" w:hAnsi="Times New Roman" w:cs="Times New Roman"/>
          <w:sz w:val="24"/>
          <w:szCs w:val="24"/>
          <w:lang w:val="en-GB" w:eastAsia="en-GB"/>
        </w:rPr>
        <w:t xml:space="preserve">. </w:t>
      </w:r>
      <w:r w:rsidR="001852A7">
        <w:rPr>
          <w:rFonts w:ascii="Times New Roman" w:hAnsi="Times New Roman" w:cs="Times New Roman"/>
          <w:sz w:val="24"/>
          <w:szCs w:val="24"/>
          <w:lang w:val="en-GB" w:eastAsia="en-GB"/>
        </w:rPr>
        <w:t>Gilligan</w:t>
      </w:r>
      <w:r w:rsidR="00BD3023">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and were confirmed and approved as a true record.</w:t>
      </w:r>
    </w:p>
    <w:p w:rsidR="007A0CC9" w:rsidRPr="00305B7E" w:rsidRDefault="001E3D02" w:rsidP="00305B7E">
      <w:pPr>
        <w:rPr>
          <w:rFonts w:ascii="Times New Roman" w:hAnsi="Times New Roman" w:cs="Times New Roman"/>
          <w:sz w:val="24"/>
          <w:szCs w:val="24"/>
        </w:rPr>
      </w:pPr>
      <w:r w:rsidRPr="00286536">
        <w:rPr>
          <w:sz w:val="24"/>
          <w:szCs w:val="24"/>
          <w:lang w:val="en-GB" w:eastAsia="en-GB"/>
        </w:rPr>
        <w:t>B</w:t>
      </w:r>
      <w:r>
        <w:rPr>
          <w:sz w:val="24"/>
          <w:szCs w:val="24"/>
          <w:lang w:val="en-GB" w:eastAsia="en-GB"/>
        </w:rPr>
        <w:t>.</w:t>
      </w:r>
      <w:r w:rsidRPr="00286536">
        <w:rPr>
          <w:sz w:val="24"/>
          <w:szCs w:val="24"/>
          <w:lang w:val="en-GB" w:eastAsia="en-GB"/>
        </w:rPr>
        <w:t xml:space="preserve"> Tyrrell-Collard</w:t>
      </w:r>
      <w:r>
        <w:rPr>
          <w:sz w:val="24"/>
          <w:szCs w:val="24"/>
          <w:lang w:val="en-GB" w:eastAsia="en-GB"/>
        </w:rPr>
        <w:t xml:space="preserve"> </w:t>
      </w:r>
      <w:r w:rsidR="00D2635A">
        <w:rPr>
          <w:sz w:val="24"/>
          <w:szCs w:val="24"/>
          <w:lang w:val="en-GB" w:eastAsia="en-GB"/>
        </w:rPr>
        <w:t>stated that in her opinion</w:t>
      </w:r>
      <w:r w:rsidR="008C1741">
        <w:rPr>
          <w:sz w:val="24"/>
          <w:szCs w:val="24"/>
          <w:lang w:val="en-GB" w:eastAsia="en-GB"/>
        </w:rPr>
        <w:t xml:space="preserve"> the Committee appeared to be moving away from policy issues to subjects removed from housing</w:t>
      </w:r>
      <w:r>
        <w:rPr>
          <w:sz w:val="24"/>
          <w:szCs w:val="24"/>
          <w:lang w:val="en-GB" w:eastAsia="en-GB"/>
        </w:rPr>
        <w:t xml:space="preserve">; Cllr. C. King </w:t>
      </w:r>
      <w:r w:rsidR="008C1741">
        <w:rPr>
          <w:sz w:val="24"/>
          <w:szCs w:val="24"/>
          <w:lang w:val="en-GB" w:eastAsia="en-GB"/>
        </w:rPr>
        <w:t xml:space="preserve">responded that </w:t>
      </w:r>
      <w:r w:rsidR="00D2635A">
        <w:rPr>
          <w:sz w:val="24"/>
          <w:szCs w:val="24"/>
          <w:lang w:val="en-GB" w:eastAsia="en-GB"/>
        </w:rPr>
        <w:t xml:space="preserve">any </w:t>
      </w:r>
      <w:r w:rsidR="008C1741">
        <w:rPr>
          <w:sz w:val="24"/>
          <w:szCs w:val="24"/>
          <w:lang w:val="en-GB" w:eastAsia="en-GB"/>
        </w:rPr>
        <w:t xml:space="preserve">topics covered </w:t>
      </w:r>
      <w:r w:rsidR="00D83785">
        <w:rPr>
          <w:sz w:val="24"/>
          <w:szCs w:val="24"/>
          <w:lang w:val="en-GB" w:eastAsia="en-GB"/>
        </w:rPr>
        <w:t xml:space="preserve">were </w:t>
      </w:r>
      <w:r w:rsidR="008C1741">
        <w:rPr>
          <w:sz w:val="24"/>
          <w:szCs w:val="24"/>
          <w:lang w:val="en-GB" w:eastAsia="en-GB"/>
        </w:rPr>
        <w:t>very much related to housing policy matters.</w:t>
      </w:r>
    </w:p>
    <w:p w:rsidR="00D2635A" w:rsidRDefault="00F10EA8" w:rsidP="00305B7E">
      <w:pPr>
        <w:rPr>
          <w:rFonts w:ascii="Times New Roman" w:hAnsi="Times New Roman" w:cs="Times New Roman"/>
          <w:b/>
          <w:sz w:val="24"/>
          <w:szCs w:val="24"/>
        </w:rPr>
      </w:pPr>
      <w:r w:rsidRPr="00305B7E">
        <w:rPr>
          <w:rFonts w:ascii="Times New Roman" w:hAnsi="Times New Roman" w:cs="Times New Roman"/>
          <w:b/>
          <w:sz w:val="24"/>
          <w:szCs w:val="24"/>
        </w:rPr>
        <w:t>H-I (</w:t>
      </w:r>
      <w:r w:rsidR="00D83785">
        <w:rPr>
          <w:rFonts w:ascii="Times New Roman" w:hAnsi="Times New Roman" w:cs="Times New Roman"/>
          <w:b/>
          <w:sz w:val="24"/>
          <w:szCs w:val="24"/>
        </w:rPr>
        <w:t>2</w:t>
      </w:r>
      <w:r w:rsidRPr="00305B7E">
        <w:rPr>
          <w:rFonts w:ascii="Times New Roman" w:hAnsi="Times New Roman" w:cs="Times New Roman"/>
          <w:b/>
          <w:sz w:val="24"/>
          <w:szCs w:val="24"/>
        </w:rPr>
        <w:t xml:space="preserve">) – </w:t>
      </w:r>
      <w:r w:rsidR="00D2635A">
        <w:rPr>
          <w:rFonts w:ascii="Times New Roman" w:hAnsi="Times New Roman" w:cs="Times New Roman"/>
          <w:b/>
          <w:sz w:val="24"/>
          <w:szCs w:val="24"/>
        </w:rPr>
        <w:t>Social Housing Supply Update</w:t>
      </w:r>
    </w:p>
    <w:p w:rsidR="00D2635A" w:rsidRDefault="00D2635A" w:rsidP="00305B7E">
      <w:pPr>
        <w:rPr>
          <w:rFonts w:ascii="Times New Roman" w:hAnsi="Times New Roman" w:cs="Times New Roman"/>
          <w:sz w:val="24"/>
          <w:szCs w:val="24"/>
        </w:rPr>
      </w:pPr>
      <w:r w:rsidRPr="00D2635A">
        <w:rPr>
          <w:rFonts w:ascii="Times New Roman" w:hAnsi="Times New Roman" w:cs="Times New Roman"/>
          <w:sz w:val="24"/>
          <w:szCs w:val="24"/>
        </w:rPr>
        <w:lastRenderedPageBreak/>
        <w:t>B Coman provided a</w:t>
      </w:r>
      <w:r w:rsidR="006C4007">
        <w:rPr>
          <w:rFonts w:ascii="Times New Roman" w:hAnsi="Times New Roman" w:cs="Times New Roman"/>
          <w:sz w:val="24"/>
          <w:szCs w:val="24"/>
        </w:rPr>
        <w:t xml:space="preserve"> verbal report</w:t>
      </w:r>
      <w:r w:rsidRPr="00D2635A">
        <w:rPr>
          <w:rFonts w:ascii="Times New Roman" w:hAnsi="Times New Roman" w:cs="Times New Roman"/>
          <w:sz w:val="24"/>
          <w:szCs w:val="24"/>
        </w:rPr>
        <w:t xml:space="preserve"> on social housing</w:t>
      </w:r>
      <w:r>
        <w:rPr>
          <w:rFonts w:ascii="Times New Roman" w:hAnsi="Times New Roman" w:cs="Times New Roman"/>
          <w:sz w:val="24"/>
          <w:szCs w:val="24"/>
        </w:rPr>
        <w:t>.</w:t>
      </w:r>
    </w:p>
    <w:p w:rsidR="00D2635A" w:rsidRDefault="00D2635A" w:rsidP="00305B7E">
      <w:pPr>
        <w:rPr>
          <w:rFonts w:ascii="Times New Roman" w:hAnsi="Times New Roman" w:cs="Times New Roman"/>
          <w:sz w:val="24"/>
          <w:szCs w:val="24"/>
        </w:rPr>
      </w:pPr>
      <w:r>
        <w:rPr>
          <w:rFonts w:ascii="Times New Roman" w:hAnsi="Times New Roman" w:cs="Times New Roman"/>
          <w:sz w:val="24"/>
          <w:szCs w:val="24"/>
        </w:rPr>
        <w:t xml:space="preserve">He noted that the current capital allocation of €64.7m to the end of 2017 is projected to </w:t>
      </w:r>
      <w:r w:rsidR="00B77C36">
        <w:rPr>
          <w:rFonts w:ascii="Times New Roman" w:hAnsi="Times New Roman" w:cs="Times New Roman"/>
          <w:sz w:val="24"/>
          <w:szCs w:val="24"/>
        </w:rPr>
        <w:t>greatly increase</w:t>
      </w:r>
      <w:r w:rsidR="001F32EA">
        <w:rPr>
          <w:rFonts w:ascii="Times New Roman" w:hAnsi="Times New Roman" w:cs="Times New Roman"/>
          <w:sz w:val="24"/>
          <w:szCs w:val="24"/>
        </w:rPr>
        <w:t>, with an additional estimated €84</w:t>
      </w:r>
      <w:r>
        <w:rPr>
          <w:rFonts w:ascii="Times New Roman" w:hAnsi="Times New Roman" w:cs="Times New Roman"/>
          <w:sz w:val="24"/>
          <w:szCs w:val="24"/>
        </w:rPr>
        <w:t xml:space="preserve">m expenditure </w:t>
      </w:r>
      <w:r w:rsidR="001F32EA">
        <w:rPr>
          <w:rFonts w:ascii="Times New Roman" w:hAnsi="Times New Roman" w:cs="Times New Roman"/>
          <w:sz w:val="24"/>
          <w:szCs w:val="24"/>
        </w:rPr>
        <w:t>in</w:t>
      </w:r>
      <w:r>
        <w:rPr>
          <w:rFonts w:ascii="Times New Roman" w:hAnsi="Times New Roman" w:cs="Times New Roman"/>
          <w:sz w:val="24"/>
          <w:szCs w:val="24"/>
        </w:rPr>
        <w:t xml:space="preserve"> 2018.</w:t>
      </w:r>
    </w:p>
    <w:p w:rsidR="00D2635A" w:rsidRDefault="00D2635A" w:rsidP="00305B7E">
      <w:pPr>
        <w:rPr>
          <w:rFonts w:ascii="Times New Roman" w:hAnsi="Times New Roman" w:cs="Times New Roman"/>
          <w:sz w:val="24"/>
          <w:szCs w:val="24"/>
        </w:rPr>
      </w:pPr>
      <w:r>
        <w:rPr>
          <w:rFonts w:ascii="Times New Roman" w:hAnsi="Times New Roman" w:cs="Times New Roman"/>
          <w:sz w:val="24"/>
          <w:szCs w:val="24"/>
        </w:rPr>
        <w:t>He acknowledged the vital work of members in enabling the Part 8 processes</w:t>
      </w:r>
      <w:r w:rsidR="00AA1B1D">
        <w:rPr>
          <w:rFonts w:ascii="Times New Roman" w:hAnsi="Times New Roman" w:cs="Times New Roman"/>
          <w:sz w:val="24"/>
          <w:szCs w:val="24"/>
        </w:rPr>
        <w:t>;</w:t>
      </w:r>
      <w:r>
        <w:rPr>
          <w:rFonts w:ascii="Times New Roman" w:hAnsi="Times New Roman" w:cs="Times New Roman"/>
          <w:sz w:val="24"/>
          <w:szCs w:val="24"/>
        </w:rPr>
        <w:t xml:space="preserve"> once the four approval stages complete construction machinery should be on site for the first new builds in quarter 1 of 2017.</w:t>
      </w:r>
    </w:p>
    <w:p w:rsidR="00D2635A" w:rsidRDefault="00D2635A" w:rsidP="00305B7E">
      <w:pPr>
        <w:rPr>
          <w:rFonts w:ascii="Times New Roman" w:hAnsi="Times New Roman" w:cs="Times New Roman"/>
          <w:sz w:val="24"/>
          <w:szCs w:val="24"/>
        </w:rPr>
      </w:pPr>
      <w:r>
        <w:rPr>
          <w:rFonts w:ascii="Times New Roman" w:hAnsi="Times New Roman" w:cs="Times New Roman"/>
          <w:sz w:val="24"/>
          <w:szCs w:val="24"/>
        </w:rPr>
        <w:t>He also noted the 74 housing stock acquisitions to date in 2016.</w:t>
      </w:r>
    </w:p>
    <w:p w:rsidR="00D2635A" w:rsidRPr="00D2635A" w:rsidRDefault="00D2635A" w:rsidP="00305B7E">
      <w:pPr>
        <w:rPr>
          <w:rFonts w:ascii="Times New Roman" w:hAnsi="Times New Roman" w:cs="Times New Roman"/>
          <w:sz w:val="24"/>
          <w:szCs w:val="24"/>
        </w:rPr>
      </w:pPr>
      <w:r>
        <w:rPr>
          <w:rFonts w:ascii="Times New Roman" w:hAnsi="Times New Roman" w:cs="Times New Roman"/>
          <w:sz w:val="24"/>
          <w:szCs w:val="24"/>
        </w:rPr>
        <w:t>Cllr. M. Ward enquired about construction machinery on site in Letts Field</w:t>
      </w:r>
      <w:r w:rsidR="00D83785">
        <w:rPr>
          <w:rFonts w:ascii="Times New Roman" w:hAnsi="Times New Roman" w:cs="Times New Roman"/>
          <w:sz w:val="24"/>
          <w:szCs w:val="24"/>
        </w:rPr>
        <w:t>; B. Coman confirmed this relates to a</w:t>
      </w:r>
      <w:r w:rsidR="00B77C36">
        <w:rPr>
          <w:rFonts w:ascii="Times New Roman" w:hAnsi="Times New Roman" w:cs="Times New Roman"/>
          <w:sz w:val="24"/>
          <w:szCs w:val="24"/>
        </w:rPr>
        <w:t>n archaeological</w:t>
      </w:r>
      <w:r w:rsidR="00D83785">
        <w:rPr>
          <w:rFonts w:ascii="Times New Roman" w:hAnsi="Times New Roman" w:cs="Times New Roman"/>
          <w:sz w:val="24"/>
          <w:szCs w:val="24"/>
        </w:rPr>
        <w:t xml:space="preserve"> site survey </w:t>
      </w:r>
      <w:r w:rsidR="00AA1B1D">
        <w:rPr>
          <w:rFonts w:ascii="Times New Roman" w:hAnsi="Times New Roman" w:cs="Times New Roman"/>
          <w:sz w:val="24"/>
          <w:szCs w:val="24"/>
        </w:rPr>
        <w:t xml:space="preserve">carried out </w:t>
      </w:r>
      <w:r w:rsidR="00D83785">
        <w:rPr>
          <w:rFonts w:ascii="Times New Roman" w:hAnsi="Times New Roman" w:cs="Times New Roman"/>
          <w:sz w:val="24"/>
          <w:szCs w:val="24"/>
        </w:rPr>
        <w:t>in order to determine factors relevant to construction.</w:t>
      </w:r>
    </w:p>
    <w:p w:rsidR="00D2635A" w:rsidRDefault="00D2635A" w:rsidP="00305B7E">
      <w:pPr>
        <w:rPr>
          <w:rFonts w:ascii="Times New Roman" w:hAnsi="Times New Roman" w:cs="Times New Roman"/>
          <w:b/>
          <w:sz w:val="24"/>
          <w:szCs w:val="24"/>
        </w:rPr>
      </w:pPr>
    </w:p>
    <w:p w:rsidR="00D2635A" w:rsidRDefault="00D2635A" w:rsidP="00305B7E">
      <w:pPr>
        <w:rPr>
          <w:rFonts w:ascii="Times New Roman" w:hAnsi="Times New Roman" w:cs="Times New Roman"/>
          <w:b/>
          <w:sz w:val="24"/>
          <w:szCs w:val="24"/>
        </w:rPr>
      </w:pPr>
    </w:p>
    <w:p w:rsidR="00F10EA8" w:rsidRPr="00305B7E" w:rsidRDefault="00F10EA8" w:rsidP="00305B7E">
      <w:pPr>
        <w:rPr>
          <w:rFonts w:ascii="Times New Roman" w:hAnsi="Times New Roman" w:cs="Times New Roman"/>
          <w:b/>
          <w:sz w:val="24"/>
          <w:szCs w:val="24"/>
        </w:rPr>
      </w:pPr>
      <w:r w:rsidRPr="00305B7E">
        <w:rPr>
          <w:rFonts w:ascii="Times New Roman" w:hAnsi="Times New Roman" w:cs="Times New Roman"/>
          <w:b/>
          <w:sz w:val="24"/>
          <w:szCs w:val="24"/>
        </w:rPr>
        <w:t xml:space="preserve"> </w:t>
      </w:r>
    </w:p>
    <w:p w:rsidR="00C241AC" w:rsidRPr="001C7C09" w:rsidRDefault="00C241AC" w:rsidP="00305B7E">
      <w:pPr>
        <w:jc w:val="both"/>
        <w:rPr>
          <w:rFonts w:ascii="Times New Roman" w:hAnsi="Times New Roman" w:cs="Times New Roman"/>
          <w:b/>
          <w:sz w:val="24"/>
          <w:szCs w:val="24"/>
        </w:rPr>
      </w:pPr>
      <w:r w:rsidRPr="001C7C09">
        <w:rPr>
          <w:rFonts w:ascii="Times New Roman" w:hAnsi="Times New Roman" w:cs="Times New Roman"/>
          <w:b/>
          <w:sz w:val="24"/>
          <w:szCs w:val="24"/>
        </w:rPr>
        <w:t>H-I (</w:t>
      </w:r>
      <w:r w:rsidR="00D83785">
        <w:rPr>
          <w:rFonts w:ascii="Times New Roman" w:hAnsi="Times New Roman" w:cs="Times New Roman"/>
          <w:b/>
          <w:sz w:val="24"/>
          <w:szCs w:val="24"/>
        </w:rPr>
        <w:t>3</w:t>
      </w:r>
      <w:r w:rsidRPr="001C7C09">
        <w:rPr>
          <w:rFonts w:ascii="Times New Roman" w:hAnsi="Times New Roman" w:cs="Times New Roman"/>
          <w:b/>
          <w:sz w:val="24"/>
          <w:szCs w:val="24"/>
        </w:rPr>
        <w:t xml:space="preserve">) – </w:t>
      </w:r>
      <w:r w:rsidR="00D83785">
        <w:rPr>
          <w:rFonts w:ascii="Times New Roman" w:hAnsi="Times New Roman" w:cs="Times New Roman"/>
          <w:b/>
          <w:sz w:val="24"/>
          <w:szCs w:val="24"/>
        </w:rPr>
        <w:t>The Grange Masterplan</w:t>
      </w:r>
      <w:r w:rsidRPr="001C7C09">
        <w:rPr>
          <w:rFonts w:ascii="Times New Roman" w:hAnsi="Times New Roman" w:cs="Times New Roman"/>
          <w:b/>
          <w:sz w:val="24"/>
          <w:szCs w:val="24"/>
        </w:rPr>
        <w:t xml:space="preserve"> </w:t>
      </w:r>
    </w:p>
    <w:p w:rsidR="00656814" w:rsidRDefault="00D83785" w:rsidP="00305B7E">
      <w:pPr>
        <w:jc w:val="both"/>
        <w:rPr>
          <w:rFonts w:ascii="Times New Roman" w:hAnsi="Times New Roman" w:cs="Times New Roman"/>
          <w:sz w:val="24"/>
          <w:szCs w:val="24"/>
        </w:rPr>
      </w:pPr>
      <w:r>
        <w:rPr>
          <w:rFonts w:ascii="Times New Roman" w:hAnsi="Times New Roman" w:cs="Times New Roman"/>
          <w:sz w:val="24"/>
          <w:szCs w:val="24"/>
        </w:rPr>
        <w:t>B. Coman introduced D. O’Connor, the Senior Exe</w:t>
      </w:r>
      <w:r w:rsidR="00CF572F">
        <w:rPr>
          <w:rFonts w:ascii="Times New Roman" w:hAnsi="Times New Roman" w:cs="Times New Roman"/>
          <w:sz w:val="24"/>
          <w:szCs w:val="24"/>
        </w:rPr>
        <w:t>cutive Officer responsible for T</w:t>
      </w:r>
      <w:r>
        <w:rPr>
          <w:rFonts w:ascii="Times New Roman" w:hAnsi="Times New Roman" w:cs="Times New Roman"/>
          <w:sz w:val="24"/>
          <w:szCs w:val="24"/>
        </w:rPr>
        <w:t xml:space="preserve">he Grange </w:t>
      </w:r>
      <w:r w:rsidR="001F32EA">
        <w:rPr>
          <w:rFonts w:ascii="Times New Roman" w:hAnsi="Times New Roman" w:cs="Times New Roman"/>
          <w:sz w:val="24"/>
          <w:szCs w:val="24"/>
        </w:rPr>
        <w:t>/ Kilcarbery Integrated Housing Project</w:t>
      </w:r>
      <w:r w:rsidR="006C4007">
        <w:rPr>
          <w:rFonts w:ascii="Times New Roman" w:hAnsi="Times New Roman" w:cs="Times New Roman"/>
          <w:sz w:val="24"/>
          <w:szCs w:val="24"/>
        </w:rPr>
        <w:t xml:space="preserve"> and also</w:t>
      </w:r>
      <w:r w:rsidR="001F32EA">
        <w:rPr>
          <w:rFonts w:ascii="Times New Roman" w:hAnsi="Times New Roman" w:cs="Times New Roman"/>
          <w:sz w:val="24"/>
          <w:szCs w:val="24"/>
        </w:rPr>
        <w:t xml:space="preserve"> for three older-age projects</w:t>
      </w:r>
      <w:r>
        <w:rPr>
          <w:rFonts w:ascii="Times New Roman" w:hAnsi="Times New Roman" w:cs="Times New Roman"/>
          <w:sz w:val="24"/>
          <w:szCs w:val="24"/>
        </w:rPr>
        <w:t>.</w:t>
      </w:r>
    </w:p>
    <w:p w:rsidR="006C4007" w:rsidRDefault="006C4007" w:rsidP="00305B7E">
      <w:pPr>
        <w:jc w:val="both"/>
        <w:rPr>
          <w:rFonts w:ascii="Times New Roman" w:hAnsi="Times New Roman" w:cs="Times New Roman"/>
          <w:sz w:val="24"/>
          <w:szCs w:val="24"/>
        </w:rPr>
      </w:pPr>
      <w:r>
        <w:rPr>
          <w:rFonts w:ascii="Times New Roman" w:hAnsi="Times New Roman" w:cs="Times New Roman"/>
          <w:sz w:val="24"/>
          <w:szCs w:val="24"/>
        </w:rPr>
        <w:t xml:space="preserve">B. Coman then gave a verbal report on the </w:t>
      </w:r>
      <w:r w:rsidR="001F32EA">
        <w:rPr>
          <w:rFonts w:ascii="Times New Roman" w:hAnsi="Times New Roman" w:cs="Times New Roman"/>
          <w:sz w:val="24"/>
          <w:szCs w:val="24"/>
        </w:rPr>
        <w:t>Kilcarbery Project</w:t>
      </w:r>
      <w:r>
        <w:rPr>
          <w:rFonts w:ascii="Times New Roman" w:hAnsi="Times New Roman" w:cs="Times New Roman"/>
          <w:sz w:val="24"/>
          <w:szCs w:val="24"/>
        </w:rPr>
        <w:t>.</w:t>
      </w:r>
    </w:p>
    <w:p w:rsidR="00B77C36" w:rsidRDefault="00B77C36" w:rsidP="00305B7E">
      <w:pPr>
        <w:jc w:val="both"/>
        <w:rPr>
          <w:rFonts w:ascii="Times New Roman" w:hAnsi="Times New Roman" w:cs="Times New Roman"/>
          <w:sz w:val="24"/>
          <w:szCs w:val="24"/>
        </w:rPr>
      </w:pPr>
      <w:r>
        <w:rPr>
          <w:rFonts w:ascii="Times New Roman" w:hAnsi="Times New Roman" w:cs="Times New Roman"/>
          <w:sz w:val="24"/>
          <w:szCs w:val="24"/>
        </w:rPr>
        <w:t xml:space="preserve">This is a large-scale project comprising over 800 </w:t>
      </w:r>
      <w:r w:rsidR="001F32EA">
        <w:rPr>
          <w:rFonts w:ascii="Times New Roman" w:hAnsi="Times New Roman" w:cs="Times New Roman"/>
          <w:sz w:val="24"/>
          <w:szCs w:val="24"/>
        </w:rPr>
        <w:t xml:space="preserve">to 900 </w:t>
      </w:r>
      <w:r>
        <w:rPr>
          <w:rFonts w:ascii="Times New Roman" w:hAnsi="Times New Roman" w:cs="Times New Roman"/>
          <w:sz w:val="24"/>
          <w:szCs w:val="24"/>
        </w:rPr>
        <w:t>units</w:t>
      </w:r>
      <w:r w:rsidR="006A0628">
        <w:rPr>
          <w:rFonts w:ascii="Times New Roman" w:hAnsi="Times New Roman" w:cs="Times New Roman"/>
          <w:sz w:val="24"/>
          <w:szCs w:val="24"/>
        </w:rPr>
        <w:t xml:space="preserve"> over five years</w:t>
      </w:r>
      <w:r>
        <w:rPr>
          <w:rFonts w:ascii="Times New Roman" w:hAnsi="Times New Roman" w:cs="Times New Roman"/>
          <w:sz w:val="24"/>
          <w:szCs w:val="24"/>
        </w:rPr>
        <w:t xml:space="preserve">, the tenancy mixture is targeted as 30% social </w:t>
      </w:r>
      <w:r w:rsidR="001F32EA">
        <w:rPr>
          <w:rFonts w:ascii="Times New Roman" w:hAnsi="Times New Roman" w:cs="Times New Roman"/>
          <w:sz w:val="24"/>
          <w:szCs w:val="24"/>
        </w:rPr>
        <w:t xml:space="preserve">including </w:t>
      </w:r>
      <w:r>
        <w:rPr>
          <w:rFonts w:ascii="Times New Roman" w:hAnsi="Times New Roman" w:cs="Times New Roman"/>
          <w:sz w:val="24"/>
          <w:szCs w:val="24"/>
        </w:rPr>
        <w:t>the Part V process</w:t>
      </w:r>
      <w:r w:rsidR="001F32EA">
        <w:rPr>
          <w:rFonts w:ascii="Times New Roman" w:hAnsi="Times New Roman" w:cs="Times New Roman"/>
          <w:sz w:val="24"/>
          <w:szCs w:val="24"/>
        </w:rPr>
        <w:t xml:space="preserve"> and10% provision through Build to Rent scheme or similar.</w:t>
      </w:r>
      <w:r w:rsidR="00EA0555">
        <w:rPr>
          <w:rFonts w:ascii="Times New Roman" w:hAnsi="Times New Roman" w:cs="Times New Roman"/>
          <w:sz w:val="24"/>
          <w:szCs w:val="24"/>
        </w:rPr>
        <w:t xml:space="preserve"> The project location is </w:t>
      </w:r>
      <w:r w:rsidR="001F32EA">
        <w:rPr>
          <w:rFonts w:ascii="Times New Roman" w:hAnsi="Times New Roman" w:cs="Times New Roman"/>
          <w:sz w:val="24"/>
          <w:szCs w:val="24"/>
        </w:rPr>
        <w:t xml:space="preserve">an </w:t>
      </w:r>
      <w:r w:rsidR="00EA0555">
        <w:rPr>
          <w:rFonts w:ascii="Times New Roman" w:hAnsi="Times New Roman" w:cs="Times New Roman"/>
          <w:sz w:val="24"/>
          <w:szCs w:val="24"/>
        </w:rPr>
        <w:t>excellent</w:t>
      </w:r>
      <w:r w:rsidR="001F32EA">
        <w:rPr>
          <w:rFonts w:ascii="Times New Roman" w:hAnsi="Times New Roman" w:cs="Times New Roman"/>
          <w:sz w:val="24"/>
          <w:szCs w:val="24"/>
        </w:rPr>
        <w:t xml:space="preserve"> opportunity</w:t>
      </w:r>
      <w:r w:rsidR="00EA0555">
        <w:rPr>
          <w:rFonts w:ascii="Times New Roman" w:hAnsi="Times New Roman" w:cs="Times New Roman"/>
          <w:sz w:val="24"/>
          <w:szCs w:val="24"/>
        </w:rPr>
        <w:t xml:space="preserve"> with </w:t>
      </w:r>
      <w:r w:rsidR="001F32EA">
        <w:rPr>
          <w:rFonts w:ascii="Times New Roman" w:hAnsi="Times New Roman" w:cs="Times New Roman"/>
          <w:sz w:val="24"/>
          <w:szCs w:val="24"/>
        </w:rPr>
        <w:t xml:space="preserve">left in/out </w:t>
      </w:r>
      <w:r w:rsidR="00EA0555">
        <w:rPr>
          <w:rFonts w:ascii="Times New Roman" w:hAnsi="Times New Roman" w:cs="Times New Roman"/>
          <w:sz w:val="24"/>
          <w:szCs w:val="24"/>
        </w:rPr>
        <w:t>access from the Outer R</w:t>
      </w:r>
      <w:r w:rsidR="001F32EA">
        <w:rPr>
          <w:rFonts w:ascii="Times New Roman" w:hAnsi="Times New Roman" w:cs="Times New Roman"/>
          <w:sz w:val="24"/>
          <w:szCs w:val="24"/>
        </w:rPr>
        <w:t>ing Road, main entrance off Old Nangor Road and proximity to Corca</w:t>
      </w:r>
      <w:r w:rsidR="00EA0555">
        <w:rPr>
          <w:rFonts w:ascii="Times New Roman" w:hAnsi="Times New Roman" w:cs="Times New Roman"/>
          <w:sz w:val="24"/>
          <w:szCs w:val="24"/>
        </w:rPr>
        <w:t xml:space="preserve">gh </w:t>
      </w:r>
      <w:r w:rsidR="00CF572F">
        <w:rPr>
          <w:rFonts w:ascii="Times New Roman" w:hAnsi="Times New Roman" w:cs="Times New Roman"/>
          <w:sz w:val="24"/>
          <w:szCs w:val="24"/>
        </w:rPr>
        <w:t>Park and the Grange Business Campus</w:t>
      </w:r>
      <w:r w:rsidR="00FC0CCD">
        <w:rPr>
          <w:rFonts w:ascii="Times New Roman" w:hAnsi="Times New Roman" w:cs="Times New Roman"/>
          <w:sz w:val="24"/>
          <w:szCs w:val="24"/>
        </w:rPr>
        <w:t xml:space="preserve">. </w:t>
      </w:r>
      <w:r w:rsidR="00EA0555">
        <w:rPr>
          <w:rFonts w:ascii="Times New Roman" w:hAnsi="Times New Roman" w:cs="Times New Roman"/>
          <w:sz w:val="24"/>
          <w:szCs w:val="24"/>
        </w:rPr>
        <w:t xml:space="preserve">Access to the Grange will </w:t>
      </w:r>
      <w:r w:rsidR="00CF572F">
        <w:rPr>
          <w:rFonts w:ascii="Times New Roman" w:hAnsi="Times New Roman" w:cs="Times New Roman"/>
          <w:sz w:val="24"/>
          <w:szCs w:val="24"/>
        </w:rPr>
        <w:t>be primarily from the Old Nangor Road with restricted left in-left out only turns onto the Outer Ring Road.</w:t>
      </w:r>
      <w:r w:rsidR="00FC0CCD">
        <w:rPr>
          <w:rFonts w:ascii="Times New Roman" w:hAnsi="Times New Roman" w:cs="Times New Roman"/>
          <w:sz w:val="24"/>
          <w:szCs w:val="24"/>
        </w:rPr>
        <w:t xml:space="preserve"> An area has been set aside near the primary entrance to provide a site for a school and a major retail outlet.</w:t>
      </w:r>
    </w:p>
    <w:p w:rsidR="006A0628" w:rsidRDefault="001F32EA" w:rsidP="00305B7E">
      <w:pPr>
        <w:jc w:val="both"/>
        <w:rPr>
          <w:rFonts w:ascii="Times New Roman" w:hAnsi="Times New Roman" w:cs="Times New Roman"/>
          <w:sz w:val="24"/>
          <w:szCs w:val="24"/>
        </w:rPr>
      </w:pPr>
      <w:r>
        <w:rPr>
          <w:rFonts w:ascii="Times New Roman" w:hAnsi="Times New Roman" w:cs="Times New Roman"/>
          <w:sz w:val="24"/>
          <w:szCs w:val="24"/>
        </w:rPr>
        <w:t xml:space="preserve">Adjacant to this project and on the site is the PPP 109 units of the first bundle of 500 announced nationally. </w:t>
      </w:r>
      <w:r w:rsidR="00CF572F">
        <w:rPr>
          <w:rFonts w:ascii="Times New Roman" w:hAnsi="Times New Roman" w:cs="Times New Roman"/>
          <w:sz w:val="24"/>
          <w:szCs w:val="24"/>
        </w:rPr>
        <w:t xml:space="preserve">Funding is planned on a public private partnership basis and </w:t>
      </w:r>
      <w:r w:rsidR="006A0628">
        <w:rPr>
          <w:rFonts w:ascii="Times New Roman" w:hAnsi="Times New Roman" w:cs="Times New Roman"/>
          <w:sz w:val="24"/>
          <w:szCs w:val="24"/>
        </w:rPr>
        <w:t>neighbouring</w:t>
      </w:r>
      <w:r w:rsidR="00CF572F">
        <w:rPr>
          <w:rFonts w:ascii="Times New Roman" w:hAnsi="Times New Roman" w:cs="Times New Roman"/>
          <w:sz w:val="24"/>
          <w:szCs w:val="24"/>
        </w:rPr>
        <w:t xml:space="preserve"> Housing Authorities such as Louth, Wicklow, Laois, Kildare and the other Dublin Authorities </w:t>
      </w:r>
      <w:r w:rsidR="006A0628">
        <w:rPr>
          <w:rFonts w:ascii="Times New Roman" w:hAnsi="Times New Roman" w:cs="Times New Roman"/>
          <w:sz w:val="24"/>
          <w:szCs w:val="24"/>
        </w:rPr>
        <w:t xml:space="preserve">have expressed interest in </w:t>
      </w:r>
      <w:r w:rsidR="00FC0CCD">
        <w:rPr>
          <w:rFonts w:ascii="Times New Roman" w:hAnsi="Times New Roman" w:cs="Times New Roman"/>
          <w:sz w:val="24"/>
          <w:szCs w:val="24"/>
        </w:rPr>
        <w:t>sharing the project</w:t>
      </w:r>
      <w:r w:rsidR="00CF572F">
        <w:rPr>
          <w:rFonts w:ascii="Times New Roman" w:hAnsi="Times New Roman" w:cs="Times New Roman"/>
          <w:sz w:val="24"/>
          <w:szCs w:val="24"/>
        </w:rPr>
        <w:t>.</w:t>
      </w:r>
      <w:r w:rsidR="006A0628">
        <w:rPr>
          <w:rFonts w:ascii="Times New Roman" w:hAnsi="Times New Roman" w:cs="Times New Roman"/>
          <w:sz w:val="24"/>
          <w:szCs w:val="24"/>
        </w:rPr>
        <w:t xml:space="preserve"> A social clause will be introduced to encourage </w:t>
      </w:r>
      <w:r>
        <w:rPr>
          <w:rFonts w:ascii="Times New Roman" w:hAnsi="Times New Roman" w:cs="Times New Roman"/>
          <w:sz w:val="24"/>
          <w:szCs w:val="24"/>
        </w:rPr>
        <w:t xml:space="preserve">local </w:t>
      </w:r>
      <w:r w:rsidR="006A0628">
        <w:rPr>
          <w:rFonts w:ascii="Times New Roman" w:hAnsi="Times New Roman" w:cs="Times New Roman"/>
          <w:sz w:val="24"/>
          <w:szCs w:val="24"/>
        </w:rPr>
        <w:t>employment</w:t>
      </w:r>
      <w:r>
        <w:rPr>
          <w:rFonts w:ascii="Times New Roman" w:hAnsi="Times New Roman" w:cs="Times New Roman"/>
          <w:sz w:val="24"/>
          <w:szCs w:val="24"/>
        </w:rPr>
        <w:t xml:space="preserve"> and possibly apprenticships</w:t>
      </w:r>
      <w:r w:rsidR="006A0628">
        <w:rPr>
          <w:rFonts w:ascii="Times New Roman" w:hAnsi="Times New Roman" w:cs="Times New Roman"/>
          <w:sz w:val="24"/>
          <w:szCs w:val="24"/>
        </w:rPr>
        <w:t>.</w:t>
      </w:r>
    </w:p>
    <w:p w:rsidR="006A0628" w:rsidRDefault="006A0628" w:rsidP="00305B7E">
      <w:pPr>
        <w:jc w:val="both"/>
        <w:rPr>
          <w:rFonts w:ascii="Times New Roman" w:hAnsi="Times New Roman" w:cs="Times New Roman"/>
          <w:sz w:val="24"/>
          <w:szCs w:val="24"/>
        </w:rPr>
      </w:pPr>
      <w:r>
        <w:rPr>
          <w:rFonts w:ascii="Times New Roman" w:hAnsi="Times New Roman" w:cs="Times New Roman"/>
          <w:sz w:val="24"/>
          <w:szCs w:val="24"/>
        </w:rPr>
        <w:t>The procur</w:t>
      </w:r>
      <w:r w:rsidR="00FC0CCD">
        <w:rPr>
          <w:rFonts w:ascii="Times New Roman" w:hAnsi="Times New Roman" w:cs="Times New Roman"/>
          <w:sz w:val="24"/>
          <w:szCs w:val="24"/>
        </w:rPr>
        <w:t xml:space="preserve">ement process will be in two parts; </w:t>
      </w:r>
      <w:r>
        <w:rPr>
          <w:rFonts w:ascii="Times New Roman" w:hAnsi="Times New Roman" w:cs="Times New Roman"/>
          <w:sz w:val="24"/>
          <w:szCs w:val="24"/>
        </w:rPr>
        <w:t>expressions of interest</w:t>
      </w:r>
      <w:r w:rsidR="00FC0CCD">
        <w:rPr>
          <w:rFonts w:ascii="Times New Roman" w:hAnsi="Times New Roman" w:cs="Times New Roman"/>
          <w:sz w:val="24"/>
          <w:szCs w:val="24"/>
        </w:rPr>
        <w:t xml:space="preserve"> followed by detailed models.</w:t>
      </w:r>
      <w:r w:rsidR="001F32EA" w:rsidRPr="001F32EA">
        <w:rPr>
          <w:rFonts w:ascii="Times New Roman" w:hAnsi="Times New Roman" w:cs="Times New Roman"/>
          <w:sz w:val="24"/>
          <w:szCs w:val="24"/>
        </w:rPr>
        <w:t xml:space="preserve"> </w:t>
      </w:r>
      <w:r w:rsidR="001F32EA">
        <w:rPr>
          <w:rFonts w:ascii="Times New Roman" w:hAnsi="Times New Roman" w:cs="Times New Roman"/>
          <w:sz w:val="24"/>
          <w:szCs w:val="24"/>
        </w:rPr>
        <w:t>The total area is 86 acres and with over 800 housing units; mainly 2-storeys but with options to build higher along the ring road. Phasing as yet is unknown but Housing Authorities will request some up-front return on social housing. Existing leisure areas such as pitches and baseball areas will not be affected; the school is planned to have dual-purpose in providing community facilities at night. Funding arrangements will finalise as part of the tender discussions, ideally through a format such as construction and lease-back over 25 years.</w:t>
      </w:r>
    </w:p>
    <w:p w:rsidR="00FC0CCD" w:rsidRDefault="00CF572F" w:rsidP="00305B7E">
      <w:pPr>
        <w:jc w:val="both"/>
        <w:rPr>
          <w:rFonts w:ascii="Times New Roman" w:hAnsi="Times New Roman" w:cs="Times New Roman"/>
          <w:sz w:val="24"/>
          <w:szCs w:val="24"/>
        </w:rPr>
      </w:pPr>
      <w:r>
        <w:rPr>
          <w:rFonts w:ascii="Times New Roman" w:hAnsi="Times New Roman" w:cs="Times New Roman"/>
          <w:sz w:val="24"/>
          <w:szCs w:val="24"/>
        </w:rPr>
        <w:t xml:space="preserve"> </w:t>
      </w:r>
      <w:r w:rsidR="00FC0CCD">
        <w:rPr>
          <w:rFonts w:ascii="Times New Roman" w:hAnsi="Times New Roman" w:cs="Times New Roman"/>
          <w:sz w:val="24"/>
          <w:szCs w:val="24"/>
        </w:rPr>
        <w:t>Following the presentation a number of questions were forwarded through the chair.</w:t>
      </w:r>
    </w:p>
    <w:p w:rsidR="00B129F9" w:rsidRDefault="001F32EA" w:rsidP="001F32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Cllr. T. Gilligan, </w:t>
      </w:r>
      <w:r w:rsidR="00B05CC0">
        <w:rPr>
          <w:rFonts w:ascii="Times New Roman" w:hAnsi="Times New Roman" w:cs="Times New Roman"/>
          <w:sz w:val="24"/>
          <w:szCs w:val="24"/>
        </w:rPr>
        <w:t xml:space="preserve">Cllr. M. Ward </w:t>
      </w:r>
      <w:r w:rsidR="00F5731C">
        <w:rPr>
          <w:rFonts w:ascii="Times New Roman" w:hAnsi="Times New Roman" w:cs="Times New Roman"/>
          <w:sz w:val="24"/>
          <w:szCs w:val="24"/>
        </w:rPr>
        <w:t xml:space="preserve">Cllr. L Dunne </w:t>
      </w:r>
      <w:r>
        <w:rPr>
          <w:rFonts w:ascii="Times New Roman" w:hAnsi="Times New Roman" w:cs="Times New Roman"/>
          <w:sz w:val="24"/>
          <w:szCs w:val="24"/>
        </w:rPr>
        <w:t xml:space="preserve">M Genockey Cllr. K. Mahon and </w:t>
      </w:r>
      <w:r w:rsidR="009514A7">
        <w:rPr>
          <w:rFonts w:ascii="Times New Roman" w:hAnsi="Times New Roman" w:cs="Times New Roman"/>
          <w:sz w:val="24"/>
          <w:szCs w:val="24"/>
        </w:rPr>
        <w:t>Cllr. C. King</w:t>
      </w:r>
      <w:r>
        <w:rPr>
          <w:rFonts w:ascii="Times New Roman" w:hAnsi="Times New Roman" w:cs="Times New Roman"/>
          <w:sz w:val="24"/>
          <w:szCs w:val="24"/>
        </w:rPr>
        <w:t xml:space="preserve"> contributed to the discussions.</w:t>
      </w:r>
      <w:r w:rsidR="009514A7">
        <w:rPr>
          <w:rFonts w:ascii="Times New Roman" w:hAnsi="Times New Roman" w:cs="Times New Roman"/>
          <w:sz w:val="24"/>
          <w:szCs w:val="24"/>
        </w:rPr>
        <w:t xml:space="preserve"> </w:t>
      </w:r>
    </w:p>
    <w:p w:rsidR="00BB2F19" w:rsidRDefault="00BB2F19" w:rsidP="00305B7E">
      <w:pPr>
        <w:jc w:val="both"/>
        <w:rPr>
          <w:rFonts w:ascii="Times New Roman" w:hAnsi="Times New Roman" w:cs="Times New Roman"/>
          <w:sz w:val="24"/>
          <w:szCs w:val="24"/>
        </w:rPr>
      </w:pPr>
      <w:r>
        <w:rPr>
          <w:rFonts w:ascii="Times New Roman" w:hAnsi="Times New Roman" w:cs="Times New Roman"/>
          <w:sz w:val="24"/>
          <w:szCs w:val="24"/>
        </w:rPr>
        <w:t>Cllr</w:t>
      </w:r>
      <w:r w:rsidR="00390DB0">
        <w:rPr>
          <w:rFonts w:ascii="Times New Roman" w:hAnsi="Times New Roman" w:cs="Times New Roman"/>
          <w:sz w:val="24"/>
          <w:szCs w:val="24"/>
        </w:rPr>
        <w:t xml:space="preserve"> C. King enquired regarding LIHAF (</w:t>
      </w:r>
      <w:r w:rsidR="00390DB0" w:rsidRPr="00390DB0">
        <w:rPr>
          <w:rFonts w:ascii="Times New Roman" w:hAnsi="Times New Roman" w:cs="Times New Roman"/>
          <w:sz w:val="24"/>
          <w:szCs w:val="24"/>
        </w:rPr>
        <w:t>Local Infrastructure Housing Activation Fund) monies</w:t>
      </w:r>
      <w:r w:rsidR="00321372">
        <w:rPr>
          <w:rFonts w:ascii="Times New Roman" w:hAnsi="Times New Roman" w:cs="Times New Roman"/>
          <w:sz w:val="24"/>
          <w:szCs w:val="24"/>
        </w:rPr>
        <w:t>; once lands are developed using this fund is there any clawback arrangement in place and does this impact on the use of the site. B. Coman confirmed the matching funding requirement of 25% for local authorities and that this doesn’t impact the site</w:t>
      </w:r>
      <w:r w:rsidR="00AA1B1D">
        <w:rPr>
          <w:rFonts w:ascii="Times New Roman" w:hAnsi="Times New Roman" w:cs="Times New Roman"/>
          <w:sz w:val="24"/>
          <w:szCs w:val="24"/>
        </w:rPr>
        <w:t xml:space="preserve"> usage</w:t>
      </w:r>
      <w:r w:rsidR="00321372">
        <w:rPr>
          <w:rFonts w:ascii="Times New Roman" w:hAnsi="Times New Roman" w:cs="Times New Roman"/>
          <w:sz w:val="24"/>
          <w:szCs w:val="24"/>
        </w:rPr>
        <w:t>.</w:t>
      </w:r>
    </w:p>
    <w:p w:rsidR="00A55964" w:rsidRPr="00F30950" w:rsidRDefault="001F32EA" w:rsidP="00305B7E">
      <w:pPr>
        <w:jc w:val="both"/>
        <w:rPr>
          <w:rFonts w:ascii="Times New Roman" w:hAnsi="Times New Roman" w:cs="Times New Roman"/>
          <w:sz w:val="24"/>
          <w:szCs w:val="24"/>
        </w:rPr>
      </w:pPr>
      <w:r>
        <w:rPr>
          <w:rFonts w:ascii="Times New Roman" w:hAnsi="Times New Roman" w:cs="Times New Roman"/>
          <w:sz w:val="24"/>
          <w:szCs w:val="24"/>
        </w:rPr>
        <w:t>B Coman responded to issues raised.</w:t>
      </w:r>
    </w:p>
    <w:p w:rsidR="00460524" w:rsidRPr="00F30950" w:rsidRDefault="00460524" w:rsidP="00305B7E">
      <w:pPr>
        <w:jc w:val="both"/>
        <w:rPr>
          <w:rFonts w:ascii="Times New Roman" w:hAnsi="Times New Roman" w:cs="Times New Roman"/>
          <w:b/>
          <w:sz w:val="24"/>
          <w:szCs w:val="24"/>
          <w:lang w:eastAsia="en-IE"/>
        </w:rPr>
      </w:pPr>
    </w:p>
    <w:p w:rsidR="00D87B7A" w:rsidRPr="00F30950" w:rsidRDefault="00D87B7A" w:rsidP="00305B7E">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w:t>
      </w:r>
      <w:r w:rsidR="00A43932">
        <w:rPr>
          <w:rFonts w:ascii="Times New Roman" w:hAnsi="Times New Roman" w:cs="Times New Roman"/>
          <w:b/>
          <w:sz w:val="24"/>
          <w:szCs w:val="24"/>
          <w:lang w:eastAsia="en-IE"/>
        </w:rPr>
        <w:t>4</w:t>
      </w:r>
      <w:r w:rsidRPr="00F30950">
        <w:rPr>
          <w:rFonts w:ascii="Times New Roman" w:hAnsi="Times New Roman" w:cs="Times New Roman"/>
          <w:b/>
          <w:sz w:val="24"/>
          <w:szCs w:val="24"/>
          <w:lang w:eastAsia="en-IE"/>
        </w:rPr>
        <w:t xml:space="preserve">) </w:t>
      </w:r>
      <w:r w:rsidR="00A43932">
        <w:rPr>
          <w:rFonts w:ascii="Times New Roman" w:hAnsi="Times New Roman" w:cs="Times New Roman"/>
          <w:b/>
          <w:sz w:val="24"/>
          <w:szCs w:val="24"/>
          <w:lang w:eastAsia="en-IE"/>
        </w:rPr>
        <w:t>–</w:t>
      </w:r>
      <w:r w:rsidRPr="00F30950">
        <w:rPr>
          <w:rFonts w:ascii="Times New Roman" w:hAnsi="Times New Roman" w:cs="Times New Roman"/>
          <w:b/>
          <w:sz w:val="24"/>
          <w:szCs w:val="24"/>
          <w:lang w:eastAsia="en-IE"/>
        </w:rPr>
        <w:t xml:space="preserve"> </w:t>
      </w:r>
      <w:r w:rsidR="00A43932">
        <w:rPr>
          <w:rFonts w:ascii="Times New Roman" w:hAnsi="Times New Roman" w:cs="Times New Roman"/>
          <w:b/>
          <w:sz w:val="24"/>
          <w:szCs w:val="24"/>
          <w:lang w:eastAsia="en-IE"/>
        </w:rPr>
        <w:t>Protocol for Approved Housing Bodies</w:t>
      </w:r>
    </w:p>
    <w:p w:rsidR="001F26B3" w:rsidRDefault="00DB4757" w:rsidP="00201D27">
      <w:pPr>
        <w:jc w:val="both"/>
        <w:rPr>
          <w:rFonts w:ascii="Times New Roman" w:hAnsi="Times New Roman" w:cs="Times New Roman"/>
          <w:sz w:val="24"/>
          <w:szCs w:val="24"/>
        </w:rPr>
      </w:pPr>
      <w:r w:rsidRPr="00F30950">
        <w:rPr>
          <w:rFonts w:ascii="Times New Roman" w:hAnsi="Times New Roman" w:cs="Times New Roman"/>
          <w:sz w:val="24"/>
          <w:szCs w:val="24"/>
        </w:rPr>
        <w:t>B. C</w:t>
      </w:r>
      <w:r w:rsidR="00914A0E" w:rsidRPr="00F30950">
        <w:rPr>
          <w:rFonts w:ascii="Times New Roman" w:hAnsi="Times New Roman" w:cs="Times New Roman"/>
          <w:sz w:val="24"/>
          <w:szCs w:val="24"/>
        </w:rPr>
        <w:t>oman</w:t>
      </w:r>
      <w:r w:rsidR="00656814" w:rsidRPr="00F30950">
        <w:rPr>
          <w:rFonts w:ascii="Times New Roman" w:hAnsi="Times New Roman" w:cs="Times New Roman"/>
          <w:sz w:val="24"/>
          <w:szCs w:val="24"/>
        </w:rPr>
        <w:t xml:space="preserve"> </w:t>
      </w:r>
      <w:r w:rsidR="00C51186">
        <w:rPr>
          <w:rFonts w:ascii="Times New Roman" w:hAnsi="Times New Roman" w:cs="Times New Roman"/>
          <w:sz w:val="24"/>
          <w:szCs w:val="24"/>
        </w:rPr>
        <w:t>presented</w:t>
      </w:r>
      <w:r w:rsidR="001F26B3">
        <w:rPr>
          <w:rFonts w:ascii="Times New Roman" w:hAnsi="Times New Roman" w:cs="Times New Roman"/>
          <w:sz w:val="24"/>
          <w:szCs w:val="24"/>
        </w:rPr>
        <w:t xml:space="preserve"> the new </w:t>
      </w:r>
      <w:r w:rsidR="001F26B3" w:rsidRPr="001F26B3">
        <w:rPr>
          <w:rFonts w:ascii="Times New Roman" w:hAnsi="Times New Roman" w:cs="Times New Roman"/>
          <w:sz w:val="24"/>
          <w:szCs w:val="24"/>
        </w:rPr>
        <w:t>Protocol for Approved Housing Bodies</w:t>
      </w:r>
      <w:r w:rsidR="0001777A">
        <w:rPr>
          <w:rFonts w:ascii="Times New Roman" w:hAnsi="Times New Roman" w:cs="Times New Roman"/>
          <w:sz w:val="24"/>
          <w:szCs w:val="24"/>
        </w:rPr>
        <w:t xml:space="preserve"> (AHBs)</w:t>
      </w:r>
      <w:r w:rsidR="001F26B3">
        <w:rPr>
          <w:rFonts w:ascii="Times New Roman" w:hAnsi="Times New Roman" w:cs="Times New Roman"/>
          <w:sz w:val="24"/>
          <w:szCs w:val="24"/>
        </w:rPr>
        <w:t xml:space="preserve">. </w:t>
      </w:r>
      <w:r w:rsidR="001F26B3" w:rsidRPr="001F26B3">
        <w:rPr>
          <w:rFonts w:ascii="Times New Roman" w:hAnsi="Times New Roman" w:cs="Times New Roman"/>
          <w:sz w:val="24"/>
          <w:szCs w:val="24"/>
        </w:rPr>
        <w:t>South Dublin County Council</w:t>
      </w:r>
      <w:r w:rsidR="001F26B3">
        <w:rPr>
          <w:rFonts w:ascii="Times New Roman" w:hAnsi="Times New Roman" w:cs="Times New Roman"/>
          <w:sz w:val="24"/>
          <w:szCs w:val="24"/>
        </w:rPr>
        <w:t xml:space="preserve"> was invited to work on this with the Dublin Local Authorities</w:t>
      </w:r>
      <w:r w:rsidR="00C51186">
        <w:rPr>
          <w:rFonts w:ascii="Times New Roman" w:hAnsi="Times New Roman" w:cs="Times New Roman"/>
          <w:sz w:val="24"/>
          <w:szCs w:val="24"/>
        </w:rPr>
        <w:t xml:space="preserve"> and other housing bodies;</w:t>
      </w:r>
      <w:r w:rsidR="001F26B3">
        <w:rPr>
          <w:rFonts w:ascii="Times New Roman" w:hAnsi="Times New Roman" w:cs="Times New Roman"/>
          <w:sz w:val="24"/>
          <w:szCs w:val="24"/>
        </w:rPr>
        <w:t xml:space="preserve"> the purpose of the protocol is to provide </w:t>
      </w:r>
      <w:r w:rsidR="00C51186">
        <w:rPr>
          <w:rFonts w:ascii="Times New Roman" w:hAnsi="Times New Roman" w:cs="Times New Roman"/>
          <w:sz w:val="24"/>
          <w:szCs w:val="24"/>
        </w:rPr>
        <w:t xml:space="preserve">transparency in engaging with </w:t>
      </w:r>
      <w:r w:rsidR="0001777A">
        <w:rPr>
          <w:rFonts w:ascii="Times New Roman" w:hAnsi="Times New Roman" w:cs="Times New Roman"/>
          <w:sz w:val="24"/>
          <w:szCs w:val="24"/>
        </w:rPr>
        <w:t>AHBs</w:t>
      </w:r>
      <w:r w:rsidR="00C51186">
        <w:rPr>
          <w:rFonts w:ascii="Times New Roman" w:hAnsi="Times New Roman" w:cs="Times New Roman"/>
          <w:sz w:val="24"/>
          <w:szCs w:val="24"/>
        </w:rPr>
        <w:t xml:space="preserve"> for the delivery of social housing.</w:t>
      </w:r>
      <w:r w:rsidR="0001777A">
        <w:rPr>
          <w:rFonts w:ascii="Times New Roman" w:hAnsi="Times New Roman" w:cs="Times New Roman"/>
          <w:sz w:val="24"/>
          <w:szCs w:val="24"/>
        </w:rPr>
        <w:t xml:space="preserve"> AHBs are evaluated based on their financial</w:t>
      </w:r>
      <w:r w:rsidR="00FC7637">
        <w:rPr>
          <w:rFonts w:ascii="Times New Roman" w:hAnsi="Times New Roman" w:cs="Times New Roman"/>
          <w:sz w:val="24"/>
          <w:szCs w:val="24"/>
        </w:rPr>
        <w:t xml:space="preserve">, management and development </w:t>
      </w:r>
      <w:r w:rsidR="0001777A">
        <w:rPr>
          <w:rFonts w:ascii="Times New Roman" w:hAnsi="Times New Roman" w:cs="Times New Roman"/>
          <w:sz w:val="24"/>
          <w:szCs w:val="24"/>
        </w:rPr>
        <w:t>capacity and assigned to a for selection purposes</w:t>
      </w:r>
      <w:r w:rsidR="00FC7637">
        <w:rPr>
          <w:rFonts w:ascii="Times New Roman" w:hAnsi="Times New Roman" w:cs="Times New Roman"/>
          <w:sz w:val="24"/>
          <w:szCs w:val="24"/>
        </w:rPr>
        <w:t>.</w:t>
      </w:r>
    </w:p>
    <w:p w:rsidR="00C51186" w:rsidRDefault="003B5697" w:rsidP="00201D27">
      <w:pPr>
        <w:jc w:val="both"/>
        <w:rPr>
          <w:rFonts w:ascii="Times New Roman" w:hAnsi="Times New Roman" w:cs="Times New Roman"/>
          <w:sz w:val="24"/>
          <w:szCs w:val="24"/>
        </w:rPr>
      </w:pPr>
      <w:hyperlink r:id="rId7" w:history="1">
        <w:r w:rsidR="00C51186" w:rsidRPr="00C51186">
          <w:rPr>
            <w:rStyle w:val="Hyperlink"/>
            <w:rFonts w:ascii="Times New Roman" w:hAnsi="Times New Roman" w:cs="Times New Roman"/>
            <w:sz w:val="24"/>
            <w:szCs w:val="24"/>
          </w:rPr>
          <w:t>Link to Protocol</w:t>
        </w:r>
      </w:hyperlink>
    </w:p>
    <w:p w:rsidR="00C51186" w:rsidRDefault="003B5697" w:rsidP="00201D27">
      <w:pPr>
        <w:jc w:val="both"/>
        <w:rPr>
          <w:rFonts w:ascii="Times New Roman" w:hAnsi="Times New Roman" w:cs="Times New Roman"/>
          <w:sz w:val="24"/>
          <w:szCs w:val="24"/>
        </w:rPr>
      </w:pPr>
      <w:hyperlink r:id="rId8" w:history="1">
        <w:r w:rsidR="00AA1B1D">
          <w:rPr>
            <w:rStyle w:val="Hyperlink"/>
            <w:rFonts w:ascii="Times New Roman" w:hAnsi="Times New Roman" w:cs="Times New Roman"/>
            <w:sz w:val="24"/>
            <w:szCs w:val="24"/>
          </w:rPr>
          <w:t>Link to AHB Protocols SDCC Evaluation Oct 2016</w:t>
        </w:r>
      </w:hyperlink>
    </w:p>
    <w:p w:rsidR="00C51186" w:rsidRDefault="00C51186" w:rsidP="00201D27">
      <w:pPr>
        <w:jc w:val="both"/>
        <w:rPr>
          <w:rFonts w:ascii="Times New Roman" w:hAnsi="Times New Roman" w:cs="Times New Roman"/>
          <w:sz w:val="24"/>
          <w:szCs w:val="24"/>
        </w:rPr>
      </w:pPr>
    </w:p>
    <w:p w:rsidR="00FC7637" w:rsidRDefault="00FC7637" w:rsidP="00201D27">
      <w:pPr>
        <w:jc w:val="both"/>
        <w:rPr>
          <w:rFonts w:ascii="Times New Roman" w:hAnsi="Times New Roman" w:cs="Times New Roman"/>
          <w:sz w:val="24"/>
          <w:szCs w:val="24"/>
        </w:rPr>
      </w:pPr>
      <w:r>
        <w:rPr>
          <w:rFonts w:ascii="Times New Roman" w:hAnsi="Times New Roman" w:cs="Times New Roman"/>
          <w:sz w:val="24"/>
          <w:szCs w:val="24"/>
        </w:rPr>
        <w:t xml:space="preserve">Cllr. L. Dunne enquired as to the make-up of the panel adjudicators and the implications in the event </w:t>
      </w:r>
      <w:r w:rsidR="00AA1B1D">
        <w:rPr>
          <w:rFonts w:ascii="Times New Roman" w:hAnsi="Times New Roman" w:cs="Times New Roman"/>
          <w:sz w:val="24"/>
          <w:szCs w:val="24"/>
        </w:rPr>
        <w:t>an</w:t>
      </w:r>
      <w:r>
        <w:rPr>
          <w:rFonts w:ascii="Times New Roman" w:hAnsi="Times New Roman" w:cs="Times New Roman"/>
          <w:sz w:val="24"/>
          <w:szCs w:val="24"/>
        </w:rPr>
        <w:t xml:space="preserve"> AHB fails to deliver the required level of service. B Coman </w:t>
      </w:r>
      <w:r w:rsidR="00FE091A">
        <w:rPr>
          <w:rFonts w:ascii="Times New Roman" w:hAnsi="Times New Roman" w:cs="Times New Roman"/>
          <w:sz w:val="24"/>
          <w:szCs w:val="24"/>
        </w:rPr>
        <w:t>clarifi</w:t>
      </w:r>
      <w:r>
        <w:rPr>
          <w:rFonts w:ascii="Times New Roman" w:hAnsi="Times New Roman" w:cs="Times New Roman"/>
          <w:sz w:val="24"/>
          <w:szCs w:val="24"/>
        </w:rPr>
        <w:t xml:space="preserve">ed the structure as three Housing Directors, a member of the </w:t>
      </w:r>
      <w:r w:rsidR="001F32EA">
        <w:rPr>
          <w:rFonts w:ascii="Times New Roman" w:hAnsi="Times New Roman" w:cs="Times New Roman"/>
          <w:sz w:val="24"/>
          <w:szCs w:val="24"/>
        </w:rPr>
        <w:t>DCC E</w:t>
      </w:r>
      <w:r>
        <w:rPr>
          <w:rFonts w:ascii="Times New Roman" w:hAnsi="Times New Roman" w:cs="Times New Roman"/>
          <w:sz w:val="24"/>
          <w:szCs w:val="24"/>
        </w:rPr>
        <w:t>xecutive</w:t>
      </w:r>
      <w:r w:rsidR="001F32EA">
        <w:rPr>
          <w:rFonts w:ascii="Times New Roman" w:hAnsi="Times New Roman" w:cs="Times New Roman"/>
          <w:sz w:val="24"/>
          <w:szCs w:val="24"/>
        </w:rPr>
        <w:t xml:space="preserve"> Manager</w:t>
      </w:r>
      <w:r>
        <w:rPr>
          <w:rFonts w:ascii="Times New Roman" w:hAnsi="Times New Roman" w:cs="Times New Roman"/>
          <w:sz w:val="24"/>
          <w:szCs w:val="24"/>
        </w:rPr>
        <w:t xml:space="preserve"> and senior staff from the Housing Agency. In the event of substandard services an AHB will be removed from the panel. The Panel is subject to review after 12 months and every 2 years thereafter.</w:t>
      </w:r>
    </w:p>
    <w:p w:rsidR="00FC7637" w:rsidRDefault="00FC7637" w:rsidP="00201D27">
      <w:pPr>
        <w:jc w:val="both"/>
        <w:rPr>
          <w:rFonts w:ascii="Times New Roman" w:hAnsi="Times New Roman" w:cs="Times New Roman"/>
          <w:sz w:val="24"/>
          <w:szCs w:val="24"/>
        </w:rPr>
      </w:pPr>
      <w:r>
        <w:rPr>
          <w:rFonts w:ascii="Times New Roman" w:hAnsi="Times New Roman" w:cs="Times New Roman"/>
          <w:sz w:val="24"/>
          <w:szCs w:val="24"/>
        </w:rPr>
        <w:t>T.</w:t>
      </w:r>
      <w:r w:rsidR="00FE091A">
        <w:rPr>
          <w:rFonts w:ascii="Times New Roman" w:hAnsi="Times New Roman" w:cs="Times New Roman"/>
          <w:sz w:val="24"/>
          <w:szCs w:val="24"/>
        </w:rPr>
        <w:t xml:space="preserve"> </w:t>
      </w:r>
      <w:r>
        <w:rPr>
          <w:rFonts w:ascii="Times New Roman" w:hAnsi="Times New Roman" w:cs="Times New Roman"/>
          <w:sz w:val="24"/>
          <w:szCs w:val="24"/>
        </w:rPr>
        <w:t>Nolan sought clarification in relation to the prioritising of the panel and why some AHBs appeared so low on the list. B. Co</w:t>
      </w:r>
      <w:r w:rsidR="004C0115">
        <w:rPr>
          <w:rFonts w:ascii="Times New Roman" w:hAnsi="Times New Roman" w:cs="Times New Roman"/>
          <w:sz w:val="24"/>
          <w:szCs w:val="24"/>
        </w:rPr>
        <w:t xml:space="preserve">man explained that some AHBs had lower capacity </w:t>
      </w:r>
      <w:r w:rsidR="00FE091A">
        <w:rPr>
          <w:rFonts w:ascii="Times New Roman" w:hAnsi="Times New Roman" w:cs="Times New Roman"/>
          <w:sz w:val="24"/>
          <w:szCs w:val="24"/>
        </w:rPr>
        <w:t>but</w:t>
      </w:r>
      <w:r w:rsidR="004C0115">
        <w:rPr>
          <w:rFonts w:ascii="Times New Roman" w:hAnsi="Times New Roman" w:cs="Times New Roman"/>
          <w:sz w:val="24"/>
          <w:szCs w:val="24"/>
        </w:rPr>
        <w:t xml:space="preserve"> could enter a ‘buddy’ arrangement with larger AHBs; some of those at the top of the list had signed agreement </w:t>
      </w:r>
      <w:r w:rsidR="00FE091A">
        <w:rPr>
          <w:rFonts w:ascii="Times New Roman" w:hAnsi="Times New Roman" w:cs="Times New Roman"/>
          <w:sz w:val="24"/>
          <w:szCs w:val="24"/>
        </w:rPr>
        <w:t>to work with smaller AHB</w:t>
      </w:r>
      <w:r w:rsidR="004C0115">
        <w:rPr>
          <w:rFonts w:ascii="Times New Roman" w:hAnsi="Times New Roman" w:cs="Times New Roman"/>
          <w:sz w:val="24"/>
          <w:szCs w:val="24"/>
        </w:rPr>
        <w:t>s under this arrangement.</w:t>
      </w:r>
    </w:p>
    <w:p w:rsidR="004C0115" w:rsidRDefault="00FE091A" w:rsidP="00201D27">
      <w:pPr>
        <w:jc w:val="both"/>
        <w:rPr>
          <w:rFonts w:ascii="Times New Roman" w:hAnsi="Times New Roman" w:cs="Times New Roman"/>
          <w:sz w:val="24"/>
          <w:szCs w:val="24"/>
        </w:rPr>
      </w:pPr>
      <w:r>
        <w:rPr>
          <w:rFonts w:ascii="Times New Roman" w:hAnsi="Times New Roman" w:cs="Times New Roman"/>
          <w:sz w:val="24"/>
          <w:szCs w:val="24"/>
        </w:rPr>
        <w:t xml:space="preserve">Responding to a question from Cllr. L. Dunne, </w:t>
      </w:r>
      <w:r w:rsidR="004C0115">
        <w:rPr>
          <w:rFonts w:ascii="Times New Roman" w:hAnsi="Times New Roman" w:cs="Times New Roman"/>
          <w:sz w:val="24"/>
          <w:szCs w:val="24"/>
        </w:rPr>
        <w:t xml:space="preserve">Y. Dervan confirmed that incidents of anti-social behaviour in AHB units are dealt with in </w:t>
      </w:r>
      <w:r>
        <w:rPr>
          <w:rFonts w:ascii="Times New Roman" w:hAnsi="Times New Roman" w:cs="Times New Roman"/>
          <w:sz w:val="24"/>
          <w:szCs w:val="24"/>
        </w:rPr>
        <w:t>the exact same manner as those in general social housing.</w:t>
      </w:r>
    </w:p>
    <w:p w:rsidR="004C0115" w:rsidRDefault="004C0115" w:rsidP="00201D27">
      <w:pPr>
        <w:jc w:val="both"/>
        <w:rPr>
          <w:rFonts w:ascii="Times New Roman" w:hAnsi="Times New Roman" w:cs="Times New Roman"/>
          <w:sz w:val="24"/>
          <w:szCs w:val="24"/>
        </w:rPr>
      </w:pPr>
    </w:p>
    <w:p w:rsidR="00FE091A" w:rsidRPr="00F30950" w:rsidRDefault="00FE091A" w:rsidP="00FE091A">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w:t>
      </w:r>
      <w:r>
        <w:rPr>
          <w:rFonts w:ascii="Times New Roman" w:hAnsi="Times New Roman" w:cs="Times New Roman"/>
          <w:b/>
          <w:sz w:val="24"/>
          <w:szCs w:val="24"/>
          <w:lang w:eastAsia="en-IE"/>
        </w:rPr>
        <w:t>5</w:t>
      </w:r>
      <w:r w:rsidRPr="00F30950">
        <w:rPr>
          <w:rFonts w:ascii="Times New Roman" w:hAnsi="Times New Roman" w:cs="Times New Roman"/>
          <w:b/>
          <w:sz w:val="24"/>
          <w:szCs w:val="24"/>
          <w:lang w:eastAsia="en-IE"/>
        </w:rPr>
        <w:t xml:space="preserve">) </w:t>
      </w:r>
      <w:r>
        <w:rPr>
          <w:rFonts w:ascii="Times New Roman" w:hAnsi="Times New Roman" w:cs="Times New Roman"/>
          <w:b/>
          <w:sz w:val="24"/>
          <w:szCs w:val="24"/>
          <w:lang w:eastAsia="en-IE"/>
        </w:rPr>
        <w:t>–</w:t>
      </w:r>
      <w:r w:rsidRPr="00F30950">
        <w:rPr>
          <w:rFonts w:ascii="Times New Roman" w:hAnsi="Times New Roman" w:cs="Times New Roman"/>
          <w:b/>
          <w:sz w:val="24"/>
          <w:szCs w:val="24"/>
          <w:lang w:eastAsia="en-IE"/>
        </w:rPr>
        <w:t xml:space="preserve"> </w:t>
      </w:r>
      <w:r w:rsidR="00D06E5B">
        <w:rPr>
          <w:rFonts w:ascii="Times New Roman" w:hAnsi="Times New Roman" w:cs="Times New Roman"/>
          <w:b/>
          <w:sz w:val="24"/>
          <w:szCs w:val="24"/>
          <w:lang w:eastAsia="en-IE"/>
        </w:rPr>
        <w:t>Energy Efficiency Programme</w:t>
      </w:r>
    </w:p>
    <w:p w:rsidR="00B75D45" w:rsidRDefault="00D06E5B" w:rsidP="00201D27">
      <w:pPr>
        <w:jc w:val="both"/>
        <w:rPr>
          <w:rFonts w:ascii="Times New Roman" w:hAnsi="Times New Roman" w:cs="Times New Roman"/>
          <w:sz w:val="24"/>
          <w:szCs w:val="24"/>
        </w:rPr>
      </w:pPr>
      <w:r>
        <w:rPr>
          <w:rFonts w:ascii="Times New Roman" w:hAnsi="Times New Roman" w:cs="Times New Roman"/>
          <w:sz w:val="24"/>
          <w:szCs w:val="24"/>
        </w:rPr>
        <w:t xml:space="preserve">E. Conroy gave a </w:t>
      </w:r>
      <w:r w:rsidRPr="00AA1B1D">
        <w:rPr>
          <w:rFonts w:ascii="Times New Roman" w:hAnsi="Times New Roman" w:cs="Times New Roman"/>
          <w:sz w:val="24"/>
          <w:szCs w:val="24"/>
        </w:rPr>
        <w:t>presentation</w:t>
      </w:r>
      <w:r>
        <w:rPr>
          <w:rFonts w:ascii="Times New Roman" w:hAnsi="Times New Roman" w:cs="Times New Roman"/>
          <w:sz w:val="24"/>
          <w:szCs w:val="24"/>
        </w:rPr>
        <w:t xml:space="preserve"> on the Council’s Energy Efficiency Programme</w:t>
      </w:r>
      <w:r w:rsidR="00B75D45">
        <w:rPr>
          <w:rFonts w:ascii="Times New Roman" w:hAnsi="Times New Roman" w:cs="Times New Roman"/>
          <w:sz w:val="24"/>
          <w:szCs w:val="24"/>
        </w:rPr>
        <w:t xml:space="preserve">. </w:t>
      </w:r>
    </w:p>
    <w:p w:rsidR="00AA1B1D" w:rsidRDefault="003B5697" w:rsidP="00201D27">
      <w:pPr>
        <w:jc w:val="both"/>
        <w:rPr>
          <w:rFonts w:ascii="Times New Roman" w:hAnsi="Times New Roman" w:cs="Times New Roman"/>
          <w:sz w:val="24"/>
          <w:szCs w:val="24"/>
        </w:rPr>
      </w:pPr>
      <w:hyperlink r:id="rId9" w:history="1">
        <w:r w:rsidR="00AA1B1D" w:rsidRPr="00AA1B1D">
          <w:rPr>
            <w:rStyle w:val="Hyperlink"/>
            <w:rFonts w:ascii="Times New Roman" w:hAnsi="Times New Roman" w:cs="Times New Roman"/>
            <w:sz w:val="24"/>
            <w:szCs w:val="24"/>
          </w:rPr>
          <w:t>Link</w:t>
        </w:r>
      </w:hyperlink>
    </w:p>
    <w:p w:rsidR="00201D27" w:rsidRPr="00F30950" w:rsidRDefault="00B75D45" w:rsidP="00201D27">
      <w:pPr>
        <w:jc w:val="both"/>
        <w:rPr>
          <w:rFonts w:ascii="Times New Roman" w:hAnsi="Times New Roman" w:cs="Times New Roman"/>
          <w:sz w:val="24"/>
          <w:szCs w:val="24"/>
        </w:rPr>
      </w:pPr>
      <w:r>
        <w:rPr>
          <w:rFonts w:ascii="Times New Roman" w:hAnsi="Times New Roman" w:cs="Times New Roman"/>
          <w:sz w:val="24"/>
          <w:szCs w:val="24"/>
        </w:rPr>
        <w:t>Cllr. C King congratulated E. Conroy on this programme.</w:t>
      </w:r>
      <w:r w:rsidR="00201D27" w:rsidRPr="00F30950">
        <w:rPr>
          <w:rFonts w:ascii="Times New Roman" w:hAnsi="Times New Roman" w:cs="Times New Roman"/>
          <w:sz w:val="24"/>
          <w:szCs w:val="24"/>
        </w:rPr>
        <w:t xml:space="preserve">  </w:t>
      </w:r>
    </w:p>
    <w:p w:rsidR="00F2565B" w:rsidRPr="00F30950" w:rsidRDefault="00F2565B" w:rsidP="00305B7E">
      <w:pPr>
        <w:jc w:val="both"/>
        <w:rPr>
          <w:rFonts w:ascii="Times New Roman" w:hAnsi="Times New Roman" w:cs="Times New Roman"/>
          <w:sz w:val="24"/>
          <w:szCs w:val="24"/>
        </w:rPr>
      </w:pPr>
    </w:p>
    <w:p w:rsidR="00CD3310" w:rsidRPr="00F30950" w:rsidRDefault="00CD3310" w:rsidP="00CD3310">
      <w:pPr>
        <w:jc w:val="both"/>
        <w:rPr>
          <w:rFonts w:ascii="Times New Roman" w:hAnsi="Times New Roman" w:cs="Times New Roman"/>
          <w:b/>
          <w:sz w:val="24"/>
          <w:szCs w:val="24"/>
          <w:lang w:eastAsia="en-IE"/>
        </w:rPr>
      </w:pPr>
      <w:r w:rsidRPr="00F30950">
        <w:rPr>
          <w:rFonts w:ascii="Times New Roman" w:hAnsi="Times New Roman" w:cs="Times New Roman"/>
          <w:b/>
          <w:sz w:val="24"/>
          <w:szCs w:val="24"/>
          <w:lang w:eastAsia="en-IE"/>
        </w:rPr>
        <w:t>H-I (</w:t>
      </w:r>
      <w:r w:rsidR="00DB4757" w:rsidRPr="00F30950">
        <w:rPr>
          <w:rFonts w:ascii="Times New Roman" w:hAnsi="Times New Roman" w:cs="Times New Roman"/>
          <w:b/>
          <w:sz w:val="24"/>
          <w:szCs w:val="24"/>
          <w:lang w:eastAsia="en-IE"/>
        </w:rPr>
        <w:t>6</w:t>
      </w:r>
      <w:r w:rsidRPr="00F30950">
        <w:rPr>
          <w:rFonts w:ascii="Times New Roman" w:hAnsi="Times New Roman" w:cs="Times New Roman"/>
          <w:b/>
          <w:sz w:val="24"/>
          <w:szCs w:val="24"/>
          <w:lang w:eastAsia="en-IE"/>
        </w:rPr>
        <w:t xml:space="preserve">) – Any other business: </w:t>
      </w:r>
    </w:p>
    <w:p w:rsidR="00CD3310" w:rsidRDefault="00CB0CC1" w:rsidP="00CD3310">
      <w:pPr>
        <w:jc w:val="both"/>
        <w:rPr>
          <w:rFonts w:ascii="Times New Roman" w:hAnsi="Times New Roman" w:cs="Times New Roman"/>
          <w:sz w:val="24"/>
          <w:szCs w:val="24"/>
        </w:rPr>
      </w:pPr>
      <w:r>
        <w:rPr>
          <w:rFonts w:ascii="Times New Roman" w:hAnsi="Times New Roman" w:cs="Times New Roman"/>
          <w:sz w:val="24"/>
          <w:szCs w:val="24"/>
        </w:rPr>
        <w:lastRenderedPageBreak/>
        <w:t>L. Madden provided an update on the proposed changes to the rental scheme, on agreement of the Chair further discussion on this was postponed until the next meeting of the Housing SPC.</w:t>
      </w:r>
    </w:p>
    <w:p w:rsidR="00CB0CC1" w:rsidRPr="00F30950" w:rsidRDefault="00CB0CC1" w:rsidP="00CD3310">
      <w:pPr>
        <w:jc w:val="both"/>
        <w:rPr>
          <w:rFonts w:ascii="Times New Roman" w:hAnsi="Times New Roman" w:cs="Times New Roman"/>
          <w:sz w:val="24"/>
          <w:szCs w:val="24"/>
        </w:rPr>
      </w:pPr>
      <w:r>
        <w:rPr>
          <w:rFonts w:ascii="Times New Roman" w:hAnsi="Times New Roman" w:cs="Times New Roman"/>
          <w:sz w:val="24"/>
          <w:szCs w:val="24"/>
        </w:rPr>
        <w:t>Cllr. M. Ward raised the issue of boundary walls along public footpaths; could SDCC policy be amended to enable damage repair in certain cases?</w:t>
      </w:r>
      <w:r w:rsidR="00AA1B1D">
        <w:rPr>
          <w:rFonts w:ascii="Times New Roman" w:hAnsi="Times New Roman" w:cs="Times New Roman"/>
          <w:sz w:val="24"/>
          <w:szCs w:val="24"/>
        </w:rPr>
        <w:t xml:space="preserve"> </w:t>
      </w:r>
      <w:r>
        <w:rPr>
          <w:rFonts w:ascii="Times New Roman" w:hAnsi="Times New Roman" w:cs="Times New Roman"/>
          <w:sz w:val="24"/>
          <w:szCs w:val="24"/>
        </w:rPr>
        <w:t xml:space="preserve">It was agreed to discuss this </w:t>
      </w:r>
      <w:r w:rsidR="001F32EA">
        <w:rPr>
          <w:rFonts w:ascii="Times New Roman" w:hAnsi="Times New Roman" w:cs="Times New Roman"/>
          <w:sz w:val="24"/>
          <w:szCs w:val="24"/>
        </w:rPr>
        <w:t>with the Director separately and raise at the next Housing SPC meeting if necessary.</w:t>
      </w:r>
    </w:p>
    <w:p w:rsidR="00CD3310" w:rsidRPr="00F30950" w:rsidRDefault="00CD3310" w:rsidP="00CD3310">
      <w:pPr>
        <w:jc w:val="both"/>
        <w:rPr>
          <w:rFonts w:ascii="Times New Roman" w:hAnsi="Times New Roman" w:cs="Times New Roman"/>
          <w:sz w:val="24"/>
          <w:szCs w:val="24"/>
        </w:rPr>
      </w:pPr>
    </w:p>
    <w:p w:rsidR="00DB4757" w:rsidRPr="00F30950" w:rsidRDefault="00DB4757" w:rsidP="00DB4757">
      <w:pPr>
        <w:jc w:val="both"/>
        <w:rPr>
          <w:rFonts w:ascii="Times New Roman" w:hAnsi="Times New Roman" w:cs="Times New Roman"/>
          <w:sz w:val="24"/>
          <w:szCs w:val="24"/>
        </w:rPr>
      </w:pPr>
      <w:r w:rsidRPr="00F30950">
        <w:rPr>
          <w:rFonts w:ascii="Times New Roman" w:hAnsi="Times New Roman" w:cs="Times New Roman"/>
          <w:sz w:val="24"/>
          <w:szCs w:val="24"/>
        </w:rPr>
        <w:t>The meeting concluded at 7:</w:t>
      </w:r>
      <w:r w:rsidR="00BB0180">
        <w:rPr>
          <w:rFonts w:ascii="Times New Roman" w:hAnsi="Times New Roman" w:cs="Times New Roman"/>
          <w:sz w:val="24"/>
          <w:szCs w:val="24"/>
        </w:rPr>
        <w:t>2</w:t>
      </w:r>
      <w:r w:rsidRPr="00F30950">
        <w:rPr>
          <w:rFonts w:ascii="Times New Roman" w:hAnsi="Times New Roman" w:cs="Times New Roman"/>
          <w:sz w:val="24"/>
          <w:szCs w:val="24"/>
        </w:rPr>
        <w:t>0pm.</w:t>
      </w:r>
    </w:p>
    <w:p w:rsidR="00A41F49" w:rsidRPr="00EF22B9" w:rsidRDefault="00A41F49"/>
    <w:sectPr w:rsidR="00A41F49" w:rsidRPr="00EF2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2F06"/>
    <w:multiLevelType w:val="hybridMultilevel"/>
    <w:tmpl w:val="642A003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 w15:restartNumberingAfterBreak="0">
    <w:nsid w:val="29AB4FB1"/>
    <w:multiLevelType w:val="hybridMultilevel"/>
    <w:tmpl w:val="558C5050"/>
    <w:lvl w:ilvl="0" w:tplc="D48CB542">
      <w:numFmt w:val="bullet"/>
      <w:lvlText w:val="-"/>
      <w:lvlJc w:val="left"/>
      <w:pPr>
        <w:ind w:left="420" w:hanging="360"/>
      </w:pPr>
      <w:rPr>
        <w:rFonts w:ascii="Times New Roman" w:eastAsiaTheme="minorHAnsi" w:hAnsi="Times New Roman" w:cs="Times New Roman"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 w15:restartNumberingAfterBreak="0">
    <w:nsid w:val="44E971B1"/>
    <w:multiLevelType w:val="hybridMultilevel"/>
    <w:tmpl w:val="ADEA77CC"/>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C7"/>
    <w:rsid w:val="00007BD4"/>
    <w:rsid w:val="0001777A"/>
    <w:rsid w:val="00083B6A"/>
    <w:rsid w:val="000F5D4E"/>
    <w:rsid w:val="001852A7"/>
    <w:rsid w:val="001C5A9F"/>
    <w:rsid w:val="001C7C09"/>
    <w:rsid w:val="001E3D02"/>
    <w:rsid w:val="001F26B3"/>
    <w:rsid w:val="001F32EA"/>
    <w:rsid w:val="00201D27"/>
    <w:rsid w:val="00231788"/>
    <w:rsid w:val="00241EAF"/>
    <w:rsid w:val="00255E6C"/>
    <w:rsid w:val="00272422"/>
    <w:rsid w:val="00274195"/>
    <w:rsid w:val="00286536"/>
    <w:rsid w:val="00304E5C"/>
    <w:rsid w:val="00305B7E"/>
    <w:rsid w:val="00321372"/>
    <w:rsid w:val="003303DB"/>
    <w:rsid w:val="00347209"/>
    <w:rsid w:val="003861A4"/>
    <w:rsid w:val="00390DB0"/>
    <w:rsid w:val="003A415E"/>
    <w:rsid w:val="003B5697"/>
    <w:rsid w:val="00460524"/>
    <w:rsid w:val="00461005"/>
    <w:rsid w:val="0048435B"/>
    <w:rsid w:val="004C0115"/>
    <w:rsid w:val="00585E50"/>
    <w:rsid w:val="005C0F0A"/>
    <w:rsid w:val="005C3778"/>
    <w:rsid w:val="006236A7"/>
    <w:rsid w:val="00656814"/>
    <w:rsid w:val="006A0628"/>
    <w:rsid w:val="006C4007"/>
    <w:rsid w:val="007274F9"/>
    <w:rsid w:val="0075534B"/>
    <w:rsid w:val="00767D23"/>
    <w:rsid w:val="00787D7A"/>
    <w:rsid w:val="0079125A"/>
    <w:rsid w:val="007932E7"/>
    <w:rsid w:val="007A0CC9"/>
    <w:rsid w:val="007A2916"/>
    <w:rsid w:val="007A5080"/>
    <w:rsid w:val="007F1915"/>
    <w:rsid w:val="007F308C"/>
    <w:rsid w:val="00840FDE"/>
    <w:rsid w:val="00862653"/>
    <w:rsid w:val="00873FE9"/>
    <w:rsid w:val="00874E7F"/>
    <w:rsid w:val="008A4EF8"/>
    <w:rsid w:val="008C1741"/>
    <w:rsid w:val="009034A4"/>
    <w:rsid w:val="00914A0E"/>
    <w:rsid w:val="00914A9D"/>
    <w:rsid w:val="0092371C"/>
    <w:rsid w:val="0092409A"/>
    <w:rsid w:val="009514A7"/>
    <w:rsid w:val="0097672A"/>
    <w:rsid w:val="0099146B"/>
    <w:rsid w:val="009C4E45"/>
    <w:rsid w:val="009D04E9"/>
    <w:rsid w:val="00A02B0A"/>
    <w:rsid w:val="00A2587B"/>
    <w:rsid w:val="00A41F49"/>
    <w:rsid w:val="00A43932"/>
    <w:rsid w:val="00A55964"/>
    <w:rsid w:val="00A66ADD"/>
    <w:rsid w:val="00AA1B1D"/>
    <w:rsid w:val="00AD2862"/>
    <w:rsid w:val="00AD3781"/>
    <w:rsid w:val="00B01B7C"/>
    <w:rsid w:val="00B05CC0"/>
    <w:rsid w:val="00B129F9"/>
    <w:rsid w:val="00B217C4"/>
    <w:rsid w:val="00B25645"/>
    <w:rsid w:val="00B27AD5"/>
    <w:rsid w:val="00B75D45"/>
    <w:rsid w:val="00B765AE"/>
    <w:rsid w:val="00B77C36"/>
    <w:rsid w:val="00B93BC7"/>
    <w:rsid w:val="00BB0180"/>
    <w:rsid w:val="00BB1A59"/>
    <w:rsid w:val="00BB29B7"/>
    <w:rsid w:val="00BB2F19"/>
    <w:rsid w:val="00BD3023"/>
    <w:rsid w:val="00BE6EB2"/>
    <w:rsid w:val="00C241AC"/>
    <w:rsid w:val="00C25D96"/>
    <w:rsid w:val="00C51186"/>
    <w:rsid w:val="00C54CBF"/>
    <w:rsid w:val="00C72FCE"/>
    <w:rsid w:val="00C93C6C"/>
    <w:rsid w:val="00CB0CC1"/>
    <w:rsid w:val="00CD2D6C"/>
    <w:rsid w:val="00CD3310"/>
    <w:rsid w:val="00CF03E7"/>
    <w:rsid w:val="00CF572F"/>
    <w:rsid w:val="00CF7BCD"/>
    <w:rsid w:val="00D03D47"/>
    <w:rsid w:val="00D06E5B"/>
    <w:rsid w:val="00D2635A"/>
    <w:rsid w:val="00D66A03"/>
    <w:rsid w:val="00D734C0"/>
    <w:rsid w:val="00D83785"/>
    <w:rsid w:val="00D87B7A"/>
    <w:rsid w:val="00DA7C9D"/>
    <w:rsid w:val="00DB4757"/>
    <w:rsid w:val="00DB7174"/>
    <w:rsid w:val="00DB7560"/>
    <w:rsid w:val="00DD21AA"/>
    <w:rsid w:val="00DD5061"/>
    <w:rsid w:val="00E371C6"/>
    <w:rsid w:val="00E464FD"/>
    <w:rsid w:val="00E51B3A"/>
    <w:rsid w:val="00E60961"/>
    <w:rsid w:val="00E96405"/>
    <w:rsid w:val="00E9776B"/>
    <w:rsid w:val="00EA0555"/>
    <w:rsid w:val="00EB40B9"/>
    <w:rsid w:val="00EB5C00"/>
    <w:rsid w:val="00EC49ED"/>
    <w:rsid w:val="00EE22C7"/>
    <w:rsid w:val="00EF22B9"/>
    <w:rsid w:val="00F10EA8"/>
    <w:rsid w:val="00F143B2"/>
    <w:rsid w:val="00F221EC"/>
    <w:rsid w:val="00F2565B"/>
    <w:rsid w:val="00F30950"/>
    <w:rsid w:val="00F5731C"/>
    <w:rsid w:val="00F60DBB"/>
    <w:rsid w:val="00F72389"/>
    <w:rsid w:val="00FB43D3"/>
    <w:rsid w:val="00FC0CCD"/>
    <w:rsid w:val="00FC43CF"/>
    <w:rsid w:val="00FC7637"/>
    <w:rsid w:val="00FE091A"/>
    <w:rsid w:val="00FF15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B20725E0-E9AE-4585-9E86-AA51C4AC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92371C"/>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92371C"/>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92371C"/>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92371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7B7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B765AE"/>
    <w:pPr>
      <w:ind w:left="720"/>
      <w:contextualSpacing/>
    </w:pPr>
  </w:style>
  <w:style w:type="character" w:styleId="Hyperlink">
    <w:name w:val="Hyperlink"/>
    <w:basedOn w:val="DefaultParagraphFont"/>
    <w:uiPriority w:val="99"/>
    <w:unhideWhenUsed/>
    <w:rsid w:val="00C51186"/>
    <w:rPr>
      <w:color w:val="0563C1" w:themeColor="hyperlink"/>
      <w:u w:val="single"/>
    </w:rPr>
  </w:style>
  <w:style w:type="character" w:styleId="FollowedHyperlink">
    <w:name w:val="FollowedHyperlink"/>
    <w:basedOn w:val="DefaultParagraphFont"/>
    <w:uiPriority w:val="99"/>
    <w:semiHidden/>
    <w:unhideWhenUsed/>
    <w:rsid w:val="00AA1B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226614">
      <w:bodyDiv w:val="1"/>
      <w:marLeft w:val="0"/>
      <w:marRight w:val="0"/>
      <w:marTop w:val="0"/>
      <w:marBottom w:val="0"/>
      <w:divBdr>
        <w:top w:val="none" w:sz="0" w:space="0" w:color="auto"/>
        <w:left w:val="none" w:sz="0" w:space="0" w:color="auto"/>
        <w:bottom w:val="none" w:sz="0" w:space="0" w:color="auto"/>
        <w:right w:val="none" w:sz="0" w:space="0" w:color="auto"/>
      </w:divBdr>
    </w:div>
    <w:div w:id="426076367">
      <w:bodyDiv w:val="1"/>
      <w:marLeft w:val="0"/>
      <w:marRight w:val="0"/>
      <w:marTop w:val="0"/>
      <w:marBottom w:val="0"/>
      <w:divBdr>
        <w:top w:val="none" w:sz="0" w:space="0" w:color="auto"/>
        <w:left w:val="none" w:sz="0" w:space="0" w:color="auto"/>
        <w:bottom w:val="none" w:sz="0" w:space="0" w:color="auto"/>
        <w:right w:val="none" w:sz="0" w:space="0" w:color="auto"/>
      </w:divBdr>
    </w:div>
    <w:div w:id="1399749209">
      <w:bodyDiv w:val="1"/>
      <w:marLeft w:val="0"/>
      <w:marRight w:val="0"/>
      <w:marTop w:val="0"/>
      <w:marBottom w:val="0"/>
      <w:divBdr>
        <w:top w:val="none" w:sz="0" w:space="0" w:color="auto"/>
        <w:left w:val="none" w:sz="0" w:space="0" w:color="auto"/>
        <w:bottom w:val="none" w:sz="0" w:space="0" w:color="auto"/>
        <w:right w:val="none" w:sz="0" w:space="0" w:color="auto"/>
      </w:divBdr>
      <w:divsChild>
        <w:div w:id="1380979665">
          <w:marLeft w:val="0"/>
          <w:marRight w:val="0"/>
          <w:marTop w:val="0"/>
          <w:marBottom w:val="0"/>
          <w:divBdr>
            <w:top w:val="none" w:sz="0" w:space="0" w:color="auto"/>
            <w:left w:val="none" w:sz="0" w:space="0" w:color="auto"/>
            <w:bottom w:val="none" w:sz="0" w:space="0" w:color="auto"/>
            <w:right w:val="none" w:sz="0" w:space="0" w:color="auto"/>
          </w:divBdr>
          <w:divsChild>
            <w:div w:id="112941671">
              <w:marLeft w:val="0"/>
              <w:marRight w:val="0"/>
              <w:marTop w:val="0"/>
              <w:marBottom w:val="0"/>
              <w:divBdr>
                <w:top w:val="none" w:sz="0" w:space="0" w:color="auto"/>
                <w:left w:val="none" w:sz="0" w:space="0" w:color="auto"/>
                <w:bottom w:val="none" w:sz="0" w:space="0" w:color="auto"/>
                <w:right w:val="none" w:sz="0" w:space="0" w:color="auto"/>
              </w:divBdr>
              <w:divsChild>
                <w:div w:id="1761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3750" TargetMode="External"/><Relationship Id="rId3" Type="http://schemas.openxmlformats.org/officeDocument/2006/relationships/settings" Target="settings.xml"/><Relationship Id="rId7" Type="http://schemas.openxmlformats.org/officeDocument/2006/relationships/hyperlink" Target="http://intranet/cmas/documentsview.aspx?id=537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viewdocument.aspx?id=d22506f7-66ca-4d43-8c08-a6c500e3d1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1482</Words>
  <Characters>8448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Dervan</dc:creator>
  <cp:keywords/>
  <dc:description/>
  <cp:lastModifiedBy>Marian Dunne</cp:lastModifiedBy>
  <cp:revision>2</cp:revision>
  <dcterms:created xsi:type="dcterms:W3CDTF">2016-11-30T14:10:00Z</dcterms:created>
  <dcterms:modified xsi:type="dcterms:W3CDTF">2016-11-30T14:10:00Z</dcterms:modified>
</cp:coreProperties>
</file>