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B9" w:rsidRPr="00935200" w:rsidRDefault="005A0DB9" w:rsidP="005A0DB9">
      <w:pPr>
        <w:spacing w:before="100" w:beforeAutospacing="1" w:after="100" w:afterAutospacing="1"/>
        <w:jc w:val="center"/>
        <w:rPr>
          <w:rFonts w:ascii="Calibri" w:eastAsia="Batang" w:hAnsi="Calibri"/>
          <w:b/>
          <w:bCs/>
          <w:sz w:val="31"/>
          <w:szCs w:val="31"/>
          <w:u w:val="single"/>
          <w:lang w:eastAsia="ko-KR"/>
        </w:rPr>
      </w:pPr>
      <w:smartTag w:uri="urn:schemas-microsoft-com:office:smarttags" w:element="place"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COMHAIRLE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CONTAE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ÁTHA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CLIATH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THEAS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br/>
        </w:r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SOUTH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DUBLIN</w:t>
          </w:r>
        </w:smartTag>
        <w:r w:rsidRPr="00935200">
          <w:rPr>
            <w:rFonts w:ascii="Calibri" w:eastAsia="Batang" w:hAnsi="Calibri"/>
            <w:b/>
            <w:bCs/>
            <w:sz w:val="31"/>
            <w:szCs w:val="31"/>
            <w:u w:val="single"/>
            <w:lang w:eastAsia="ko-KR"/>
          </w:rPr>
          <w:t xml:space="preserve"> </w:t>
        </w:r>
        <w:smartTag w:uri="urn:schemas-microsoft-com:office:smarttags" w:element="PlaceType">
          <w:r w:rsidRPr="00935200">
            <w:rPr>
              <w:rFonts w:ascii="Calibri" w:eastAsia="Batang" w:hAnsi="Calibri"/>
              <w:b/>
              <w:bCs/>
              <w:sz w:val="31"/>
              <w:szCs w:val="31"/>
              <w:u w:val="single"/>
              <w:lang w:eastAsia="ko-KR"/>
            </w:rPr>
            <w:t>COUNTY</w:t>
          </w:r>
        </w:smartTag>
      </w:smartTag>
      <w:r w:rsidRPr="00935200">
        <w:rPr>
          <w:rFonts w:ascii="Calibri" w:eastAsia="Batang" w:hAnsi="Calibri"/>
          <w:b/>
          <w:bCs/>
          <w:sz w:val="31"/>
          <w:szCs w:val="31"/>
          <w:u w:val="single"/>
          <w:lang w:eastAsia="ko-KR"/>
        </w:rPr>
        <w:t xml:space="preserve"> COUNCIL</w:t>
      </w:r>
    </w:p>
    <w:p w:rsidR="005A0DB9" w:rsidRPr="00935200" w:rsidRDefault="005A0DB9" w:rsidP="005A0DB9">
      <w:pPr>
        <w:spacing w:before="230" w:after="230"/>
        <w:jc w:val="center"/>
        <w:rPr>
          <w:rFonts w:ascii="Calibri" w:eastAsia="Batang" w:hAnsi="Calibri"/>
          <w:lang w:eastAsia="ko-KR"/>
        </w:rPr>
      </w:pPr>
      <w:r w:rsidRPr="00935200">
        <w:rPr>
          <w:rFonts w:ascii="Calibri" w:eastAsia="Batang" w:hAnsi="Calibri"/>
          <w:lang w:eastAsia="ko-KR"/>
        </w:rPr>
        <w:fldChar w:fldCharType="begin"/>
      </w:r>
      <w:r w:rsidRPr="00935200">
        <w:rPr>
          <w:rFonts w:ascii="Calibri" w:eastAsia="Batang" w:hAnsi="Calibri"/>
          <w:lang w:eastAsia="ko-KR"/>
        </w:rPr>
        <w:instrText xml:space="preserve"> INCLUDEPICTURE "http://intranet/viewdocument.aspx?id=de9efb17-d90a-43f2-a068-a1a201090082" \* MERGEFORMATINET </w:instrText>
      </w:r>
      <w:r w:rsidRPr="00935200">
        <w:rPr>
          <w:rFonts w:ascii="Calibri" w:eastAsia="Batang" w:hAnsi="Calibri"/>
          <w:lang w:eastAsia="ko-KR"/>
        </w:rPr>
        <w:fldChar w:fldCharType="separate"/>
      </w:r>
      <w:r w:rsidRPr="00935200">
        <w:rPr>
          <w:rFonts w:ascii="Calibri" w:eastAsia="Batang" w:hAnsi="Calibri"/>
          <w:lang w:eastAsia="ko-KR"/>
        </w:rPr>
        <w:fldChar w:fldCharType="begin"/>
      </w:r>
      <w:r w:rsidRPr="00935200"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 w:rsidRPr="00935200"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fldChar w:fldCharType="begin"/>
      </w:r>
      <w:r>
        <w:rPr>
          <w:rFonts w:ascii="Calibri" w:eastAsia="Batang" w:hAnsi="Calibri"/>
          <w:lang w:eastAsia="ko-KR"/>
        </w:rPr>
        <w:instrText xml:space="preserve"> INCLUDEPICTURE  "http://intranet/viewdocument.aspx?id=de9efb17-d90a-43f2-a068-a1a201090082" \* MERGEFORMATINET </w:instrText>
      </w:r>
      <w:r>
        <w:rPr>
          <w:rFonts w:ascii="Calibri" w:eastAsia="Batang" w:hAnsi="Calibri"/>
          <w:lang w:eastAsia="ko-KR"/>
        </w:rPr>
        <w:fldChar w:fldCharType="separate"/>
      </w:r>
      <w:r>
        <w:rPr>
          <w:rFonts w:ascii="Calibri" w:eastAsia="Batang" w:hAnsi="Calibri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6pt;height:92pt">
            <v:imagedata r:id="rId5" r:href="rId6"/>
          </v:shape>
        </w:pict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>
        <w:rPr>
          <w:rFonts w:ascii="Calibri" w:eastAsia="Batang" w:hAnsi="Calibri"/>
          <w:lang w:eastAsia="ko-KR"/>
        </w:rPr>
        <w:fldChar w:fldCharType="end"/>
      </w:r>
      <w:r w:rsidRPr="00935200">
        <w:rPr>
          <w:rFonts w:ascii="Calibri" w:eastAsia="Batang" w:hAnsi="Calibri"/>
          <w:lang w:eastAsia="ko-KR"/>
        </w:rPr>
        <w:fldChar w:fldCharType="end"/>
      </w:r>
      <w:r w:rsidRPr="00935200">
        <w:rPr>
          <w:rFonts w:ascii="Calibri" w:eastAsia="Batang" w:hAnsi="Calibri"/>
          <w:lang w:eastAsia="ko-KR"/>
        </w:rPr>
        <w:fldChar w:fldCharType="end"/>
      </w:r>
    </w:p>
    <w:p w:rsidR="005A0DB9" w:rsidRPr="00935200" w:rsidRDefault="005A0DB9" w:rsidP="005A0DB9">
      <w:pPr>
        <w:spacing w:before="100" w:beforeAutospacing="1" w:after="100" w:afterAutospacing="1"/>
        <w:jc w:val="center"/>
        <w:rPr>
          <w:rFonts w:ascii="Calibri" w:eastAsia="Batang" w:hAnsi="Calibri"/>
          <w:b/>
          <w:bCs/>
          <w:u w:val="single"/>
          <w:lang w:eastAsia="ko-KR"/>
        </w:rPr>
      </w:pPr>
      <w:r w:rsidRPr="00935200">
        <w:rPr>
          <w:rFonts w:ascii="Calibri" w:eastAsia="Batang" w:hAnsi="Calibri"/>
          <w:b/>
          <w:bCs/>
          <w:u w:val="single"/>
          <w:lang w:eastAsia="ko-KR"/>
        </w:rPr>
        <w:t xml:space="preserve">MEETING OF </w:t>
      </w:r>
      <w:r>
        <w:rPr>
          <w:rFonts w:ascii="Calibri" w:eastAsia="Batang" w:hAnsi="Calibri"/>
          <w:b/>
          <w:bCs/>
          <w:u w:val="single"/>
          <w:lang w:eastAsia="ko-KR"/>
        </w:rPr>
        <w:t>LAND USE PLANNING &amp; TRANSPORTATION MEETING</w:t>
      </w:r>
    </w:p>
    <w:p w:rsidR="005A0DB9" w:rsidRPr="00935200" w:rsidRDefault="005A0DB9" w:rsidP="005A0DB9">
      <w:pPr>
        <w:spacing w:before="100" w:beforeAutospacing="1" w:after="100" w:afterAutospacing="1"/>
        <w:jc w:val="center"/>
        <w:rPr>
          <w:rFonts w:ascii="Calibri" w:eastAsia="Batang" w:hAnsi="Calibri"/>
          <w:b/>
          <w:bCs/>
          <w:u w:val="single"/>
          <w:lang w:eastAsia="ko-KR"/>
        </w:rPr>
      </w:pPr>
      <w:r>
        <w:rPr>
          <w:rFonts w:ascii="Calibri" w:eastAsia="Batang" w:hAnsi="Calibri"/>
          <w:b/>
          <w:bCs/>
          <w:u w:val="single"/>
          <w:lang w:eastAsia="ko-KR"/>
        </w:rPr>
        <w:t>Tuesday 22</w:t>
      </w:r>
      <w:r w:rsidRPr="00F25259">
        <w:rPr>
          <w:rFonts w:ascii="Calibri" w:eastAsia="Batang" w:hAnsi="Calibri"/>
          <w:b/>
          <w:bCs/>
          <w:u w:val="single"/>
          <w:vertAlign w:val="superscript"/>
          <w:lang w:eastAsia="ko-KR"/>
        </w:rPr>
        <w:t>nd</w:t>
      </w:r>
      <w:r>
        <w:rPr>
          <w:rFonts w:ascii="Calibri" w:eastAsia="Batang" w:hAnsi="Calibri"/>
          <w:b/>
          <w:bCs/>
          <w:u w:val="single"/>
          <w:lang w:eastAsia="ko-KR"/>
        </w:rPr>
        <w:t xml:space="preserve"> November 2016</w:t>
      </w:r>
    </w:p>
    <w:p w:rsidR="005A0DB9" w:rsidRPr="00935200" w:rsidRDefault="005A0DB9" w:rsidP="005A0DB9">
      <w:pPr>
        <w:spacing w:before="100" w:beforeAutospacing="1" w:after="100" w:afterAutospacing="1"/>
        <w:jc w:val="center"/>
        <w:rPr>
          <w:rFonts w:ascii="Calibri" w:eastAsia="Batang" w:hAnsi="Calibri"/>
          <w:b/>
          <w:bCs/>
          <w:u w:val="single"/>
          <w:lang w:eastAsia="ko-KR"/>
        </w:rPr>
      </w:pPr>
      <w:r>
        <w:rPr>
          <w:rFonts w:ascii="Calibri" w:eastAsia="Batang" w:hAnsi="Calibri"/>
          <w:b/>
          <w:bCs/>
          <w:u w:val="single"/>
          <w:lang w:eastAsia="ko-KR"/>
        </w:rPr>
        <w:t xml:space="preserve">HEADED ITEM NO. </w:t>
      </w:r>
      <w:r>
        <w:rPr>
          <w:rFonts w:ascii="Calibri" w:eastAsia="Batang" w:hAnsi="Calibri"/>
          <w:b/>
          <w:bCs/>
          <w:u w:val="single"/>
          <w:lang w:eastAsia="ko-KR"/>
        </w:rPr>
        <w:t>6</w:t>
      </w:r>
    </w:p>
    <w:p w:rsidR="005A0DB9" w:rsidRPr="00490856" w:rsidRDefault="005A0DB9" w:rsidP="005A0DB9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School Bus Service </w:t>
      </w:r>
      <w:bookmarkStart w:id="0" w:name="_GoBack"/>
      <w:bookmarkEnd w:id="0"/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775FC">
        <w:rPr>
          <w:rFonts w:asciiTheme="minorHAnsi" w:hAnsiTheme="minorHAnsi"/>
          <w:b/>
        </w:rPr>
        <w:t>Context:</w:t>
      </w: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 xml:space="preserve">The National Transport Authority Greater Dublin Transport Strategy 2016 – 2035 notes that </w:t>
      </w:r>
      <w:r w:rsidRPr="006775FC">
        <w:rPr>
          <w:rFonts w:asciiTheme="minorHAnsi" w:hAnsiTheme="minorHAnsi"/>
          <w:i/>
        </w:rPr>
        <w:t>“the school run has become an increasingly important element in traffic congestion across the region, particularly in the morning peak”</w:t>
      </w:r>
    </w:p>
    <w:p w:rsidR="005A0DB9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>In the case of South Dublin, Census 2011 noted (</w:t>
      </w:r>
      <w:hyperlink r:id="rId7" w:history="1">
        <w:r w:rsidRPr="006775FC">
          <w:rPr>
            <w:rStyle w:val="Hyperlink"/>
            <w:rFonts w:asciiTheme="minorHAnsi" w:hAnsiTheme="minorHAnsi"/>
          </w:rPr>
          <w:t>http://membersnet.sdublincoco.ie/Meetings/ViewDocument/38624</w:t>
        </w:r>
      </w:hyperlink>
      <w:r w:rsidRPr="006775FC">
        <w:rPr>
          <w:rFonts w:asciiTheme="minorHAnsi" w:hAnsiTheme="minorHAnsi"/>
        </w:rPr>
        <w:t>):</w:t>
      </w:r>
    </w:p>
    <w:p w:rsidR="005A0DB9" w:rsidRPr="006775FC" w:rsidRDefault="005A0DB9" w:rsidP="005A0DB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>The largest proportion of trips to primary school in South Dublin, or 48%, were made by car as a passenger in 2011.  This was an increase from 43% in 2006, when there were nearly 12% less such trips overall. </w:t>
      </w:r>
    </w:p>
    <w:p w:rsidR="005A0DB9" w:rsidRPr="006775FC" w:rsidRDefault="005A0DB9" w:rsidP="005A0DB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>Those travelling by bus decreased from 6% to 5% from 2006-11.</w:t>
      </w:r>
    </w:p>
    <w:p w:rsidR="005A0DB9" w:rsidRPr="006775FC" w:rsidRDefault="005A0DB9" w:rsidP="005A0DB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>Those travelling by car to secondary school in South Dublin increased from 24% to 28% between 2006 and 2011, whilst those travelling by bus decreased from 26% to 24%. </w:t>
      </w:r>
    </w:p>
    <w:p w:rsidR="005A0DB9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>Findings from Census 2016 are awaited.</w:t>
      </w:r>
    </w:p>
    <w:p w:rsidR="005A0DB9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775FC">
        <w:rPr>
          <w:rFonts w:asciiTheme="minorHAnsi" w:hAnsiTheme="minorHAnsi"/>
          <w:b/>
        </w:rPr>
        <w:t>Previous Study</w:t>
      </w:r>
      <w:r>
        <w:rPr>
          <w:rFonts w:asciiTheme="minorHAnsi" w:hAnsiTheme="minorHAnsi"/>
          <w:b/>
        </w:rPr>
        <w:t>:</w:t>
      </w: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 xml:space="preserve">In 2007 South Dublin County Council commissioned a School Transport System Study. The study was presented to </w:t>
      </w:r>
      <w:proofErr w:type="gramStart"/>
      <w:r w:rsidRPr="006775FC">
        <w:rPr>
          <w:rFonts w:asciiTheme="minorHAnsi" w:hAnsiTheme="minorHAnsi"/>
        </w:rPr>
        <w:t>presented</w:t>
      </w:r>
      <w:proofErr w:type="gramEnd"/>
      <w:r w:rsidRPr="006775FC">
        <w:rPr>
          <w:rFonts w:asciiTheme="minorHAnsi" w:hAnsiTheme="minorHAnsi"/>
        </w:rPr>
        <w:t xml:space="preserve"> to the Transportation SPC in September 2007 and to the Council October 2007 (</w:t>
      </w:r>
      <w:hyperlink r:id="rId8" w:history="1">
        <w:r w:rsidRPr="00520A21">
          <w:rPr>
            <w:rStyle w:val="Hyperlink"/>
            <w:rFonts w:asciiTheme="minorHAnsi" w:hAnsiTheme="minorHAnsi"/>
          </w:rPr>
          <w:t>http://membersnet.sdublincoco.ie/Meetings/Agenda/326</w:t>
        </w:r>
      </w:hyperlink>
      <w:r w:rsidRPr="006775FC">
        <w:rPr>
          <w:rFonts w:asciiTheme="minorHAnsi" w:hAnsiTheme="minorHAnsi"/>
        </w:rPr>
        <w:t>). The Study contained detailed recommendations for the establishment of a supervised school bus services on specified routes. Following approval by the Council, funding requests were made to various Government Departments and Agencies but these proved unsuccessful.</w:t>
      </w:r>
    </w:p>
    <w:p w:rsidR="005A0DB9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775FC">
        <w:rPr>
          <w:rFonts w:asciiTheme="minorHAnsi" w:hAnsiTheme="minorHAnsi"/>
          <w:b/>
        </w:rPr>
        <w:t>Recommendation:</w:t>
      </w:r>
    </w:p>
    <w:p w:rsidR="005A0DB9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lastRenderedPageBreak/>
        <w:t xml:space="preserve">It is proposed that the Land-Use and Transport SPC would </w:t>
      </w:r>
      <w:r>
        <w:rPr>
          <w:rFonts w:asciiTheme="minorHAnsi" w:hAnsiTheme="minorHAnsi"/>
        </w:rPr>
        <w:t xml:space="preserve">establish a sub-group to </w:t>
      </w:r>
      <w:r w:rsidRPr="006775FC">
        <w:rPr>
          <w:rFonts w:asciiTheme="minorHAnsi" w:hAnsiTheme="minorHAnsi"/>
        </w:rPr>
        <w:t>examine the feasibility of introducing a supervised school bus service on a pilot basis, focussing on routes in the Lucan area.</w:t>
      </w:r>
      <w:r>
        <w:rPr>
          <w:rFonts w:asciiTheme="minorHAnsi" w:hAnsiTheme="minorHAnsi"/>
        </w:rPr>
        <w:t xml:space="preserve"> The sub-group would:</w:t>
      </w:r>
    </w:p>
    <w:p w:rsidR="005A0DB9" w:rsidRDefault="005A0DB9" w:rsidP="005A0D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Review the 2007 study in terms of current relevance;</w:t>
      </w:r>
    </w:p>
    <w:p w:rsidR="005A0DB9" w:rsidRPr="00E96BFC" w:rsidRDefault="005A0DB9" w:rsidP="005A0D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Examine options for provision of such service;</w:t>
      </w:r>
    </w:p>
    <w:p w:rsidR="005A0DB9" w:rsidRDefault="005A0DB9" w:rsidP="005A0DB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Pursue funding opportunities, including subvention from the NTA;</w:t>
      </w:r>
    </w:p>
    <w:p w:rsidR="005A0DB9" w:rsidRDefault="005A0DB9" w:rsidP="005A0DB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Consider possible routes for a pilot service.</w:t>
      </w:r>
    </w:p>
    <w:p w:rsidR="005A0DB9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A0DB9" w:rsidRPr="00D14044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5A0DB9" w:rsidRPr="00D14044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D14044">
        <w:rPr>
          <w:rFonts w:asciiTheme="minorHAnsi" w:hAnsiTheme="minorHAnsi"/>
          <w:b/>
        </w:rPr>
        <w:t>Cllr. William Lavelle</w:t>
      </w:r>
    </w:p>
    <w:p w:rsidR="005A0DB9" w:rsidRPr="006775FC" w:rsidRDefault="005A0DB9" w:rsidP="005A0DB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775FC">
        <w:rPr>
          <w:rFonts w:asciiTheme="minorHAnsi" w:hAnsiTheme="minorHAnsi"/>
        </w:rPr>
        <w:t>Chairman</w:t>
      </w:r>
    </w:p>
    <w:p w:rsidR="005A0DB9" w:rsidRPr="006775FC" w:rsidRDefault="005A0DB9" w:rsidP="005A0DB9">
      <w:pPr>
        <w:spacing w:after="0" w:line="240" w:lineRule="auto"/>
      </w:pPr>
    </w:p>
    <w:p w:rsidR="00410C78" w:rsidRDefault="00410C78"/>
    <w:sectPr w:rsidR="00410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1764"/>
    <w:multiLevelType w:val="hybridMultilevel"/>
    <w:tmpl w:val="2AA8CDD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DB3225"/>
    <w:multiLevelType w:val="hybridMultilevel"/>
    <w:tmpl w:val="FA1467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0084B"/>
    <w:multiLevelType w:val="hybridMultilevel"/>
    <w:tmpl w:val="863C1F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9"/>
    <w:rsid w:val="00410C78"/>
    <w:rsid w:val="005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EA29F-5E3F-49A5-842A-03D51EB1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5A0DB9"/>
    <w:rPr>
      <w:color w:val="0000FF"/>
      <w:u w:val="single"/>
    </w:rPr>
  </w:style>
  <w:style w:type="paragraph" w:customStyle="1" w:styleId="replymain">
    <w:name w:val="replymain"/>
    <w:basedOn w:val="Normal"/>
    <w:rsid w:val="005A0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net.sdublincoco.ie/Meetings/Agenda/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mbersnet.sdublincoco.ie/Meetings/ViewDocument/386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Reilly</dc:creator>
  <cp:keywords/>
  <dc:description/>
  <cp:lastModifiedBy>Barbara Reilly</cp:lastModifiedBy>
  <cp:revision>1</cp:revision>
  <dcterms:created xsi:type="dcterms:W3CDTF">2016-11-21T16:32:00Z</dcterms:created>
  <dcterms:modified xsi:type="dcterms:W3CDTF">2016-11-21T16:34:00Z</dcterms:modified>
</cp:coreProperties>
</file>