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C9" w:rsidRDefault="00F41EC9" w:rsidP="00F41EC9">
      <w:pPr>
        <w:spacing w:before="100" w:beforeAutospacing="1" w:after="100" w:afterAutospacing="1"/>
        <w:rPr>
          <w:rFonts w:ascii="Times New Roman" w:hAnsi="Times New Roman"/>
          <w:b/>
          <w:bCs/>
          <w:u w:val="single"/>
          <w:lang w:eastAsia="en-IE"/>
        </w:rPr>
      </w:pPr>
      <w:bookmarkStart w:id="0" w:name="_GoBack"/>
      <w:bookmarkEnd w:id="0"/>
      <w:r>
        <w:rPr>
          <w:rFonts w:ascii="Times New Roman" w:hAnsi="Times New Roman"/>
          <w:b/>
          <w:bCs/>
          <w:u w:val="single"/>
          <w:lang w:eastAsia="en-IE"/>
        </w:rPr>
        <w:t xml:space="preserve">APPLICATION FOR FINANCIAL ASSISTANCE UNDER THE CAPITAL ASSISTANCE SCHEME FROM </w:t>
      </w:r>
      <w:r w:rsidR="008F3B3B">
        <w:rPr>
          <w:rFonts w:ascii="Times New Roman" w:hAnsi="Times New Roman"/>
          <w:b/>
          <w:bCs/>
          <w:u w:val="single"/>
          <w:lang w:eastAsia="en-IE"/>
        </w:rPr>
        <w:t>3</w:t>
      </w:r>
      <w:r>
        <w:rPr>
          <w:rFonts w:ascii="Times New Roman" w:hAnsi="Times New Roman"/>
          <w:b/>
          <w:bCs/>
          <w:u w:val="single"/>
          <w:lang w:eastAsia="en-IE"/>
        </w:rPr>
        <w:t xml:space="preserve"> APPROVED HOUSING BODIES </w:t>
      </w:r>
      <w:r w:rsidR="00350EE6">
        <w:rPr>
          <w:rFonts w:ascii="Times New Roman" w:hAnsi="Times New Roman"/>
          <w:b/>
          <w:bCs/>
          <w:u w:val="single"/>
          <w:lang w:eastAsia="en-IE"/>
        </w:rPr>
        <w:t>I</w:t>
      </w:r>
      <w:r>
        <w:rPr>
          <w:rFonts w:ascii="Times New Roman" w:hAnsi="Times New Roman"/>
          <w:b/>
          <w:bCs/>
          <w:u w:val="single"/>
          <w:lang w:eastAsia="en-IE"/>
        </w:rPr>
        <w:t>N ACCORDANCE WITH SECTION 6 OF THE HOUSING (MISCELLANEOUS PROVISIONS)</w:t>
      </w:r>
      <w:r w:rsidR="008F3B3B">
        <w:rPr>
          <w:rFonts w:ascii="Times New Roman" w:hAnsi="Times New Roman"/>
          <w:b/>
          <w:bCs/>
          <w:u w:val="single"/>
          <w:lang w:eastAsia="en-IE"/>
        </w:rPr>
        <w:t xml:space="preserve"> ACT, 1992 FOR THE PURCHASE OF 8</w:t>
      </w:r>
      <w:r>
        <w:rPr>
          <w:rFonts w:ascii="Times New Roman" w:hAnsi="Times New Roman"/>
          <w:b/>
          <w:bCs/>
          <w:u w:val="single"/>
          <w:lang w:eastAsia="en-IE"/>
        </w:rPr>
        <w:t xml:space="preserve"> UNITS LOCATED ACROSS TALLAGHT, CLONDALKIN, AND </w:t>
      </w:r>
      <w:r w:rsidR="001A28B9">
        <w:rPr>
          <w:rFonts w:ascii="Times New Roman" w:hAnsi="Times New Roman"/>
          <w:b/>
          <w:bCs/>
          <w:u w:val="single"/>
          <w:lang w:eastAsia="en-IE"/>
        </w:rPr>
        <w:t>LUCAN ELECTORAL AREAS</w:t>
      </w:r>
    </w:p>
    <w:p w:rsidR="002A6BA1" w:rsidRPr="002D393C" w:rsidRDefault="002A6BA1" w:rsidP="002A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IE"/>
        </w:rPr>
      </w:pPr>
      <w:r w:rsidRPr="002D393C">
        <w:rPr>
          <w:rFonts w:ascii="Times New Roman" w:eastAsia="Times New Roman" w:hAnsi="Times New Roman" w:cs="Times New Roman"/>
          <w:b/>
          <w:bCs/>
          <w:lang w:eastAsia="en-IE"/>
        </w:rPr>
        <w:t>REPLY:</w:t>
      </w:r>
    </w:p>
    <w:p w:rsidR="0075144F" w:rsidRDefault="009E12C0" w:rsidP="0075144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On the 22</w:t>
      </w:r>
      <w:r w:rsidRPr="009E12C0">
        <w:rPr>
          <w:rFonts w:ascii="Times New Roman" w:eastAsia="Times New Roman" w:hAnsi="Times New Roman" w:cs="Times New Roman"/>
          <w:vertAlign w:val="superscript"/>
          <w:lang w:val="en-GB"/>
        </w:rPr>
        <w:t>nd</w:t>
      </w:r>
      <w:r>
        <w:rPr>
          <w:rFonts w:ascii="Times New Roman" w:eastAsia="Times New Roman" w:hAnsi="Times New Roman" w:cs="Times New Roman"/>
          <w:lang w:val="en-GB"/>
        </w:rPr>
        <w:t xml:space="preserve"> of June 2016, </w:t>
      </w:r>
      <w:r w:rsidR="0075144F" w:rsidRPr="0075144F">
        <w:rPr>
          <w:rFonts w:ascii="Times New Roman" w:eastAsia="Times New Roman" w:hAnsi="Times New Roman" w:cs="Times New Roman"/>
          <w:lang w:val="en-GB"/>
        </w:rPr>
        <w:t xml:space="preserve">The Department of Housing, Planning, Community and Local </w:t>
      </w:r>
      <w:r w:rsidR="00973AD3" w:rsidRPr="0075144F">
        <w:rPr>
          <w:rFonts w:ascii="Times New Roman" w:eastAsia="Times New Roman" w:hAnsi="Times New Roman" w:cs="Times New Roman"/>
          <w:lang w:val="en-GB"/>
        </w:rPr>
        <w:t>Government delegated</w:t>
      </w:r>
      <w:r w:rsidR="0075144F" w:rsidRPr="0075144F">
        <w:rPr>
          <w:rFonts w:ascii="Times New Roman" w:eastAsia="Times New Roman" w:hAnsi="Times New Roman" w:cs="Times New Roman"/>
          <w:lang w:val="en-GB"/>
        </w:rPr>
        <w:t xml:space="preserve"> sanction to all local authorities to approve the acquisition of properties under C</w:t>
      </w:r>
      <w:r w:rsidR="001A28B9">
        <w:rPr>
          <w:rFonts w:ascii="Times New Roman" w:eastAsia="Times New Roman" w:hAnsi="Times New Roman" w:cs="Times New Roman"/>
          <w:lang w:val="en-GB"/>
        </w:rPr>
        <w:t xml:space="preserve">apital Assistance Scheme (CAS) </w:t>
      </w:r>
      <w:r w:rsidR="0075144F" w:rsidRPr="0075144F">
        <w:rPr>
          <w:rFonts w:ascii="Times New Roman" w:eastAsia="Times New Roman" w:hAnsi="Times New Roman" w:cs="Times New Roman"/>
          <w:lang w:val="en-GB"/>
        </w:rPr>
        <w:t>2016 by A</w:t>
      </w:r>
      <w:r w:rsidR="00973AD3">
        <w:rPr>
          <w:rFonts w:ascii="Times New Roman" w:eastAsia="Times New Roman" w:hAnsi="Times New Roman" w:cs="Times New Roman"/>
          <w:lang w:val="en-GB"/>
        </w:rPr>
        <w:t>pproved Housing Bodies (AHB’s)</w:t>
      </w:r>
      <w:r w:rsidR="0075144F" w:rsidRPr="0075144F">
        <w:rPr>
          <w:rFonts w:ascii="Times New Roman" w:eastAsia="Times New Roman" w:hAnsi="Times New Roman" w:cs="Times New Roman"/>
          <w:lang w:val="en-GB"/>
        </w:rPr>
        <w:t xml:space="preserve"> without the pr</w:t>
      </w:r>
      <w:r w:rsidR="00D450C4">
        <w:rPr>
          <w:rFonts w:ascii="Times New Roman" w:eastAsia="Times New Roman" w:hAnsi="Times New Roman" w:cs="Times New Roman"/>
          <w:lang w:val="en-GB"/>
        </w:rPr>
        <w:t>ior approval of the Department.</w:t>
      </w:r>
    </w:p>
    <w:p w:rsidR="0075144F" w:rsidRDefault="0075144F" w:rsidP="0075144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9E12C0" w:rsidRPr="009E12C0" w:rsidRDefault="009E12C0" w:rsidP="009E12C0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9E12C0">
        <w:rPr>
          <w:rFonts w:ascii="Times New Roman" w:eastAsia="Times New Roman" w:hAnsi="Times New Roman" w:cs="Times New Roman"/>
          <w:lang w:val="en-GB"/>
        </w:rPr>
        <w:t>Local Authorities were requested to prioritise those CAS proposals which will:</w:t>
      </w:r>
    </w:p>
    <w:p w:rsidR="009E12C0" w:rsidRPr="00973AD3" w:rsidRDefault="009E12C0" w:rsidP="009E12C0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GB"/>
        </w:rPr>
      </w:pPr>
      <w:r w:rsidRPr="009E12C0">
        <w:rPr>
          <w:rFonts w:ascii="Times New Roman" w:eastAsia="Times New Roman" w:hAnsi="Times New Roman" w:cs="Times New Roman"/>
          <w:lang w:val="en-GB"/>
        </w:rPr>
        <w:t>1.</w:t>
      </w:r>
      <w:r>
        <w:rPr>
          <w:rFonts w:ascii="Times New Roman" w:eastAsia="Times New Roman" w:hAnsi="Times New Roman" w:cs="Times New Roman"/>
          <w:lang w:val="en-GB"/>
        </w:rPr>
        <w:t xml:space="preserve"> </w:t>
      </w:r>
      <w:r w:rsidRPr="009E12C0">
        <w:rPr>
          <w:rFonts w:ascii="Times New Roman" w:eastAsia="Times New Roman" w:hAnsi="Times New Roman" w:cs="Times New Roman"/>
          <w:lang w:val="en-GB"/>
        </w:rPr>
        <w:t>Focus on the provision of acco</w:t>
      </w:r>
      <w:r>
        <w:rPr>
          <w:rFonts w:ascii="Times New Roman" w:eastAsia="Times New Roman" w:hAnsi="Times New Roman" w:cs="Times New Roman"/>
          <w:lang w:val="en-GB"/>
        </w:rPr>
        <w:t>mmodation for homeless persons</w:t>
      </w:r>
      <w:r w:rsidR="00973AD3">
        <w:rPr>
          <w:rFonts w:ascii="Times New Roman" w:eastAsia="Times New Roman" w:hAnsi="Times New Roman" w:cs="Times New Roman"/>
          <w:lang w:val="en-GB"/>
        </w:rPr>
        <w:t>, the elderly</w:t>
      </w:r>
      <w:r>
        <w:rPr>
          <w:rFonts w:ascii="Times New Roman" w:eastAsia="Times New Roman" w:hAnsi="Times New Roman" w:cs="Times New Roman"/>
          <w:lang w:val="en-GB"/>
        </w:rPr>
        <w:t xml:space="preserve"> </w:t>
      </w:r>
      <w:r w:rsidRPr="009E12C0">
        <w:rPr>
          <w:rFonts w:ascii="Times New Roman" w:eastAsia="Times New Roman" w:hAnsi="Times New Roman" w:cs="Times New Roman"/>
          <w:lang w:val="en-GB"/>
        </w:rPr>
        <w:t xml:space="preserve">and people </w:t>
      </w:r>
      <w:r w:rsidRPr="00973AD3">
        <w:rPr>
          <w:rFonts w:ascii="Times New Roman" w:eastAsia="Times New Roman" w:hAnsi="Times New Roman" w:cs="Times New Roman"/>
          <w:lang w:val="en-GB"/>
        </w:rPr>
        <w:t>with a disability.</w:t>
      </w:r>
    </w:p>
    <w:p w:rsidR="009E12C0" w:rsidRPr="00973AD3" w:rsidRDefault="009E12C0" w:rsidP="00973AD3">
      <w:pPr>
        <w:pStyle w:val="Default"/>
        <w:ind w:left="720"/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973AD3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2. </w:t>
      </w:r>
      <w:r w:rsidR="00973AD3" w:rsidRPr="00973AD3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Focus on the provision of accommodation </w:t>
      </w:r>
      <w:r w:rsidR="00973AD3">
        <w:rPr>
          <w:rFonts w:ascii="Times New Roman" w:eastAsia="Times New Roman" w:hAnsi="Times New Roman" w:cs="Times New Roman"/>
          <w:sz w:val="22"/>
          <w:szCs w:val="22"/>
          <w:lang w:val="en-GB"/>
        </w:rPr>
        <w:t>enabling the movement of</w:t>
      </w:r>
      <w:r w:rsidR="00973AD3" w:rsidRPr="00973AD3">
        <w:rPr>
          <w:rFonts w:ascii="Times New Roman" w:hAnsi="Times New Roman" w:cs="Times New Roman"/>
          <w:sz w:val="22"/>
          <w:szCs w:val="22"/>
        </w:rPr>
        <w:t xml:space="preserve"> people with a disability from a congregated setting into community based living.</w:t>
      </w:r>
    </w:p>
    <w:p w:rsidR="009E12C0" w:rsidRDefault="009E12C0" w:rsidP="009E12C0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3. Acquisitions </w:t>
      </w:r>
      <w:r w:rsidR="001A28B9">
        <w:rPr>
          <w:rFonts w:ascii="Times New Roman" w:eastAsia="Times New Roman" w:hAnsi="Times New Roman" w:cs="Times New Roman"/>
          <w:lang w:val="en-GB"/>
        </w:rPr>
        <w:t>which will b</w:t>
      </w:r>
      <w:r>
        <w:rPr>
          <w:rFonts w:ascii="Times New Roman" w:eastAsia="Times New Roman" w:hAnsi="Times New Roman" w:cs="Times New Roman"/>
          <w:lang w:val="en-GB"/>
        </w:rPr>
        <w:t xml:space="preserve">e </w:t>
      </w:r>
      <w:r w:rsidRPr="009E12C0">
        <w:rPr>
          <w:rFonts w:ascii="Times New Roman" w:eastAsia="Times New Roman" w:hAnsi="Times New Roman" w:cs="Times New Roman"/>
          <w:lang w:val="en-GB"/>
        </w:rPr>
        <w:t>completed, with funding fully drawn by November 201</w:t>
      </w:r>
      <w:r>
        <w:rPr>
          <w:rFonts w:ascii="Times New Roman" w:eastAsia="Times New Roman" w:hAnsi="Times New Roman" w:cs="Times New Roman"/>
          <w:lang w:val="en-GB"/>
        </w:rPr>
        <w:t>6</w:t>
      </w:r>
      <w:r w:rsidRPr="009E12C0">
        <w:rPr>
          <w:rFonts w:ascii="Times New Roman" w:eastAsia="Times New Roman" w:hAnsi="Times New Roman" w:cs="Times New Roman"/>
          <w:lang w:val="en-GB"/>
        </w:rPr>
        <w:t>.</w:t>
      </w:r>
    </w:p>
    <w:p w:rsidR="009E12C0" w:rsidRPr="0075144F" w:rsidRDefault="009E12C0" w:rsidP="0075144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974F64" w:rsidRDefault="001A28B9" w:rsidP="0075144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In response to this circular AHB’s made submissions to SDCC for proposed acquisitions in accordance with the housing need requirements set out. </w:t>
      </w:r>
      <w:r w:rsidR="0075144F" w:rsidRPr="0075144F">
        <w:rPr>
          <w:rFonts w:ascii="Times New Roman" w:eastAsia="Times New Roman" w:hAnsi="Times New Roman" w:cs="Times New Roman"/>
          <w:lang w:val="en-GB"/>
        </w:rPr>
        <w:t>South Dublin County Council have used this delegated sanction per Circular Housing 24/2015 to approve the acquisition of</w:t>
      </w:r>
      <w:r w:rsidR="00973AD3">
        <w:rPr>
          <w:rFonts w:ascii="Times New Roman" w:eastAsia="Times New Roman" w:hAnsi="Times New Roman" w:cs="Times New Roman"/>
          <w:lang w:val="en-GB"/>
        </w:rPr>
        <w:t xml:space="preserve"> </w:t>
      </w:r>
      <w:r w:rsidR="00E16E09">
        <w:rPr>
          <w:rFonts w:ascii="Times New Roman" w:eastAsia="Times New Roman" w:hAnsi="Times New Roman" w:cs="Times New Roman"/>
          <w:lang w:val="en-GB"/>
        </w:rPr>
        <w:t>8</w:t>
      </w:r>
      <w:r w:rsidR="0075144F" w:rsidRPr="00C94A45">
        <w:rPr>
          <w:rFonts w:ascii="Times New Roman" w:eastAsia="Times New Roman" w:hAnsi="Times New Roman" w:cs="Times New Roman"/>
          <w:lang w:val="en-GB"/>
        </w:rPr>
        <w:t xml:space="preserve"> units</w:t>
      </w:r>
      <w:r w:rsidR="0075144F" w:rsidRPr="0075144F">
        <w:rPr>
          <w:rFonts w:ascii="Times New Roman" w:eastAsia="Times New Roman" w:hAnsi="Times New Roman" w:cs="Times New Roman"/>
          <w:lang w:val="en-GB"/>
        </w:rPr>
        <w:t xml:space="preserve"> by</w:t>
      </w:r>
      <w:r w:rsidR="00C94A45">
        <w:rPr>
          <w:rFonts w:ascii="Times New Roman" w:eastAsia="Times New Roman" w:hAnsi="Times New Roman" w:cs="Times New Roman"/>
          <w:lang w:val="en-GB"/>
        </w:rPr>
        <w:t xml:space="preserve"> </w:t>
      </w:r>
      <w:r w:rsidR="00E16E09">
        <w:rPr>
          <w:rFonts w:ascii="Times New Roman" w:eastAsia="Times New Roman" w:hAnsi="Times New Roman" w:cs="Times New Roman"/>
          <w:lang w:val="en-GB"/>
        </w:rPr>
        <w:t>3</w:t>
      </w:r>
      <w:r w:rsidRPr="00C94A45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="0075144F" w:rsidRPr="00C94A45">
        <w:rPr>
          <w:rFonts w:ascii="Times New Roman" w:eastAsia="Times New Roman" w:hAnsi="Times New Roman" w:cs="Times New Roman"/>
          <w:lang w:val="en-GB"/>
        </w:rPr>
        <w:t>AHBs,</w:t>
      </w:r>
      <w:r w:rsidR="0075144F" w:rsidRPr="0075144F">
        <w:rPr>
          <w:rFonts w:ascii="Times New Roman" w:eastAsia="Times New Roman" w:hAnsi="Times New Roman" w:cs="Times New Roman"/>
          <w:lang w:val="en-GB"/>
        </w:rPr>
        <w:t xml:space="preserve"> subject to compliance with the terms of that Circular with particular regard to verifying housing need, providing independent valuations, </w:t>
      </w:r>
      <w:r w:rsidR="0075144F" w:rsidRPr="0075144F">
        <w:rPr>
          <w:rFonts w:ascii="Times New Roman" w:eastAsia="Times New Roman" w:hAnsi="Times New Roman" w:cs="Times New Roman"/>
          <w:lang w:val="en-GB"/>
        </w:rPr>
        <w:lastRenderedPageBreak/>
        <w:t>working within the acquisition ceilings and establishing deliverability in 2016</w:t>
      </w:r>
      <w:r w:rsidR="00973AD3">
        <w:rPr>
          <w:rFonts w:ascii="Times New Roman" w:eastAsia="Times New Roman" w:hAnsi="Times New Roman" w:cs="Times New Roman"/>
          <w:lang w:val="en-GB"/>
        </w:rPr>
        <w:t>.</w:t>
      </w:r>
    </w:p>
    <w:p w:rsidR="00974F64" w:rsidRDefault="00C94A45" w:rsidP="0075144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 </w:t>
      </w:r>
    </w:p>
    <w:p w:rsidR="00D450C4" w:rsidRDefault="00D450C4" w:rsidP="0075144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On the 12</w:t>
      </w:r>
      <w:r w:rsidRPr="00D450C4">
        <w:rPr>
          <w:rFonts w:ascii="Times New Roman" w:eastAsia="Times New Roman" w:hAnsi="Times New Roman" w:cs="Times New Roman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lang w:val="en-GB"/>
        </w:rPr>
        <w:t xml:space="preserve"> October 2016, Circular 41/2016 </w:t>
      </w:r>
      <w:r w:rsidR="001E4897">
        <w:rPr>
          <w:rFonts w:ascii="Times New Roman" w:eastAsia="Times New Roman" w:hAnsi="Times New Roman" w:cs="Times New Roman"/>
          <w:lang w:val="en-GB"/>
        </w:rPr>
        <w:t>issued</w:t>
      </w:r>
      <w:r>
        <w:rPr>
          <w:rFonts w:ascii="Times New Roman" w:eastAsia="Times New Roman" w:hAnsi="Times New Roman" w:cs="Times New Roman"/>
          <w:lang w:val="en-GB"/>
        </w:rPr>
        <w:t xml:space="preserve"> providing revised </w:t>
      </w:r>
      <w:r w:rsidR="001E4897">
        <w:rPr>
          <w:rFonts w:ascii="Times New Roman" w:eastAsia="Times New Roman" w:hAnsi="Times New Roman" w:cs="Times New Roman"/>
          <w:lang w:val="en-GB"/>
        </w:rPr>
        <w:t>unit ceiling costs in respect of acquisition of properties for social housing.</w:t>
      </w:r>
      <w:r w:rsidR="00D9674D">
        <w:rPr>
          <w:rFonts w:ascii="Times New Roman" w:eastAsia="Times New Roman" w:hAnsi="Times New Roman" w:cs="Times New Roman"/>
          <w:lang w:val="en-GB"/>
        </w:rPr>
        <w:t xml:space="preserve"> Six</w:t>
      </w:r>
      <w:r w:rsidR="00974F64">
        <w:rPr>
          <w:rFonts w:ascii="Times New Roman" w:eastAsia="Times New Roman" w:hAnsi="Times New Roman" w:cs="Times New Roman"/>
          <w:lang w:val="en-GB"/>
        </w:rPr>
        <w:t xml:space="preserve"> properties</w:t>
      </w:r>
      <w:r w:rsidR="00D9674D">
        <w:rPr>
          <w:rFonts w:ascii="Times New Roman" w:eastAsia="Times New Roman" w:hAnsi="Times New Roman" w:cs="Times New Roman"/>
          <w:lang w:val="en-GB"/>
        </w:rPr>
        <w:t xml:space="preserve"> </w:t>
      </w:r>
      <w:r w:rsidR="008F0469">
        <w:rPr>
          <w:rFonts w:ascii="Times New Roman" w:eastAsia="Times New Roman" w:hAnsi="Times New Roman" w:cs="Times New Roman"/>
          <w:lang w:val="en-GB"/>
        </w:rPr>
        <w:t>approved</w:t>
      </w:r>
      <w:r w:rsidR="00974F64">
        <w:rPr>
          <w:rFonts w:ascii="Times New Roman" w:eastAsia="Times New Roman" w:hAnsi="Times New Roman" w:cs="Times New Roman"/>
          <w:lang w:val="en-GB"/>
        </w:rPr>
        <w:t xml:space="preserve"> </w:t>
      </w:r>
      <w:r w:rsidR="00D9674D">
        <w:rPr>
          <w:rFonts w:ascii="Times New Roman" w:eastAsia="Times New Roman" w:hAnsi="Times New Roman" w:cs="Times New Roman"/>
          <w:lang w:val="en-GB"/>
        </w:rPr>
        <w:t xml:space="preserve">in September 2016 </w:t>
      </w:r>
      <w:r w:rsidR="001E4897">
        <w:rPr>
          <w:rFonts w:ascii="Times New Roman" w:eastAsia="Times New Roman" w:hAnsi="Times New Roman" w:cs="Times New Roman"/>
          <w:lang w:val="en-GB"/>
        </w:rPr>
        <w:t xml:space="preserve">by South Dublin County Council </w:t>
      </w:r>
      <w:r w:rsidR="00974F64">
        <w:rPr>
          <w:rFonts w:ascii="Times New Roman" w:eastAsia="Times New Roman" w:hAnsi="Times New Roman" w:cs="Times New Roman"/>
          <w:lang w:val="en-GB"/>
        </w:rPr>
        <w:t xml:space="preserve">for CAS </w:t>
      </w:r>
      <w:r w:rsidR="001E4897">
        <w:rPr>
          <w:rFonts w:ascii="Times New Roman" w:eastAsia="Times New Roman" w:hAnsi="Times New Roman" w:cs="Times New Roman"/>
          <w:lang w:val="en-GB"/>
        </w:rPr>
        <w:t>funding have since been sold to other parties</w:t>
      </w:r>
      <w:r w:rsidR="00D9674D">
        <w:rPr>
          <w:rFonts w:ascii="Times New Roman" w:eastAsia="Times New Roman" w:hAnsi="Times New Roman" w:cs="Times New Roman"/>
          <w:lang w:val="en-GB"/>
        </w:rPr>
        <w:t xml:space="preserve"> or taken off the market.</w:t>
      </w:r>
    </w:p>
    <w:p w:rsidR="0075144F" w:rsidRPr="002D393C" w:rsidRDefault="00973AD3" w:rsidP="0075144F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n-GB"/>
        </w:rPr>
      </w:pPr>
      <w:r w:rsidRPr="002D393C">
        <w:rPr>
          <w:rFonts w:ascii="Times New Roman" w:eastAsia="Times New Roman" w:hAnsi="Times New Roman" w:cs="Times New Roman"/>
          <w:u w:val="single"/>
          <w:lang w:val="en-GB"/>
        </w:rPr>
        <w:t xml:space="preserve"> </w:t>
      </w:r>
    </w:p>
    <w:p w:rsidR="00974F64" w:rsidRDefault="00974F64" w:rsidP="0075144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Accordingly replacement </w:t>
      </w:r>
      <w:r w:rsidR="001E4897">
        <w:rPr>
          <w:rFonts w:ascii="Times New Roman" w:eastAsia="Times New Roman" w:hAnsi="Times New Roman" w:cs="Times New Roman"/>
        </w:rPr>
        <w:t>CAS acquisitions</w:t>
      </w:r>
      <w:r w:rsidR="001A28B9">
        <w:rPr>
          <w:rFonts w:ascii="Times New Roman" w:eastAsia="Times New Roman" w:hAnsi="Times New Roman" w:cs="Times New Roman"/>
        </w:rPr>
        <w:t xml:space="preserve"> have been received and approved in respect of </w:t>
      </w:r>
      <w:r w:rsidR="00E16E09">
        <w:rPr>
          <w:rFonts w:ascii="Times New Roman" w:eastAsia="Times New Roman" w:hAnsi="Times New Roman" w:cs="Times New Roman"/>
        </w:rPr>
        <w:t>8</w:t>
      </w:r>
      <w:r w:rsidR="001A28B9">
        <w:rPr>
          <w:rFonts w:ascii="Times New Roman" w:eastAsia="Times New Roman" w:hAnsi="Times New Roman" w:cs="Times New Roman"/>
        </w:rPr>
        <w:t xml:space="preserve"> acquisitions from </w:t>
      </w:r>
      <w:r w:rsidR="00E16E09">
        <w:rPr>
          <w:rFonts w:ascii="Times New Roman" w:eastAsia="Times New Roman" w:hAnsi="Times New Roman" w:cs="Times New Roman"/>
        </w:rPr>
        <w:t>3</w:t>
      </w:r>
      <w:r w:rsidR="00973AD3">
        <w:rPr>
          <w:rFonts w:ascii="Times New Roman" w:eastAsia="Times New Roman" w:hAnsi="Times New Roman" w:cs="Times New Roman"/>
        </w:rPr>
        <w:t xml:space="preserve"> </w:t>
      </w:r>
      <w:r w:rsidR="0094134D">
        <w:rPr>
          <w:rFonts w:ascii="Times New Roman" w:eastAsia="Times New Roman" w:hAnsi="Times New Roman" w:cs="Times New Roman"/>
        </w:rPr>
        <w:t>Approved Housing Bodies</w:t>
      </w:r>
      <w:r w:rsidR="0075144F" w:rsidRPr="002D393C">
        <w:rPr>
          <w:rFonts w:ascii="Times New Roman" w:eastAsia="Times New Roman" w:hAnsi="Times New Roman" w:cs="Times New Roman"/>
        </w:rPr>
        <w:t xml:space="preserve"> for grant</w:t>
      </w:r>
      <w:r w:rsidR="0094134D">
        <w:rPr>
          <w:rFonts w:ascii="Times New Roman" w:eastAsia="Times New Roman" w:hAnsi="Times New Roman" w:cs="Times New Roman"/>
        </w:rPr>
        <w:t>s</w:t>
      </w:r>
      <w:r w:rsidR="0075144F" w:rsidRPr="002D393C">
        <w:rPr>
          <w:rFonts w:ascii="Times New Roman" w:eastAsia="Times New Roman" w:hAnsi="Times New Roman" w:cs="Times New Roman"/>
        </w:rPr>
        <w:t xml:space="preserve"> in the sum of </w:t>
      </w:r>
      <w:r w:rsidR="00571214" w:rsidRPr="00571214">
        <w:rPr>
          <w:rFonts w:ascii="Times New Roman" w:eastAsia="Times New Roman" w:hAnsi="Times New Roman" w:cs="Times New Roman"/>
          <w:b/>
          <w:bCs/>
        </w:rPr>
        <w:t>€1,803,580</w:t>
      </w:r>
      <w:r w:rsidR="00571214">
        <w:rPr>
          <w:rFonts w:ascii="Times New Roman" w:eastAsia="Times New Roman" w:hAnsi="Times New Roman" w:cs="Times New Roman"/>
          <w:b/>
          <w:bCs/>
        </w:rPr>
        <w:t xml:space="preserve"> </w:t>
      </w:r>
      <w:r w:rsidR="0075144F" w:rsidRPr="002D393C">
        <w:rPr>
          <w:rFonts w:ascii="Times New Roman" w:eastAsia="Times New Roman" w:hAnsi="Times New Roman" w:cs="Times New Roman"/>
        </w:rPr>
        <w:t xml:space="preserve">under the Capital Assistance Scheme in respect of the </w:t>
      </w:r>
      <w:r w:rsidR="001A28B9">
        <w:rPr>
          <w:rFonts w:ascii="Times New Roman" w:eastAsia="Times New Roman" w:hAnsi="Times New Roman" w:cs="Times New Roman"/>
        </w:rPr>
        <w:t>acquisition of the units reported below</w:t>
      </w:r>
      <w:r w:rsidR="0075144F" w:rsidRPr="002D393C">
        <w:rPr>
          <w:rFonts w:ascii="Times New Roman" w:eastAsia="Times New Roman" w:hAnsi="Times New Roman" w:cs="Times New Roman"/>
        </w:rPr>
        <w:t xml:space="preserve">. </w:t>
      </w:r>
      <w:r w:rsidR="002D393C" w:rsidRPr="002D393C">
        <w:rPr>
          <w:rFonts w:ascii="Times New Roman" w:eastAsia="Times New Roman" w:hAnsi="Times New Roman" w:cs="Times New Roman"/>
        </w:rPr>
        <w:t xml:space="preserve"> </w:t>
      </w:r>
    </w:p>
    <w:p w:rsidR="00974F64" w:rsidRDefault="00974F64" w:rsidP="00974F64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All acquisition values fall within the revised acquisition cost ceiling limits as set by the Department and value for money confirmed.</w:t>
      </w:r>
    </w:p>
    <w:p w:rsidR="00974F64" w:rsidRDefault="00974F64" w:rsidP="0075144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144F" w:rsidRDefault="0075144F" w:rsidP="0075144F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bCs/>
          <w:u w:val="none"/>
        </w:rPr>
      </w:pPr>
      <w:r w:rsidRPr="002D393C">
        <w:rPr>
          <w:rFonts w:ascii="Times New Roman" w:eastAsia="Times New Roman" w:hAnsi="Times New Roman" w:cs="Times New Roman"/>
        </w:rPr>
        <w:t>The Association</w:t>
      </w:r>
      <w:r w:rsidR="0094134D">
        <w:rPr>
          <w:rFonts w:ascii="Times New Roman" w:eastAsia="Times New Roman" w:hAnsi="Times New Roman" w:cs="Times New Roman"/>
        </w:rPr>
        <w:t>s</w:t>
      </w:r>
      <w:r w:rsidRPr="002D393C">
        <w:rPr>
          <w:rFonts w:ascii="Times New Roman" w:eastAsia="Times New Roman" w:hAnsi="Times New Roman" w:cs="Times New Roman"/>
        </w:rPr>
        <w:t xml:space="preserve"> </w:t>
      </w:r>
      <w:r w:rsidR="0094134D">
        <w:rPr>
          <w:rFonts w:ascii="Times New Roman" w:eastAsia="Times New Roman" w:hAnsi="Times New Roman" w:cs="Times New Roman"/>
        </w:rPr>
        <w:t>are approved Voluntary Bodies</w:t>
      </w:r>
      <w:r w:rsidRPr="002D393C">
        <w:rPr>
          <w:rFonts w:ascii="Times New Roman" w:eastAsia="Times New Roman" w:hAnsi="Times New Roman" w:cs="Times New Roman"/>
        </w:rPr>
        <w:t xml:space="preserve"> under </w:t>
      </w:r>
      <w:hyperlink r:id="rId5" w:history="1">
        <w:r w:rsidRPr="008F0469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n-IE"/>
          </w:rPr>
          <w:t>Section 5 of the Housing Act, 1988.</w:t>
        </w:r>
      </w:hyperlink>
    </w:p>
    <w:p w:rsidR="0094134D" w:rsidRDefault="0094134D" w:rsidP="0075144F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bCs/>
          <w:u w:val="none"/>
        </w:rPr>
      </w:pPr>
    </w:p>
    <w:tbl>
      <w:tblPr>
        <w:tblW w:w="8185" w:type="dxa"/>
        <w:tblInd w:w="-10" w:type="dxa"/>
        <w:tblLook w:val="04A0" w:firstRow="1" w:lastRow="0" w:firstColumn="1" w:lastColumn="0" w:noHBand="0" w:noVBand="1"/>
      </w:tblPr>
      <w:tblGrid>
        <w:gridCol w:w="1326"/>
        <w:gridCol w:w="1329"/>
        <w:gridCol w:w="817"/>
        <w:gridCol w:w="1064"/>
        <w:gridCol w:w="1134"/>
        <w:gridCol w:w="1286"/>
        <w:gridCol w:w="1229"/>
      </w:tblGrid>
      <w:tr w:rsidR="008F3B3B" w:rsidRPr="008F3B3B" w:rsidTr="003D0A09">
        <w:trPr>
          <w:trHeight w:val="157"/>
        </w:trPr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Name of AHB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Address of Acquisition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No of Units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Housing Need to be Provided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House Size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CAS Grant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Local Electoral Area</w:t>
            </w:r>
          </w:p>
        </w:tc>
      </w:tr>
      <w:tr w:rsidR="008F3B3B" w:rsidRPr="008F3B3B" w:rsidTr="003D0A09">
        <w:trPr>
          <w:trHeight w:val="157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Circle VHA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85 Woodford Road, Clondalkin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Homeless / Disabled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 Bedroom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€226,950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Clondalkin</w:t>
            </w:r>
          </w:p>
        </w:tc>
      </w:tr>
      <w:tr w:rsidR="008F3B3B" w:rsidRPr="008F3B3B" w:rsidTr="003D0A09">
        <w:trPr>
          <w:trHeight w:val="157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Dublin Simon Community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 St. John's Court, Clondalkin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Homeless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 Bedroom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€254,900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Clondalkin</w:t>
            </w:r>
          </w:p>
        </w:tc>
      </w:tr>
      <w:tr w:rsidR="008F3B3B" w:rsidRPr="008F3B3B" w:rsidTr="003D0A09">
        <w:trPr>
          <w:trHeight w:val="116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Dublin Simon Community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 St Finians Crescent,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Homeless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 Bedroom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56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€22</w:t>
            </w:r>
            <w:r w:rsidR="0056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,750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Lucan</w:t>
            </w:r>
          </w:p>
        </w:tc>
      </w:tr>
      <w:tr w:rsidR="008F3B3B" w:rsidRPr="008F3B3B" w:rsidTr="003D0A09">
        <w:trPr>
          <w:trHeight w:val="47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Lucan</w:t>
            </w:r>
          </w:p>
        </w:tc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8F3B3B" w:rsidRPr="008F3B3B" w:rsidTr="003D0A09">
        <w:trPr>
          <w:trHeight w:val="157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Dublin Simon Community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 Earlsfort Court, Lucan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Homeless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 Bedroom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56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€27</w:t>
            </w:r>
            <w:r w:rsidR="00564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,200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Lucan</w:t>
            </w:r>
          </w:p>
        </w:tc>
      </w:tr>
      <w:tr w:rsidR="008F3B3B" w:rsidRPr="008F3B3B" w:rsidTr="003D0A09">
        <w:trPr>
          <w:trHeight w:val="19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lastRenderedPageBreak/>
              <w:t>Dublin Simon Community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 Castlegate Court, Adamstown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Homeless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 Bedroom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€265,100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Lucan</w:t>
            </w:r>
          </w:p>
        </w:tc>
      </w:tr>
      <w:tr w:rsidR="008F3B3B" w:rsidRPr="008F3B3B" w:rsidTr="003D0A09">
        <w:trPr>
          <w:trHeight w:val="118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Dublin Simon Community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 Liffey Close, Lucan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Homeless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 Bedroom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€260,000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Lucan</w:t>
            </w:r>
          </w:p>
        </w:tc>
      </w:tr>
      <w:tr w:rsidR="008F3B3B" w:rsidRPr="008F3B3B" w:rsidTr="003D0A09">
        <w:trPr>
          <w:trHeight w:val="157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PACE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 Tuansgate Tallaght, Dublin 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3D0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Homeless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 Bedroom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€161,620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Tallaght Central</w:t>
            </w:r>
          </w:p>
        </w:tc>
      </w:tr>
      <w:tr w:rsidR="008F3B3B" w:rsidRPr="008F3B3B" w:rsidTr="003D0A09">
        <w:trPr>
          <w:trHeight w:val="19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PACE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55 Moynihan Court, Tallaght, Dublin 24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3D0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Homeless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 Bedroom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€133,060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Tallaght Central</w:t>
            </w:r>
          </w:p>
        </w:tc>
      </w:tr>
      <w:tr w:rsidR="008F3B3B" w:rsidRPr="008F3B3B" w:rsidTr="003D0A09">
        <w:trPr>
          <w:trHeight w:val="47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042494" w:rsidP="008F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042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€1,803,580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B3B" w:rsidRPr="008F3B3B" w:rsidRDefault="008F3B3B" w:rsidP="008F3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8F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</w:tbl>
    <w:p w:rsidR="00001E5B" w:rsidRDefault="00001E5B" w:rsidP="0075144F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bCs/>
          <w:u w:val="none"/>
        </w:rPr>
      </w:pPr>
    </w:p>
    <w:p w:rsidR="0094134D" w:rsidRPr="002D393C" w:rsidRDefault="0094134D" w:rsidP="0075144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4452" w:rsidRDefault="002A6BA1" w:rsidP="002A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E"/>
        </w:rPr>
      </w:pPr>
      <w:r w:rsidRPr="002D393C">
        <w:rPr>
          <w:rFonts w:ascii="Times New Roman" w:eastAsia="Times New Roman" w:hAnsi="Times New Roman" w:cs="Times New Roman"/>
          <w:lang w:eastAsia="en-IE"/>
        </w:rPr>
        <w:t>The</w:t>
      </w:r>
      <w:r w:rsidR="001A28B9">
        <w:rPr>
          <w:rFonts w:ascii="Times New Roman" w:eastAsia="Times New Roman" w:hAnsi="Times New Roman" w:cs="Times New Roman"/>
          <w:lang w:eastAsia="en-IE"/>
        </w:rPr>
        <w:t xml:space="preserve">se </w:t>
      </w:r>
      <w:r w:rsidRPr="002D393C">
        <w:rPr>
          <w:rFonts w:ascii="Times New Roman" w:eastAsia="Times New Roman" w:hAnsi="Times New Roman" w:cs="Times New Roman"/>
          <w:lang w:eastAsia="en-IE"/>
        </w:rPr>
        <w:t>propert</w:t>
      </w:r>
      <w:r w:rsidR="00030D1A">
        <w:rPr>
          <w:rFonts w:ascii="Times New Roman" w:eastAsia="Times New Roman" w:hAnsi="Times New Roman" w:cs="Times New Roman"/>
          <w:lang w:eastAsia="en-IE"/>
        </w:rPr>
        <w:t>ies will be used to accommodate</w:t>
      </w:r>
      <w:r w:rsidR="00675CA6" w:rsidRPr="002D393C">
        <w:rPr>
          <w:rFonts w:ascii="Times New Roman" w:eastAsia="Times New Roman" w:hAnsi="Times New Roman" w:cs="Times New Roman"/>
          <w:lang w:eastAsia="en-IE"/>
        </w:rPr>
        <w:t xml:space="preserve"> people </w:t>
      </w:r>
      <w:r w:rsidRPr="002D393C">
        <w:rPr>
          <w:rFonts w:ascii="Times New Roman" w:eastAsia="Times New Roman" w:hAnsi="Times New Roman" w:cs="Times New Roman"/>
          <w:lang w:eastAsia="en-IE"/>
        </w:rPr>
        <w:t>from South Dublin County Council</w:t>
      </w:r>
      <w:r w:rsidR="002D393C" w:rsidRPr="002D393C">
        <w:rPr>
          <w:rFonts w:ascii="Times New Roman" w:eastAsia="Times New Roman" w:hAnsi="Times New Roman" w:cs="Times New Roman"/>
          <w:lang w:eastAsia="en-IE"/>
        </w:rPr>
        <w:t>’</w:t>
      </w:r>
      <w:r w:rsidRPr="002D393C">
        <w:rPr>
          <w:rFonts w:ascii="Times New Roman" w:eastAsia="Times New Roman" w:hAnsi="Times New Roman" w:cs="Times New Roman"/>
          <w:lang w:eastAsia="en-IE"/>
        </w:rPr>
        <w:t xml:space="preserve">s </w:t>
      </w:r>
      <w:r w:rsidR="00675CA6" w:rsidRPr="002D393C">
        <w:rPr>
          <w:rFonts w:ascii="Times New Roman" w:eastAsia="Times New Roman" w:hAnsi="Times New Roman" w:cs="Times New Roman"/>
          <w:lang w:eastAsia="en-IE"/>
        </w:rPr>
        <w:t>housing</w:t>
      </w:r>
      <w:r w:rsidR="00784452">
        <w:rPr>
          <w:rFonts w:ascii="Times New Roman" w:eastAsia="Times New Roman" w:hAnsi="Times New Roman" w:cs="Times New Roman"/>
          <w:lang w:eastAsia="en-IE"/>
        </w:rPr>
        <w:t xml:space="preserve"> list.</w:t>
      </w:r>
    </w:p>
    <w:p w:rsidR="002A6BA1" w:rsidRPr="002D393C" w:rsidRDefault="002A6BA1" w:rsidP="002A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E"/>
        </w:rPr>
      </w:pPr>
      <w:r w:rsidRPr="002D393C">
        <w:rPr>
          <w:rFonts w:ascii="Times New Roman" w:eastAsia="Times New Roman" w:hAnsi="Times New Roman" w:cs="Times New Roman"/>
          <w:lang w:eastAsia="en-IE"/>
        </w:rPr>
        <w:t xml:space="preserve">Under </w:t>
      </w:r>
      <w:hyperlink r:id="rId6" w:history="1">
        <w:r w:rsidRPr="002D393C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n-IE"/>
          </w:rPr>
          <w:t>Section 6 (8) of the Housing (Miscellaneous Provisions) Act, 1992</w:t>
        </w:r>
      </w:hyperlink>
      <w:r w:rsidRPr="002D393C">
        <w:rPr>
          <w:rFonts w:ascii="Times New Roman" w:eastAsia="Times New Roman" w:hAnsi="Times New Roman" w:cs="Times New Roman"/>
          <w:lang w:eastAsia="en-IE"/>
        </w:rPr>
        <w:t xml:space="preserve"> the granting of assistance under the Capital Assistance Scheme is a reserved function of the Council and is subject to the approval of the Department of</w:t>
      </w:r>
      <w:r w:rsidR="00784452">
        <w:rPr>
          <w:rFonts w:ascii="Times New Roman" w:eastAsia="Times New Roman" w:hAnsi="Times New Roman" w:cs="Times New Roman"/>
          <w:lang w:eastAsia="en-IE"/>
        </w:rPr>
        <w:t xml:space="preserve"> </w:t>
      </w:r>
      <w:r w:rsidR="00784452" w:rsidRPr="0075144F">
        <w:rPr>
          <w:rFonts w:ascii="Times New Roman" w:eastAsia="Times New Roman" w:hAnsi="Times New Roman" w:cs="Times New Roman"/>
          <w:lang w:val="en-GB"/>
        </w:rPr>
        <w:t>Housing, Planning, Community and Local Government</w:t>
      </w:r>
      <w:r w:rsidR="00030D1A">
        <w:rPr>
          <w:rFonts w:ascii="Times New Roman" w:eastAsia="Times New Roman" w:hAnsi="Times New Roman" w:cs="Times New Roman"/>
          <w:lang w:val="en-GB"/>
        </w:rPr>
        <w:t>.</w:t>
      </w:r>
    </w:p>
    <w:p w:rsidR="002A6BA1" w:rsidRPr="002D393C" w:rsidRDefault="002A6BA1" w:rsidP="002A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E"/>
        </w:rPr>
      </w:pPr>
      <w:r w:rsidRPr="002D393C">
        <w:rPr>
          <w:rFonts w:ascii="Times New Roman" w:eastAsia="Times New Roman" w:hAnsi="Times New Roman" w:cs="Times New Roman"/>
          <w:lang w:eastAsia="en-IE"/>
        </w:rPr>
        <w:t>Accordingly, the following motion is required:</w:t>
      </w:r>
    </w:p>
    <w:p w:rsidR="00F61113" w:rsidRDefault="002A6BA1" w:rsidP="002D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E"/>
        </w:rPr>
      </w:pPr>
      <w:r w:rsidRPr="002D393C">
        <w:rPr>
          <w:rFonts w:ascii="Times New Roman" w:eastAsia="Times New Roman" w:hAnsi="Times New Roman" w:cs="Times New Roman"/>
          <w:lang w:eastAsia="en-IE"/>
        </w:rPr>
        <w:t>“That this Council recommends that the application for a grant in the sum</w:t>
      </w:r>
      <w:r w:rsidR="00C94A45">
        <w:rPr>
          <w:rFonts w:ascii="Times New Roman" w:eastAsia="Times New Roman" w:hAnsi="Times New Roman" w:cs="Times New Roman"/>
          <w:lang w:eastAsia="en-IE"/>
        </w:rPr>
        <w:t xml:space="preserve"> of</w:t>
      </w:r>
      <w:r w:rsidR="00042494">
        <w:rPr>
          <w:rFonts w:ascii="Times New Roman" w:eastAsia="Times New Roman" w:hAnsi="Times New Roman" w:cs="Times New Roman"/>
          <w:lang w:eastAsia="en-IE"/>
        </w:rPr>
        <w:t xml:space="preserve"> </w:t>
      </w:r>
      <w:r w:rsidR="00042494" w:rsidRPr="00042494">
        <w:rPr>
          <w:rFonts w:ascii="Times New Roman" w:eastAsia="Times New Roman" w:hAnsi="Times New Roman" w:cs="Times New Roman"/>
          <w:lang w:eastAsia="en-IE"/>
        </w:rPr>
        <w:t xml:space="preserve">€1,803,580 </w:t>
      </w:r>
      <w:r w:rsidRPr="002D393C">
        <w:rPr>
          <w:rFonts w:ascii="Times New Roman" w:eastAsia="Times New Roman" w:hAnsi="Times New Roman" w:cs="Times New Roman"/>
          <w:lang w:eastAsia="en-IE"/>
        </w:rPr>
        <w:t xml:space="preserve">under the Capital Assistance Scheme </w:t>
      </w:r>
      <w:r w:rsidRPr="00E16E09">
        <w:rPr>
          <w:rFonts w:ascii="Times New Roman" w:eastAsia="Times New Roman" w:hAnsi="Times New Roman" w:cs="Times New Roman"/>
          <w:lang w:eastAsia="en-IE"/>
        </w:rPr>
        <w:t xml:space="preserve">to </w:t>
      </w:r>
      <w:r w:rsidR="00350EE6" w:rsidRPr="00E16E09">
        <w:rPr>
          <w:rFonts w:ascii="Times New Roman" w:eastAsia="Times New Roman" w:hAnsi="Times New Roman" w:cs="Times New Roman"/>
          <w:lang w:eastAsia="en-IE"/>
        </w:rPr>
        <w:t>Circle VHA, Dublin Simon Community</w:t>
      </w:r>
      <w:r w:rsidR="00C94A45" w:rsidRPr="00E16E09">
        <w:rPr>
          <w:rFonts w:ascii="Times New Roman" w:eastAsia="Times New Roman" w:hAnsi="Times New Roman" w:cs="Times New Roman"/>
          <w:lang w:eastAsia="en-IE"/>
        </w:rPr>
        <w:t xml:space="preserve"> and</w:t>
      </w:r>
      <w:r w:rsidR="00350EE6" w:rsidRPr="00E16E09">
        <w:rPr>
          <w:rFonts w:ascii="Times New Roman" w:eastAsia="Times New Roman" w:hAnsi="Times New Roman" w:cs="Times New Roman"/>
          <w:lang w:eastAsia="en-IE"/>
        </w:rPr>
        <w:t xml:space="preserve"> PACE</w:t>
      </w:r>
      <w:r w:rsidR="00350EE6">
        <w:rPr>
          <w:rFonts w:ascii="Times New Roman" w:eastAsia="Times New Roman" w:hAnsi="Times New Roman" w:cs="Times New Roman"/>
          <w:lang w:eastAsia="en-IE"/>
        </w:rPr>
        <w:t xml:space="preserve"> </w:t>
      </w:r>
      <w:r w:rsidR="00784452">
        <w:rPr>
          <w:rFonts w:ascii="Times New Roman" w:eastAsia="Times New Roman" w:hAnsi="Times New Roman" w:cs="Times New Roman"/>
          <w:lang w:eastAsia="en-IE"/>
        </w:rPr>
        <w:t>Approved</w:t>
      </w:r>
      <w:r w:rsidRPr="002D393C">
        <w:rPr>
          <w:rFonts w:ascii="Times New Roman" w:eastAsia="Times New Roman" w:hAnsi="Times New Roman" w:cs="Times New Roman"/>
          <w:lang w:eastAsia="en-IE"/>
        </w:rPr>
        <w:t xml:space="preserve"> Voluntary </w:t>
      </w:r>
      <w:r w:rsidR="00784452">
        <w:rPr>
          <w:rFonts w:ascii="Times New Roman" w:eastAsia="Times New Roman" w:hAnsi="Times New Roman" w:cs="Times New Roman"/>
          <w:lang w:eastAsia="en-IE"/>
        </w:rPr>
        <w:t>Bodies</w:t>
      </w:r>
      <w:r w:rsidRPr="002D393C">
        <w:rPr>
          <w:rFonts w:ascii="Times New Roman" w:eastAsia="Times New Roman" w:hAnsi="Times New Roman" w:cs="Times New Roman"/>
          <w:lang w:eastAsia="en-IE"/>
        </w:rPr>
        <w:t xml:space="preserve"> for the purchase of</w:t>
      </w:r>
      <w:r w:rsidR="00350EE6">
        <w:rPr>
          <w:rFonts w:ascii="Times New Roman" w:eastAsia="Times New Roman" w:hAnsi="Times New Roman" w:cs="Times New Roman"/>
          <w:lang w:eastAsia="en-IE"/>
        </w:rPr>
        <w:t xml:space="preserve"> </w:t>
      </w:r>
      <w:r w:rsidR="00E16E09">
        <w:rPr>
          <w:rFonts w:ascii="Times New Roman" w:eastAsia="Times New Roman" w:hAnsi="Times New Roman" w:cs="Times New Roman"/>
          <w:lang w:eastAsia="en-IE"/>
        </w:rPr>
        <w:t>8</w:t>
      </w:r>
      <w:r w:rsidRPr="002D393C">
        <w:rPr>
          <w:rFonts w:ascii="Times New Roman" w:eastAsia="Times New Roman" w:hAnsi="Times New Roman" w:cs="Times New Roman"/>
          <w:lang w:eastAsia="en-IE"/>
        </w:rPr>
        <w:t xml:space="preserve"> properties in </w:t>
      </w:r>
      <w:r w:rsidR="002D393C" w:rsidRPr="002D393C">
        <w:rPr>
          <w:rFonts w:ascii="Times New Roman" w:eastAsia="Times New Roman" w:hAnsi="Times New Roman" w:cs="Times New Roman"/>
          <w:lang w:eastAsia="en-IE"/>
        </w:rPr>
        <w:t>various locations</w:t>
      </w:r>
      <w:r w:rsidRPr="002D393C">
        <w:rPr>
          <w:rFonts w:ascii="Times New Roman" w:eastAsia="Times New Roman" w:hAnsi="Times New Roman" w:cs="Times New Roman"/>
          <w:lang w:eastAsia="en-IE"/>
        </w:rPr>
        <w:t xml:space="preserve"> in accordance with the requirements of Section 6 of the Housing (Miscellaneous) Act, 1992 be approved”.</w:t>
      </w:r>
    </w:p>
    <w:p w:rsidR="00973AD3" w:rsidRPr="002A6BA1" w:rsidRDefault="009E12C0" w:rsidP="00973A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2A6BA1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9E12C0" w:rsidRDefault="009E12C0" w:rsidP="002D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E"/>
        </w:rPr>
      </w:pPr>
    </w:p>
    <w:sectPr w:rsidR="009E1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630F5"/>
    <w:multiLevelType w:val="multilevel"/>
    <w:tmpl w:val="A2BC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5D6CB9"/>
    <w:multiLevelType w:val="multilevel"/>
    <w:tmpl w:val="AC44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A1"/>
    <w:rsid w:val="00001E5B"/>
    <w:rsid w:val="00005670"/>
    <w:rsid w:val="00030D1A"/>
    <w:rsid w:val="00042494"/>
    <w:rsid w:val="001A28B9"/>
    <w:rsid w:val="001E4897"/>
    <w:rsid w:val="001E4F88"/>
    <w:rsid w:val="002159FB"/>
    <w:rsid w:val="002A6BA1"/>
    <w:rsid w:val="002D393C"/>
    <w:rsid w:val="00350EE6"/>
    <w:rsid w:val="00371010"/>
    <w:rsid w:val="003D0A09"/>
    <w:rsid w:val="003F1C33"/>
    <w:rsid w:val="00564286"/>
    <w:rsid w:val="00571214"/>
    <w:rsid w:val="005B436D"/>
    <w:rsid w:val="005C6D91"/>
    <w:rsid w:val="005E3E50"/>
    <w:rsid w:val="00656C44"/>
    <w:rsid w:val="00671C33"/>
    <w:rsid w:val="00675CA6"/>
    <w:rsid w:val="006D4C5A"/>
    <w:rsid w:val="0075144F"/>
    <w:rsid w:val="00784452"/>
    <w:rsid w:val="008F0469"/>
    <w:rsid w:val="008F3B3B"/>
    <w:rsid w:val="0094134D"/>
    <w:rsid w:val="00973AD3"/>
    <w:rsid w:val="00974F64"/>
    <w:rsid w:val="009E12C0"/>
    <w:rsid w:val="00B3479E"/>
    <w:rsid w:val="00B41505"/>
    <w:rsid w:val="00C94A45"/>
    <w:rsid w:val="00D41390"/>
    <w:rsid w:val="00D450C4"/>
    <w:rsid w:val="00D631DE"/>
    <w:rsid w:val="00D726A4"/>
    <w:rsid w:val="00D858D1"/>
    <w:rsid w:val="00D9674D"/>
    <w:rsid w:val="00E16E09"/>
    <w:rsid w:val="00E46F3E"/>
    <w:rsid w:val="00EC11C8"/>
    <w:rsid w:val="00F4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097CA-FE48-43C1-A5DD-7E034233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144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4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973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28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ishstatutebook.ie/1992/en/act/pub/0018/sec0006.html" TargetMode="External"/><Relationship Id="rId5" Type="http://schemas.openxmlformats.org/officeDocument/2006/relationships/hyperlink" Target="http://www.irishstatutebook.ie/1988/en/act/pub/0028/sec000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Mills</dc:creator>
  <cp:keywords/>
  <dc:description/>
  <cp:lastModifiedBy>Marian Dunne</cp:lastModifiedBy>
  <cp:revision>2</cp:revision>
  <cp:lastPrinted>2016-11-11T15:12:00Z</cp:lastPrinted>
  <dcterms:created xsi:type="dcterms:W3CDTF">2016-11-11T15:32:00Z</dcterms:created>
  <dcterms:modified xsi:type="dcterms:W3CDTF">2016-11-11T15:32:00Z</dcterms:modified>
</cp:coreProperties>
</file>