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249ED" w14:textId="2A691261" w:rsidR="00612EE8" w:rsidRPr="00425FB4" w:rsidRDefault="00FF0336" w:rsidP="00DE3167">
      <w:pPr>
        <w:jc w:val="center"/>
        <w:rPr>
          <w:b/>
          <w:szCs w:val="20"/>
        </w:rPr>
        <w:sectPr w:rsidR="00612EE8" w:rsidRPr="00425FB4" w:rsidSect="00E1429C">
          <w:footerReference w:type="default" r:id="rId8"/>
          <w:pgSz w:w="11906" w:h="16838"/>
          <w:pgMar w:top="1440" w:right="1440" w:bottom="1440" w:left="1440" w:header="708" w:footer="708" w:gutter="0"/>
          <w:cols w:space="708"/>
          <w:docGrid w:linePitch="360"/>
        </w:sectPr>
      </w:pPr>
      <w:r w:rsidRPr="00FF0336">
        <w:rPr>
          <w:b/>
          <w:noProof/>
          <w:szCs w:val="20"/>
          <w:lang w:eastAsia="en-IE"/>
        </w:rPr>
        <mc:AlternateContent>
          <mc:Choice Requires="wps">
            <w:drawing>
              <wp:anchor distT="45720" distB="45720" distL="114300" distR="114300" simplePos="0" relativeHeight="251729920" behindDoc="0" locked="0" layoutInCell="1" allowOverlap="1" wp14:anchorId="1BF2D674" wp14:editId="6AC9D366">
                <wp:simplePos x="0" y="0"/>
                <wp:positionH relativeFrom="column">
                  <wp:posOffset>-546735</wp:posOffset>
                </wp:positionH>
                <wp:positionV relativeFrom="paragraph">
                  <wp:posOffset>0</wp:posOffset>
                </wp:positionV>
                <wp:extent cx="2006600" cy="403225"/>
                <wp:effectExtent l="0" t="0" r="12700" b="158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403225"/>
                        </a:xfrm>
                        <a:prstGeom prst="rect">
                          <a:avLst/>
                        </a:prstGeom>
                        <a:solidFill>
                          <a:srgbClr val="FFFFFF"/>
                        </a:solidFill>
                        <a:ln w="9525">
                          <a:solidFill>
                            <a:srgbClr val="000000"/>
                          </a:solidFill>
                          <a:miter lim="800000"/>
                          <a:headEnd/>
                          <a:tailEnd/>
                        </a:ln>
                      </wps:spPr>
                      <wps:txbx>
                        <w:txbxContent>
                          <w:p w14:paraId="3CBC99E7" w14:textId="13471FBE" w:rsidR="00FF0336" w:rsidRPr="00FF0336" w:rsidRDefault="00FF0336">
                            <w:pPr>
                              <w:rPr>
                                <w:b/>
                                <w:color w:val="76923C" w:themeColor="accent3" w:themeShade="BF"/>
                                <w:sz w:val="40"/>
                              </w:rPr>
                            </w:pPr>
                            <w:r w:rsidRPr="00FF0336">
                              <w:rPr>
                                <w:b/>
                                <w:color w:val="76923C" w:themeColor="accent3" w:themeShade="BF"/>
                                <w:sz w:val="40"/>
                              </w:rPr>
                              <w:t>November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1BF2D674" id="_x0000_t202" coordsize="21600,21600" o:spt="202" path="m,l,21600r21600,l21600,xe">
                <v:stroke joinstyle="miter"/>
                <v:path gradientshapeok="t" o:connecttype="rect"/>
              </v:shapetype>
              <v:shape id="Text Box 2" o:spid="_x0000_s1026" type="#_x0000_t202" style="position:absolute;left:0;text-align:left;margin-left:-43.05pt;margin-top:0;width:158pt;height:31.7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">
                <v:textbox>
                  <w:txbxContent>
                    <w:p w14:paraId="3CBC99E7" w14:textId="13471FBE" w:rsidR="00FF0336" w:rsidRPr="00FF0336" w:rsidRDefault="00FF0336">
                      <w:pPr>
                        <w:rPr>
                          <w:b/>
                          <w:color w:val="76923C" w:themeColor="accent3" w:themeShade="BF"/>
                          <w:sz w:val="40"/>
                        </w:rPr>
                      </w:pPr>
                      <w:r w:rsidRPr="00FF0336">
                        <w:rPr>
                          <w:b/>
                          <w:color w:val="76923C" w:themeColor="accent3" w:themeShade="BF"/>
                          <w:sz w:val="40"/>
                        </w:rPr>
                        <w:t>November 2016</w:t>
                      </w:r>
                    </w:p>
                  </w:txbxContent>
                </v:textbox>
                <w10:wrap type="square"/>
              </v:shape>
            </w:pict>
          </mc:Fallback>
        </mc:AlternateContent>
      </w:r>
      <w:r w:rsidR="00E55BBD" w:rsidRPr="00425FB4">
        <w:rPr>
          <w:b/>
          <w:noProof/>
          <w:szCs w:val="20"/>
          <w:lang w:eastAsia="en-IE"/>
        </w:rPr>
        <w:drawing>
          <wp:anchor distT="0" distB="0" distL="114300" distR="114300" simplePos="0" relativeHeight="251691008" behindDoc="0" locked="0" layoutInCell="1" allowOverlap="1" wp14:anchorId="451E1573" wp14:editId="012ABCD8">
            <wp:simplePos x="0" y="0"/>
            <wp:positionH relativeFrom="column">
              <wp:posOffset>-2501566</wp:posOffset>
            </wp:positionH>
            <wp:positionV relativeFrom="paragraph">
              <wp:posOffset>640868</wp:posOffset>
            </wp:positionV>
            <wp:extent cx="10724108" cy="7612252"/>
            <wp:effectExtent l="0" t="6033"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JPG"/>
                    <pic:cNvPicPr/>
                  </pic:nvPicPr>
                  <pic:blipFill>
                    <a:blip r:embed="rId9">
                      <a:extLst>
                        <a:ext uri="{28A0092B-C50C-407E-A947-70E740481C1C}">
                          <a14:useLocalDpi xmlns:a14="http://schemas.microsoft.com/office/drawing/2010/main" val="0"/>
                        </a:ext>
                      </a:extLst>
                    </a:blip>
                    <a:stretch>
                      <a:fillRect/>
                    </a:stretch>
                  </pic:blipFill>
                  <pic:spPr>
                    <a:xfrm rot="16200000">
                      <a:off x="0" y="0"/>
                      <a:ext cx="10726678" cy="7614076"/>
                    </a:xfrm>
                    <a:prstGeom prst="rect">
                      <a:avLst/>
                    </a:prstGeom>
                  </pic:spPr>
                </pic:pic>
              </a:graphicData>
            </a:graphic>
            <wp14:sizeRelH relativeFrom="margin">
              <wp14:pctWidth>0</wp14:pctWidth>
            </wp14:sizeRelH>
            <wp14:sizeRelV relativeFrom="margin">
              <wp14:pctHeight>0</wp14:pctHeight>
            </wp14:sizeRelV>
          </wp:anchor>
        </w:drawing>
      </w:r>
    </w:p>
    <w:p w14:paraId="566640A9" w14:textId="3F03BA6D" w:rsidR="00A9286B" w:rsidRPr="00425FB4" w:rsidRDefault="00AC24FF" w:rsidP="00140462">
      <w:pPr>
        <w:pStyle w:val="Heading1"/>
        <w:rPr>
          <w:szCs w:val="24"/>
        </w:rPr>
      </w:pPr>
      <w:bookmarkStart w:id="0" w:name="_Toc460341108"/>
      <w:bookmarkStart w:id="1" w:name="_Toc466396269"/>
      <w:r w:rsidRPr="00425FB4">
        <w:rPr>
          <w:szCs w:val="24"/>
        </w:rPr>
        <w:lastRenderedPageBreak/>
        <w:t>Executive Summary</w:t>
      </w:r>
      <w:bookmarkEnd w:id="0"/>
      <w:bookmarkEnd w:id="1"/>
    </w:p>
    <w:p w14:paraId="18CDE8A8" w14:textId="032C4D00" w:rsidR="00140462" w:rsidRPr="00425FB4" w:rsidRDefault="00140462" w:rsidP="00AC24FF">
      <w:pPr>
        <w:rPr>
          <w:szCs w:val="20"/>
        </w:rPr>
      </w:pPr>
      <w:r w:rsidRPr="00425FB4">
        <w:rPr>
          <w:szCs w:val="20"/>
        </w:rPr>
        <w:t xml:space="preserve">The </w:t>
      </w:r>
      <w:r w:rsidRPr="00425FB4">
        <w:rPr>
          <w:b/>
          <w:i/>
          <w:szCs w:val="20"/>
        </w:rPr>
        <w:t>Dublin Regional Enterprise Strategy</w:t>
      </w:r>
      <w:r w:rsidRPr="00425FB4">
        <w:rPr>
          <w:szCs w:val="20"/>
        </w:rPr>
        <w:t xml:space="preserve"> provides a coherent and coordinated a</w:t>
      </w:r>
      <w:r w:rsidR="00C96820" w:rsidRPr="00425FB4">
        <w:rPr>
          <w:szCs w:val="20"/>
        </w:rPr>
        <w:t xml:space="preserve">pproach to promoting enterprise, </w:t>
      </w:r>
      <w:r w:rsidRPr="00425FB4">
        <w:rPr>
          <w:szCs w:val="20"/>
        </w:rPr>
        <w:t xml:space="preserve">employment </w:t>
      </w:r>
      <w:r w:rsidR="00C96820" w:rsidRPr="00425FB4">
        <w:rPr>
          <w:szCs w:val="20"/>
        </w:rPr>
        <w:t>and entrepreneurial activities</w:t>
      </w:r>
      <w:r w:rsidRPr="00425FB4">
        <w:rPr>
          <w:szCs w:val="20"/>
        </w:rPr>
        <w:t xml:space="preserve"> in the Dublin Region for the period 201</w:t>
      </w:r>
      <w:r w:rsidR="00DE3860" w:rsidRPr="00425FB4">
        <w:rPr>
          <w:szCs w:val="20"/>
        </w:rPr>
        <w:t>7</w:t>
      </w:r>
      <w:r w:rsidRPr="00425FB4">
        <w:rPr>
          <w:szCs w:val="20"/>
        </w:rPr>
        <w:t>-201</w:t>
      </w:r>
      <w:r w:rsidR="00DE3860" w:rsidRPr="00425FB4">
        <w:rPr>
          <w:szCs w:val="20"/>
        </w:rPr>
        <w:t>9</w:t>
      </w:r>
      <w:r w:rsidRPr="00425FB4">
        <w:rPr>
          <w:szCs w:val="20"/>
        </w:rPr>
        <w:t>.</w:t>
      </w:r>
    </w:p>
    <w:p w14:paraId="5887D0DC" w14:textId="49B55163" w:rsidR="00AC24FF" w:rsidRPr="00425FB4" w:rsidRDefault="00140462" w:rsidP="00AC24FF">
      <w:pPr>
        <w:rPr>
          <w:szCs w:val="20"/>
        </w:rPr>
      </w:pPr>
      <w:r w:rsidRPr="00425FB4">
        <w:rPr>
          <w:szCs w:val="20"/>
        </w:rPr>
        <w:t>T</w:t>
      </w:r>
      <w:r w:rsidR="00AC24FF" w:rsidRPr="00425FB4">
        <w:rPr>
          <w:szCs w:val="20"/>
        </w:rPr>
        <w:t>o</w:t>
      </w:r>
      <w:r w:rsidR="003E32A5" w:rsidRPr="00425FB4">
        <w:rPr>
          <w:szCs w:val="20"/>
        </w:rPr>
        <w:t xml:space="preserve"> inform the development of the </w:t>
      </w:r>
      <w:r w:rsidR="00693897" w:rsidRPr="00425FB4">
        <w:rPr>
          <w:szCs w:val="20"/>
        </w:rPr>
        <w:t xml:space="preserve">enterprise </w:t>
      </w:r>
      <w:r w:rsidR="003E32A5" w:rsidRPr="00425FB4">
        <w:rPr>
          <w:szCs w:val="20"/>
        </w:rPr>
        <w:t>s</w:t>
      </w:r>
      <w:r w:rsidR="00AC24FF" w:rsidRPr="00425FB4">
        <w:rPr>
          <w:szCs w:val="20"/>
        </w:rPr>
        <w:t>trategy</w:t>
      </w:r>
      <w:r w:rsidR="00B561F6">
        <w:rPr>
          <w:szCs w:val="20"/>
        </w:rPr>
        <w:t>,</w:t>
      </w:r>
      <w:r w:rsidR="00AC24FF" w:rsidRPr="00425FB4">
        <w:rPr>
          <w:szCs w:val="20"/>
        </w:rPr>
        <w:t xml:space="preserve"> a review of existing </w:t>
      </w:r>
      <w:r w:rsidR="00693897" w:rsidRPr="00425FB4">
        <w:rPr>
          <w:szCs w:val="20"/>
        </w:rPr>
        <w:t xml:space="preserve">and emerging </w:t>
      </w:r>
      <w:r w:rsidR="00AC24FF" w:rsidRPr="00425FB4">
        <w:rPr>
          <w:szCs w:val="20"/>
        </w:rPr>
        <w:t>enterprise and employment polic</w:t>
      </w:r>
      <w:r w:rsidR="00B561F6">
        <w:rPr>
          <w:szCs w:val="20"/>
        </w:rPr>
        <w:t>ies</w:t>
      </w:r>
      <w:r w:rsidR="00AC24FF" w:rsidRPr="00425FB4">
        <w:rPr>
          <w:szCs w:val="20"/>
        </w:rPr>
        <w:t xml:space="preserve"> </w:t>
      </w:r>
      <w:r w:rsidR="00693897" w:rsidRPr="00425FB4">
        <w:rPr>
          <w:szCs w:val="20"/>
        </w:rPr>
        <w:t>is essential</w:t>
      </w:r>
      <w:r w:rsidR="00AC24FF" w:rsidRPr="00425FB4">
        <w:rPr>
          <w:szCs w:val="20"/>
        </w:rPr>
        <w:t>. T</w:t>
      </w:r>
      <w:r w:rsidRPr="00425FB4">
        <w:rPr>
          <w:szCs w:val="20"/>
        </w:rPr>
        <w:t>he review recognise</w:t>
      </w:r>
      <w:r w:rsidR="00211EB2" w:rsidRPr="00425FB4">
        <w:rPr>
          <w:szCs w:val="20"/>
        </w:rPr>
        <w:t>s</w:t>
      </w:r>
      <w:r w:rsidR="00693897" w:rsidRPr="00425FB4">
        <w:rPr>
          <w:szCs w:val="20"/>
        </w:rPr>
        <w:t xml:space="preserve"> the wide range of policies</w:t>
      </w:r>
      <w:r w:rsidRPr="00425FB4">
        <w:rPr>
          <w:szCs w:val="20"/>
        </w:rPr>
        <w:t xml:space="preserve"> that presently exist and </w:t>
      </w:r>
      <w:r w:rsidR="00693897" w:rsidRPr="00425FB4">
        <w:rPr>
          <w:szCs w:val="20"/>
        </w:rPr>
        <w:t>the associated</w:t>
      </w:r>
      <w:r w:rsidRPr="00425FB4">
        <w:rPr>
          <w:szCs w:val="20"/>
        </w:rPr>
        <w:t xml:space="preserve"> flexibility</w:t>
      </w:r>
      <w:r w:rsidR="00693897" w:rsidRPr="00425FB4">
        <w:rPr>
          <w:szCs w:val="20"/>
        </w:rPr>
        <w:t xml:space="preserve"> therein</w:t>
      </w:r>
      <w:r w:rsidRPr="00425FB4">
        <w:rPr>
          <w:szCs w:val="20"/>
        </w:rPr>
        <w:t xml:space="preserve">, </w:t>
      </w:r>
      <w:r w:rsidR="00211EB2" w:rsidRPr="00425FB4">
        <w:rPr>
          <w:szCs w:val="20"/>
        </w:rPr>
        <w:t>to ensure</w:t>
      </w:r>
      <w:r w:rsidRPr="00425FB4">
        <w:rPr>
          <w:szCs w:val="20"/>
        </w:rPr>
        <w:t xml:space="preserve"> that </w:t>
      </w:r>
      <w:r w:rsidR="00693897" w:rsidRPr="00425FB4">
        <w:rPr>
          <w:szCs w:val="20"/>
        </w:rPr>
        <w:t>the strategy</w:t>
      </w:r>
      <w:r w:rsidRPr="00425FB4">
        <w:rPr>
          <w:szCs w:val="20"/>
        </w:rPr>
        <w:t xml:space="preserve"> remains responsive to changing economic conditions and technological advances. </w:t>
      </w:r>
      <w:r w:rsidR="00693897" w:rsidRPr="00425FB4">
        <w:rPr>
          <w:szCs w:val="20"/>
        </w:rPr>
        <w:t>In considering this policy direction, the a</w:t>
      </w:r>
      <w:r w:rsidR="00AC24FF" w:rsidRPr="00425FB4">
        <w:rPr>
          <w:szCs w:val="20"/>
        </w:rPr>
        <w:t>ugment</w:t>
      </w:r>
      <w:r w:rsidR="00693897" w:rsidRPr="00425FB4">
        <w:rPr>
          <w:szCs w:val="20"/>
        </w:rPr>
        <w:t xml:space="preserve">ation through research, </w:t>
      </w:r>
      <w:r w:rsidR="00AC24FF" w:rsidRPr="00425FB4">
        <w:rPr>
          <w:szCs w:val="20"/>
        </w:rPr>
        <w:t xml:space="preserve">analysis </w:t>
      </w:r>
      <w:r w:rsidR="00693897" w:rsidRPr="00425FB4">
        <w:rPr>
          <w:szCs w:val="20"/>
        </w:rPr>
        <w:t xml:space="preserve">and consultation </w:t>
      </w:r>
      <w:r w:rsidR="00AC24FF" w:rsidRPr="00425FB4">
        <w:rPr>
          <w:szCs w:val="20"/>
        </w:rPr>
        <w:t>of the current enterprise landscape in the Dublin Region</w:t>
      </w:r>
      <w:r w:rsidR="00693897" w:rsidRPr="00425FB4">
        <w:rPr>
          <w:szCs w:val="20"/>
        </w:rPr>
        <w:t xml:space="preserve"> provides a focused approach</w:t>
      </w:r>
      <w:r w:rsidR="00AC24FF" w:rsidRPr="00425FB4">
        <w:rPr>
          <w:szCs w:val="20"/>
        </w:rPr>
        <w:t xml:space="preserve"> on </w:t>
      </w:r>
      <w:r w:rsidR="005D470A" w:rsidRPr="00425FB4">
        <w:rPr>
          <w:szCs w:val="20"/>
        </w:rPr>
        <w:t xml:space="preserve">key </w:t>
      </w:r>
      <w:r w:rsidR="00AC24FF" w:rsidRPr="00425FB4">
        <w:rPr>
          <w:szCs w:val="20"/>
        </w:rPr>
        <w:t>areas</w:t>
      </w:r>
      <w:r w:rsidR="005D470A" w:rsidRPr="00425FB4">
        <w:rPr>
          <w:szCs w:val="20"/>
        </w:rPr>
        <w:t>. These areas</w:t>
      </w:r>
      <w:r w:rsidR="00AC24FF" w:rsidRPr="00425FB4">
        <w:rPr>
          <w:szCs w:val="20"/>
        </w:rPr>
        <w:t xml:space="preserve"> </w:t>
      </w:r>
      <w:r w:rsidR="005D470A" w:rsidRPr="00425FB4">
        <w:rPr>
          <w:szCs w:val="20"/>
        </w:rPr>
        <w:t>include</w:t>
      </w:r>
      <w:r w:rsidR="00AC24FF" w:rsidRPr="00425FB4">
        <w:rPr>
          <w:szCs w:val="20"/>
        </w:rPr>
        <w:t xml:space="preserve">, </w:t>
      </w:r>
      <w:r w:rsidR="00AC24FF" w:rsidRPr="00425FB4">
        <w:rPr>
          <w:i/>
          <w:szCs w:val="20"/>
        </w:rPr>
        <w:t>inter alia</w:t>
      </w:r>
      <w:r w:rsidR="00693897" w:rsidRPr="00425FB4">
        <w:rPr>
          <w:szCs w:val="20"/>
        </w:rPr>
        <w:t xml:space="preserve">, understanding the </w:t>
      </w:r>
      <w:r w:rsidR="00693897" w:rsidRPr="00425FB4">
        <w:rPr>
          <w:i/>
          <w:szCs w:val="20"/>
        </w:rPr>
        <w:t>‘key</w:t>
      </w:r>
      <w:r w:rsidR="00AC24FF" w:rsidRPr="00425FB4">
        <w:rPr>
          <w:i/>
          <w:szCs w:val="20"/>
        </w:rPr>
        <w:t xml:space="preserve"> enterprise sectors</w:t>
      </w:r>
      <w:r w:rsidR="00693897" w:rsidRPr="00425FB4">
        <w:rPr>
          <w:i/>
          <w:szCs w:val="20"/>
        </w:rPr>
        <w:t>’</w:t>
      </w:r>
      <w:r w:rsidR="00877D76" w:rsidRPr="00425FB4">
        <w:rPr>
          <w:i/>
          <w:szCs w:val="20"/>
        </w:rPr>
        <w:t xml:space="preserve"> </w:t>
      </w:r>
      <w:r w:rsidR="00877D76" w:rsidRPr="00425FB4">
        <w:rPr>
          <w:szCs w:val="20"/>
        </w:rPr>
        <w:t>(namely,</w:t>
      </w:r>
      <w:r w:rsidR="00877D76" w:rsidRPr="00425FB4">
        <w:rPr>
          <w:i/>
          <w:szCs w:val="20"/>
        </w:rPr>
        <w:t xml:space="preserve"> </w:t>
      </w:r>
      <w:r w:rsidR="00877D76" w:rsidRPr="00425FB4">
        <w:rPr>
          <w:b/>
          <w:i/>
          <w:szCs w:val="20"/>
        </w:rPr>
        <w:t>Administration, Professional Services, Tourism and Leisure, Education and Training, Manufacturing and Industry, Transport and Logistics, Construction, ICT and Technology and Retail and Wholesale</w:t>
      </w:r>
      <w:r w:rsidR="00877D76" w:rsidRPr="00425FB4">
        <w:rPr>
          <w:szCs w:val="20"/>
        </w:rPr>
        <w:t>)</w:t>
      </w:r>
      <w:r w:rsidR="00AC24FF" w:rsidRPr="00425FB4">
        <w:rPr>
          <w:szCs w:val="20"/>
        </w:rPr>
        <w:t xml:space="preserve">, </w:t>
      </w:r>
      <w:r w:rsidR="00693897" w:rsidRPr="00425FB4">
        <w:rPr>
          <w:szCs w:val="20"/>
        </w:rPr>
        <w:t xml:space="preserve">the associated </w:t>
      </w:r>
      <w:r w:rsidR="00AC24FF" w:rsidRPr="00425FB4">
        <w:rPr>
          <w:szCs w:val="20"/>
        </w:rPr>
        <w:t>employment</w:t>
      </w:r>
      <w:r w:rsidR="00693897" w:rsidRPr="00425FB4">
        <w:rPr>
          <w:szCs w:val="20"/>
        </w:rPr>
        <w:t xml:space="preserve"> levels</w:t>
      </w:r>
      <w:r w:rsidR="00AC24FF" w:rsidRPr="00425FB4">
        <w:rPr>
          <w:szCs w:val="20"/>
        </w:rPr>
        <w:t xml:space="preserve">, </w:t>
      </w:r>
      <w:r w:rsidR="00693897" w:rsidRPr="00425FB4">
        <w:rPr>
          <w:szCs w:val="20"/>
        </w:rPr>
        <w:t xml:space="preserve">together with the </w:t>
      </w:r>
      <w:r w:rsidR="00AC24FF" w:rsidRPr="00425FB4">
        <w:rPr>
          <w:szCs w:val="20"/>
        </w:rPr>
        <w:t xml:space="preserve">clustering of </w:t>
      </w:r>
      <w:r w:rsidR="00693897" w:rsidRPr="00425FB4">
        <w:rPr>
          <w:szCs w:val="20"/>
        </w:rPr>
        <w:t xml:space="preserve">enterprise </w:t>
      </w:r>
      <w:r w:rsidR="005D470A" w:rsidRPr="00425FB4">
        <w:rPr>
          <w:szCs w:val="20"/>
        </w:rPr>
        <w:t>activity</w:t>
      </w:r>
      <w:r w:rsidR="00AC24FF" w:rsidRPr="00425FB4">
        <w:rPr>
          <w:szCs w:val="20"/>
        </w:rPr>
        <w:t xml:space="preserve"> and enterprise supports.</w:t>
      </w:r>
      <w:r w:rsidR="00211EB2" w:rsidRPr="00425FB4">
        <w:rPr>
          <w:szCs w:val="20"/>
        </w:rPr>
        <w:t xml:space="preserve"> </w:t>
      </w:r>
      <w:r w:rsidR="00693897" w:rsidRPr="00425FB4">
        <w:rPr>
          <w:szCs w:val="20"/>
        </w:rPr>
        <w:t>In particular, s</w:t>
      </w:r>
      <w:r w:rsidR="00AC24FF" w:rsidRPr="00425FB4">
        <w:rPr>
          <w:szCs w:val="20"/>
        </w:rPr>
        <w:t xml:space="preserve">takeholder consultation </w:t>
      </w:r>
      <w:r w:rsidR="00693897" w:rsidRPr="00425FB4">
        <w:rPr>
          <w:szCs w:val="20"/>
        </w:rPr>
        <w:t>allows</w:t>
      </w:r>
      <w:r w:rsidR="00AC24FF" w:rsidRPr="00425FB4">
        <w:rPr>
          <w:szCs w:val="20"/>
        </w:rPr>
        <w:t xml:space="preserve"> for key insights to be garnered and incorporated into the </w:t>
      </w:r>
      <w:r w:rsidR="00693897" w:rsidRPr="00425FB4">
        <w:rPr>
          <w:szCs w:val="20"/>
        </w:rPr>
        <w:t>s</w:t>
      </w:r>
      <w:r w:rsidR="00AC24FF" w:rsidRPr="00425FB4">
        <w:rPr>
          <w:szCs w:val="20"/>
        </w:rPr>
        <w:t>trategy’s development</w:t>
      </w:r>
      <w:r w:rsidR="00693897" w:rsidRPr="00425FB4">
        <w:rPr>
          <w:szCs w:val="20"/>
        </w:rPr>
        <w:t xml:space="preserve"> and future overall direction</w:t>
      </w:r>
      <w:r w:rsidR="00AC24FF" w:rsidRPr="00425FB4">
        <w:rPr>
          <w:szCs w:val="20"/>
        </w:rPr>
        <w:t>.</w:t>
      </w:r>
    </w:p>
    <w:p w14:paraId="6D6470F8" w14:textId="103AB473" w:rsidR="00AC24FF" w:rsidRPr="00425FB4" w:rsidRDefault="00C96820" w:rsidP="00AC24FF">
      <w:r w:rsidRPr="00425FB4">
        <w:rPr>
          <w:szCs w:val="20"/>
        </w:rPr>
        <w:t>Th</w:t>
      </w:r>
      <w:r w:rsidR="00AC24FF" w:rsidRPr="00425FB4">
        <w:rPr>
          <w:szCs w:val="20"/>
        </w:rPr>
        <w:t xml:space="preserve">e recent improvements in the national economy have been heavily driven by the economy of the Dublin Region. Growth in the number of enterprises and a reduction in the unemployment rate illustrate an increasingly entrepreneurial economy and reflect the </w:t>
      </w:r>
      <w:r w:rsidRPr="00425FB4">
        <w:rPr>
          <w:szCs w:val="20"/>
        </w:rPr>
        <w:t>establishing</w:t>
      </w:r>
      <w:r w:rsidR="00AC24FF" w:rsidRPr="00425FB4">
        <w:rPr>
          <w:szCs w:val="20"/>
        </w:rPr>
        <w:t xml:space="preserve"> of many new start-up enterprises. </w:t>
      </w:r>
      <w:r w:rsidR="00693897" w:rsidRPr="00425FB4">
        <w:rPr>
          <w:szCs w:val="20"/>
        </w:rPr>
        <w:t>Within this context,</w:t>
      </w:r>
      <w:r w:rsidR="00CC7FD9" w:rsidRPr="00425FB4">
        <w:rPr>
          <w:szCs w:val="20"/>
        </w:rPr>
        <w:t xml:space="preserve"> the identification of</w:t>
      </w:r>
      <w:r w:rsidR="00693897" w:rsidRPr="00425FB4">
        <w:rPr>
          <w:szCs w:val="20"/>
        </w:rPr>
        <w:t xml:space="preserve"> </w:t>
      </w:r>
      <w:r w:rsidR="00693897" w:rsidRPr="00425FB4">
        <w:rPr>
          <w:i/>
          <w:szCs w:val="20"/>
        </w:rPr>
        <w:t>‘</w:t>
      </w:r>
      <w:r w:rsidR="00AC24FF" w:rsidRPr="00425FB4">
        <w:rPr>
          <w:i/>
          <w:szCs w:val="20"/>
        </w:rPr>
        <w:t>growth opportunity areas</w:t>
      </w:r>
      <w:r w:rsidR="00693897" w:rsidRPr="00425FB4">
        <w:rPr>
          <w:i/>
          <w:szCs w:val="20"/>
        </w:rPr>
        <w:t>’</w:t>
      </w:r>
      <w:r w:rsidR="00AC24FF" w:rsidRPr="00425FB4">
        <w:rPr>
          <w:i/>
          <w:szCs w:val="20"/>
        </w:rPr>
        <w:t xml:space="preserve"> </w:t>
      </w:r>
      <w:r w:rsidR="00CC7FD9" w:rsidRPr="00425FB4">
        <w:rPr>
          <w:szCs w:val="20"/>
        </w:rPr>
        <w:t xml:space="preserve">can have </w:t>
      </w:r>
      <w:r w:rsidR="00AC24FF" w:rsidRPr="00425FB4">
        <w:rPr>
          <w:szCs w:val="20"/>
        </w:rPr>
        <w:t xml:space="preserve">significant potential for </w:t>
      </w:r>
      <w:r w:rsidR="00CC7FD9" w:rsidRPr="00425FB4">
        <w:rPr>
          <w:szCs w:val="20"/>
        </w:rPr>
        <w:t xml:space="preserve">enterprise </w:t>
      </w:r>
      <w:r w:rsidR="00AC24FF" w:rsidRPr="00425FB4">
        <w:rPr>
          <w:szCs w:val="20"/>
        </w:rPr>
        <w:t>consolidation and expa</w:t>
      </w:r>
      <w:r w:rsidR="00CC7FD9" w:rsidRPr="00425FB4">
        <w:rPr>
          <w:szCs w:val="20"/>
        </w:rPr>
        <w:t>nsion in the future</w:t>
      </w:r>
      <w:r w:rsidR="005D470A" w:rsidRPr="00425FB4">
        <w:rPr>
          <w:szCs w:val="20"/>
        </w:rPr>
        <w:t xml:space="preserve">. These are centred on the following: </w:t>
      </w:r>
      <w:r w:rsidR="00AC24FF" w:rsidRPr="00425FB4">
        <w:rPr>
          <w:b/>
          <w:i/>
        </w:rPr>
        <w:t>Design and Creative Industries, Food Industry, The Green Economy (CleanTech and Environment), International Financial Services, Pharma/BioPharma, Software and Digital, Tourism</w:t>
      </w:r>
      <w:r w:rsidR="00B561F6">
        <w:rPr>
          <w:b/>
          <w:i/>
        </w:rPr>
        <w:t>,</w:t>
      </w:r>
      <w:r w:rsidR="00AC24FF" w:rsidRPr="00425FB4">
        <w:rPr>
          <w:b/>
          <w:i/>
        </w:rPr>
        <w:t xml:space="preserve"> and Education and Training</w:t>
      </w:r>
      <w:r w:rsidR="00AC24FF" w:rsidRPr="00425FB4">
        <w:t>.</w:t>
      </w:r>
    </w:p>
    <w:p w14:paraId="73759EC1" w14:textId="6618B31A" w:rsidR="00502F47" w:rsidRPr="00425FB4" w:rsidRDefault="00140462" w:rsidP="00502F47">
      <w:pPr>
        <w:rPr>
          <w:b/>
          <w:bCs/>
          <w:i/>
          <w:iCs/>
          <w:szCs w:val="20"/>
        </w:rPr>
      </w:pPr>
      <w:r w:rsidRPr="00425FB4">
        <w:rPr>
          <w:szCs w:val="20"/>
        </w:rPr>
        <w:t xml:space="preserve">Recognising the </w:t>
      </w:r>
      <w:r w:rsidR="00C4465E" w:rsidRPr="00425FB4">
        <w:rPr>
          <w:szCs w:val="20"/>
        </w:rPr>
        <w:t xml:space="preserve">existing enterprise landscape and the policy and economic conditions that shape it, it </w:t>
      </w:r>
      <w:r w:rsidR="00B561F6">
        <w:rPr>
          <w:szCs w:val="20"/>
        </w:rPr>
        <w:t>is</w:t>
      </w:r>
      <w:r w:rsidR="00C4465E" w:rsidRPr="00425FB4">
        <w:rPr>
          <w:szCs w:val="20"/>
        </w:rPr>
        <w:t xml:space="preserve"> paramount that a future </w:t>
      </w:r>
      <w:r w:rsidR="00C4465E" w:rsidRPr="00425FB4">
        <w:rPr>
          <w:i/>
          <w:szCs w:val="20"/>
        </w:rPr>
        <w:t>‘enterprise vision’</w:t>
      </w:r>
      <w:r w:rsidR="00C4465E" w:rsidRPr="00425FB4">
        <w:rPr>
          <w:szCs w:val="20"/>
        </w:rPr>
        <w:t xml:space="preserve"> for the Dublin Region </w:t>
      </w:r>
      <w:r w:rsidR="00CC7FD9" w:rsidRPr="00425FB4">
        <w:rPr>
          <w:szCs w:val="20"/>
        </w:rPr>
        <w:t xml:space="preserve">be </w:t>
      </w:r>
      <w:r w:rsidR="00C96820" w:rsidRPr="00425FB4">
        <w:rPr>
          <w:szCs w:val="20"/>
        </w:rPr>
        <w:t>articulated</w:t>
      </w:r>
      <w:r w:rsidR="00C4465E" w:rsidRPr="00425FB4">
        <w:rPr>
          <w:szCs w:val="20"/>
        </w:rPr>
        <w:t xml:space="preserve">. </w:t>
      </w:r>
      <w:r w:rsidR="00B81E25" w:rsidRPr="00425FB4">
        <w:rPr>
          <w:szCs w:val="20"/>
        </w:rPr>
        <w:t>The vision of this strategy is…</w:t>
      </w:r>
    </w:p>
    <w:p w14:paraId="5A6D9C70" w14:textId="40B39EEC" w:rsidR="00522FA5" w:rsidRPr="00425FB4" w:rsidRDefault="00522FA5" w:rsidP="00522FA5">
      <w:pPr>
        <w:ind w:left="567" w:right="566"/>
        <w:rPr>
          <w:b/>
          <w:bCs/>
          <w:i/>
          <w:iCs/>
          <w:szCs w:val="20"/>
        </w:rPr>
      </w:pPr>
      <w:r w:rsidRPr="00425FB4">
        <w:rPr>
          <w:b/>
          <w:bCs/>
          <w:i/>
          <w:iCs/>
          <w:szCs w:val="20"/>
        </w:rPr>
        <w:t xml:space="preserve">“… for the creation of a </w:t>
      </w:r>
      <w:r w:rsidR="00CC4485">
        <w:rPr>
          <w:b/>
          <w:bCs/>
          <w:i/>
          <w:iCs/>
          <w:szCs w:val="20"/>
        </w:rPr>
        <w:t xml:space="preserve">sustainable, </w:t>
      </w:r>
      <w:r w:rsidRPr="00425FB4">
        <w:rPr>
          <w:b/>
          <w:bCs/>
          <w:i/>
          <w:iCs/>
          <w:szCs w:val="20"/>
        </w:rPr>
        <w:t>globally competitive and innovative destination for enterprise development and living”.</w:t>
      </w:r>
    </w:p>
    <w:p w14:paraId="40F16A1B" w14:textId="59C5E2AF" w:rsidR="009544BE" w:rsidRPr="00425FB4" w:rsidRDefault="00877D76" w:rsidP="009544BE">
      <w:pPr>
        <w:rPr>
          <w:rFonts w:cs="SegoeUI"/>
          <w:szCs w:val="20"/>
        </w:rPr>
      </w:pPr>
      <w:r w:rsidRPr="00425FB4">
        <w:rPr>
          <w:szCs w:val="20"/>
        </w:rPr>
        <w:t>The delivery of this vision is ensured through ‘</w:t>
      </w:r>
      <w:r w:rsidR="00AC24FF" w:rsidRPr="00425FB4">
        <w:rPr>
          <w:i/>
          <w:szCs w:val="20"/>
        </w:rPr>
        <w:t>key enterprise objectives</w:t>
      </w:r>
      <w:r w:rsidR="00211EB2" w:rsidRPr="00425FB4">
        <w:rPr>
          <w:szCs w:val="20"/>
        </w:rPr>
        <w:t xml:space="preserve">’ </w:t>
      </w:r>
      <w:r w:rsidRPr="00425FB4">
        <w:rPr>
          <w:szCs w:val="20"/>
        </w:rPr>
        <w:t xml:space="preserve">which reflect and </w:t>
      </w:r>
      <w:r w:rsidR="00AC24FF" w:rsidRPr="00425FB4">
        <w:rPr>
          <w:szCs w:val="20"/>
        </w:rPr>
        <w:t xml:space="preserve">to guide the current enterprise landscape towards the </w:t>
      </w:r>
      <w:r w:rsidRPr="00425FB4">
        <w:rPr>
          <w:szCs w:val="20"/>
        </w:rPr>
        <w:t xml:space="preserve">delivery of the </w:t>
      </w:r>
      <w:r w:rsidR="00AC24FF" w:rsidRPr="00425FB4">
        <w:rPr>
          <w:szCs w:val="20"/>
        </w:rPr>
        <w:t>enterprise</w:t>
      </w:r>
      <w:r w:rsidR="00AC24FF" w:rsidRPr="00425FB4">
        <w:rPr>
          <w:i/>
          <w:szCs w:val="20"/>
        </w:rPr>
        <w:t xml:space="preserve"> </w:t>
      </w:r>
      <w:r w:rsidRPr="00425FB4">
        <w:rPr>
          <w:szCs w:val="20"/>
        </w:rPr>
        <w:t>strategy</w:t>
      </w:r>
      <w:r w:rsidR="00AC24FF" w:rsidRPr="00425FB4">
        <w:rPr>
          <w:szCs w:val="20"/>
        </w:rPr>
        <w:t xml:space="preserve">. </w:t>
      </w:r>
      <w:r w:rsidR="009544BE" w:rsidRPr="00425FB4">
        <w:rPr>
          <w:szCs w:val="20"/>
        </w:rPr>
        <w:t xml:space="preserve">With each objective relating </w:t>
      </w:r>
      <w:r w:rsidR="00AC24FF" w:rsidRPr="00425FB4">
        <w:rPr>
          <w:szCs w:val="20"/>
        </w:rPr>
        <w:t xml:space="preserve">to a vital </w:t>
      </w:r>
      <w:r w:rsidR="00AC24FF" w:rsidRPr="00425FB4">
        <w:rPr>
          <w:i/>
          <w:szCs w:val="20"/>
        </w:rPr>
        <w:t>‘enterprise driver’</w:t>
      </w:r>
      <w:r w:rsidR="00AC24FF" w:rsidRPr="00425FB4">
        <w:rPr>
          <w:szCs w:val="20"/>
        </w:rPr>
        <w:t xml:space="preserve">, covering areas </w:t>
      </w:r>
      <w:r w:rsidR="009544BE" w:rsidRPr="00425FB4">
        <w:rPr>
          <w:szCs w:val="20"/>
        </w:rPr>
        <w:t>of</w:t>
      </w:r>
      <w:r w:rsidR="00AC24FF" w:rsidRPr="00425FB4">
        <w:rPr>
          <w:szCs w:val="20"/>
        </w:rPr>
        <w:t xml:space="preserve"> </w:t>
      </w:r>
      <w:r w:rsidR="009544BE" w:rsidRPr="00425FB4">
        <w:rPr>
          <w:szCs w:val="20"/>
        </w:rPr>
        <w:t xml:space="preserve">meeting the needs of entrepreneurs and enterprises, assisting the potential </w:t>
      </w:r>
      <w:r w:rsidR="009544BE" w:rsidRPr="00425FB4">
        <w:rPr>
          <w:i/>
          <w:szCs w:val="20"/>
        </w:rPr>
        <w:t>‘growth opportunity areas’</w:t>
      </w:r>
      <w:r w:rsidR="009544BE" w:rsidRPr="00425FB4">
        <w:rPr>
          <w:szCs w:val="20"/>
        </w:rPr>
        <w:t>, future skills, education and training needs and requirements, promoting a culture of entrepreneurship and innovation, the positioning of the City Region, and ensuring a high quality of life, focussed</w:t>
      </w:r>
      <w:r w:rsidR="00AC24FF" w:rsidRPr="00425FB4">
        <w:rPr>
          <w:szCs w:val="20"/>
        </w:rPr>
        <w:t xml:space="preserve"> </w:t>
      </w:r>
      <w:r w:rsidR="00AC24FF" w:rsidRPr="00425FB4">
        <w:rPr>
          <w:i/>
          <w:szCs w:val="20"/>
        </w:rPr>
        <w:t>‘enterprise recommendation</w:t>
      </w:r>
      <w:r w:rsidR="009544BE" w:rsidRPr="00425FB4">
        <w:rPr>
          <w:i/>
          <w:szCs w:val="20"/>
        </w:rPr>
        <w:t>s</w:t>
      </w:r>
      <w:r w:rsidR="00AC24FF" w:rsidRPr="00425FB4">
        <w:rPr>
          <w:i/>
          <w:szCs w:val="20"/>
        </w:rPr>
        <w:t>’</w:t>
      </w:r>
      <w:r w:rsidR="00AC24FF" w:rsidRPr="00425FB4">
        <w:rPr>
          <w:szCs w:val="20"/>
        </w:rPr>
        <w:t xml:space="preserve"> </w:t>
      </w:r>
      <w:r w:rsidR="009544BE" w:rsidRPr="00425FB4">
        <w:rPr>
          <w:szCs w:val="20"/>
        </w:rPr>
        <w:t>will</w:t>
      </w:r>
      <w:r w:rsidR="00AC24FF" w:rsidRPr="00425FB4">
        <w:rPr>
          <w:szCs w:val="20"/>
        </w:rPr>
        <w:t xml:space="preserve"> ensure </w:t>
      </w:r>
      <w:r w:rsidR="009544BE" w:rsidRPr="00425FB4">
        <w:rPr>
          <w:szCs w:val="20"/>
        </w:rPr>
        <w:t>their</w:t>
      </w:r>
      <w:r w:rsidR="00AC24FF" w:rsidRPr="00425FB4">
        <w:rPr>
          <w:szCs w:val="20"/>
        </w:rPr>
        <w:t xml:space="preserve"> fulfilment. In turn, </w:t>
      </w:r>
      <w:r w:rsidR="009544BE" w:rsidRPr="00425FB4">
        <w:rPr>
          <w:szCs w:val="20"/>
        </w:rPr>
        <w:t>these</w:t>
      </w:r>
      <w:r w:rsidR="00AC24FF" w:rsidRPr="00425FB4">
        <w:rPr>
          <w:szCs w:val="20"/>
        </w:rPr>
        <w:t xml:space="preserve"> recommendation</w:t>
      </w:r>
      <w:r w:rsidR="009544BE" w:rsidRPr="00425FB4">
        <w:rPr>
          <w:szCs w:val="20"/>
        </w:rPr>
        <w:t>s</w:t>
      </w:r>
      <w:r w:rsidR="00E6654A" w:rsidRPr="00425FB4">
        <w:rPr>
          <w:szCs w:val="20"/>
        </w:rPr>
        <w:t xml:space="preserve"> can ensure the roll-out of both regional and local </w:t>
      </w:r>
      <w:r w:rsidR="00AC24FF" w:rsidRPr="00425FB4">
        <w:rPr>
          <w:i/>
          <w:szCs w:val="20"/>
        </w:rPr>
        <w:t>‘enterprise action</w:t>
      </w:r>
      <w:r w:rsidR="00E6654A" w:rsidRPr="00425FB4">
        <w:rPr>
          <w:i/>
          <w:szCs w:val="20"/>
        </w:rPr>
        <w:t>s’</w:t>
      </w:r>
      <w:r w:rsidR="00E6654A" w:rsidRPr="00425FB4">
        <w:rPr>
          <w:szCs w:val="20"/>
        </w:rPr>
        <w:t>, with t</w:t>
      </w:r>
      <w:r w:rsidR="00AC24FF" w:rsidRPr="00425FB4">
        <w:rPr>
          <w:szCs w:val="20"/>
        </w:rPr>
        <w:t xml:space="preserve">he successful implementation of these </w:t>
      </w:r>
      <w:r w:rsidR="00E6654A" w:rsidRPr="00425FB4">
        <w:rPr>
          <w:szCs w:val="20"/>
        </w:rPr>
        <w:t xml:space="preserve">being </w:t>
      </w:r>
      <w:r w:rsidR="00211EB2" w:rsidRPr="00425FB4">
        <w:rPr>
          <w:szCs w:val="20"/>
        </w:rPr>
        <w:t>crucial</w:t>
      </w:r>
      <w:r w:rsidR="00AC24FF" w:rsidRPr="00425FB4">
        <w:rPr>
          <w:szCs w:val="20"/>
        </w:rPr>
        <w:t xml:space="preserve"> to secure the </w:t>
      </w:r>
      <w:r w:rsidR="009544BE" w:rsidRPr="00425FB4">
        <w:rPr>
          <w:rFonts w:cs="SegoeUI"/>
          <w:szCs w:val="20"/>
        </w:rPr>
        <w:t xml:space="preserve">overall </w:t>
      </w:r>
      <w:r w:rsidR="00E6654A" w:rsidRPr="00425FB4">
        <w:rPr>
          <w:szCs w:val="20"/>
        </w:rPr>
        <w:t xml:space="preserve">successful </w:t>
      </w:r>
      <w:r w:rsidR="009544BE" w:rsidRPr="00425FB4">
        <w:rPr>
          <w:rFonts w:cs="SegoeUI"/>
          <w:szCs w:val="20"/>
        </w:rPr>
        <w:t>delivery of this three-year enterprise strategy for the Region</w:t>
      </w:r>
      <w:r w:rsidR="00E6654A" w:rsidRPr="00425FB4">
        <w:rPr>
          <w:rFonts w:cs="SegoeUI"/>
          <w:szCs w:val="20"/>
        </w:rPr>
        <w:t xml:space="preserve">, through </w:t>
      </w:r>
      <w:r w:rsidR="009544BE" w:rsidRPr="00425FB4">
        <w:rPr>
          <w:rFonts w:cs="SegoeUI"/>
          <w:szCs w:val="20"/>
        </w:rPr>
        <w:t>an integrated and focussed approach.</w:t>
      </w:r>
    </w:p>
    <w:p w14:paraId="2699187C" w14:textId="2C795D80" w:rsidR="00612EE8" w:rsidRPr="00425FB4" w:rsidRDefault="00612EE8" w:rsidP="001B4C9C">
      <w:pPr>
        <w:rPr>
          <w:b/>
          <w:sz w:val="22"/>
        </w:rPr>
      </w:pPr>
    </w:p>
    <w:p w14:paraId="4E461389" w14:textId="27028F06" w:rsidR="003C2AE9" w:rsidRPr="00425FB4" w:rsidRDefault="003C2AE9" w:rsidP="001B4C9C">
      <w:pPr>
        <w:rPr>
          <w:b/>
          <w:sz w:val="22"/>
        </w:rPr>
        <w:sectPr w:rsidR="003C2AE9" w:rsidRPr="00425FB4" w:rsidSect="00612EE8">
          <w:pgSz w:w="11906" w:h="16838"/>
          <w:pgMar w:top="1440" w:right="1440" w:bottom="1440" w:left="1440" w:header="708" w:footer="708" w:gutter="0"/>
          <w:pgNumType w:fmt="lowerRoman" w:start="1"/>
          <w:cols w:space="708"/>
          <w:docGrid w:linePitch="360"/>
        </w:sectPr>
      </w:pPr>
      <w:r w:rsidRPr="00425FB4">
        <w:rPr>
          <w:b/>
          <w:sz w:val="22"/>
        </w:rPr>
        <w:t xml:space="preserve"> </w:t>
      </w:r>
    </w:p>
    <w:sdt>
      <w:sdtPr>
        <w:rPr>
          <w:rFonts w:asciiTheme="minorHAnsi" w:eastAsiaTheme="minorHAnsi" w:hAnsiTheme="minorHAnsi" w:cstheme="minorBidi"/>
          <w:color w:val="auto"/>
          <w:sz w:val="20"/>
          <w:szCs w:val="20"/>
          <w:lang w:val="en-IE"/>
        </w:rPr>
        <w:id w:val="137075595"/>
        <w:docPartObj>
          <w:docPartGallery w:val="Table of Contents"/>
          <w:docPartUnique/>
        </w:docPartObj>
      </w:sdtPr>
      <w:sdtEndPr>
        <w:rPr>
          <w:b/>
          <w:bCs/>
          <w:noProof/>
          <w:sz w:val="24"/>
        </w:rPr>
      </w:sdtEndPr>
      <w:sdtContent>
        <w:p w14:paraId="5A4D247D" w14:textId="56384FFE" w:rsidR="00054692" w:rsidRPr="00425FB4" w:rsidRDefault="002B77F0" w:rsidP="002D4112">
          <w:pPr>
            <w:pStyle w:val="TOCHeading"/>
            <w:spacing w:after="240"/>
            <w:rPr>
              <w:rStyle w:val="Heading1Char"/>
              <w:rFonts w:asciiTheme="minorHAnsi" w:hAnsiTheme="minorHAnsi"/>
              <w:color w:val="auto"/>
              <w:sz w:val="28"/>
            </w:rPr>
          </w:pPr>
          <w:r w:rsidRPr="00425FB4">
            <w:rPr>
              <w:rStyle w:val="Heading1Char"/>
              <w:rFonts w:asciiTheme="minorHAnsi" w:hAnsiTheme="minorHAnsi"/>
              <w:color w:val="auto"/>
              <w:sz w:val="28"/>
            </w:rPr>
            <w:t xml:space="preserve">Table of </w:t>
          </w:r>
          <w:r w:rsidR="00054692" w:rsidRPr="00425FB4">
            <w:rPr>
              <w:rStyle w:val="Heading1Char"/>
              <w:rFonts w:asciiTheme="minorHAnsi" w:hAnsiTheme="minorHAnsi"/>
              <w:color w:val="auto"/>
              <w:sz w:val="28"/>
            </w:rPr>
            <w:t>Contents</w:t>
          </w:r>
        </w:p>
        <w:p w14:paraId="70D1EDDD" w14:textId="026BC7FA" w:rsidR="00A71395" w:rsidRDefault="0080759D">
          <w:pPr>
            <w:pStyle w:val="TOC1"/>
            <w:rPr>
              <w:rFonts w:eastAsiaTheme="minorEastAsia"/>
              <w:b w:val="0"/>
              <w:sz w:val="22"/>
              <w:lang w:eastAsia="en-IE"/>
            </w:rPr>
          </w:pPr>
          <w:r w:rsidRPr="00425FB4">
            <w:rPr>
              <w:b w:val="0"/>
              <w:szCs w:val="20"/>
            </w:rPr>
            <w:fldChar w:fldCharType="begin"/>
          </w:r>
          <w:r w:rsidRPr="00425FB4">
            <w:rPr>
              <w:b w:val="0"/>
              <w:szCs w:val="20"/>
            </w:rPr>
            <w:instrText xml:space="preserve"> TOC \o "1-3" \h \z \u </w:instrText>
          </w:r>
          <w:r w:rsidRPr="00425FB4">
            <w:rPr>
              <w:b w:val="0"/>
              <w:szCs w:val="20"/>
            </w:rPr>
            <w:fldChar w:fldCharType="separate"/>
          </w:r>
          <w:hyperlink w:anchor="_Toc466396269" w:history="1">
            <w:r w:rsidR="00A71395" w:rsidRPr="002F7411">
              <w:rPr>
                <w:rStyle w:val="Hyperlink"/>
              </w:rPr>
              <w:t>Executive Summary</w:t>
            </w:r>
            <w:r w:rsidR="00A71395">
              <w:rPr>
                <w:webHidden/>
              </w:rPr>
              <w:tab/>
            </w:r>
            <w:r w:rsidR="00A71395">
              <w:rPr>
                <w:webHidden/>
              </w:rPr>
              <w:fldChar w:fldCharType="begin"/>
            </w:r>
            <w:r w:rsidR="00A71395">
              <w:rPr>
                <w:webHidden/>
              </w:rPr>
              <w:instrText xml:space="preserve"> PAGEREF _Toc466396269 \h </w:instrText>
            </w:r>
            <w:r w:rsidR="00A71395">
              <w:rPr>
                <w:webHidden/>
              </w:rPr>
            </w:r>
            <w:r w:rsidR="00A71395">
              <w:rPr>
                <w:webHidden/>
              </w:rPr>
              <w:fldChar w:fldCharType="separate"/>
            </w:r>
            <w:r w:rsidR="00A71395">
              <w:rPr>
                <w:webHidden/>
              </w:rPr>
              <w:t>i</w:t>
            </w:r>
            <w:r w:rsidR="00A71395">
              <w:rPr>
                <w:webHidden/>
              </w:rPr>
              <w:fldChar w:fldCharType="end"/>
            </w:r>
          </w:hyperlink>
        </w:p>
        <w:p w14:paraId="409F1AB7" w14:textId="1FE93135" w:rsidR="00A71395" w:rsidRDefault="008B7D1A">
          <w:pPr>
            <w:pStyle w:val="TOC1"/>
            <w:rPr>
              <w:rFonts w:eastAsiaTheme="minorEastAsia"/>
              <w:b w:val="0"/>
              <w:sz w:val="22"/>
              <w:lang w:eastAsia="en-IE"/>
            </w:rPr>
          </w:pPr>
          <w:hyperlink w:anchor="_Toc466396270" w:history="1">
            <w:r w:rsidR="00A71395" w:rsidRPr="002F7411">
              <w:rPr>
                <w:rStyle w:val="Hyperlink"/>
              </w:rPr>
              <w:t>Section 1: Establishing the Context</w:t>
            </w:r>
            <w:r w:rsidR="00A71395">
              <w:rPr>
                <w:webHidden/>
              </w:rPr>
              <w:tab/>
            </w:r>
            <w:r w:rsidR="00A71395">
              <w:rPr>
                <w:webHidden/>
              </w:rPr>
              <w:fldChar w:fldCharType="begin"/>
            </w:r>
            <w:r w:rsidR="00A71395">
              <w:rPr>
                <w:webHidden/>
              </w:rPr>
              <w:instrText xml:space="preserve"> PAGEREF _Toc466396270 \h </w:instrText>
            </w:r>
            <w:r w:rsidR="00A71395">
              <w:rPr>
                <w:webHidden/>
              </w:rPr>
            </w:r>
            <w:r w:rsidR="00A71395">
              <w:rPr>
                <w:webHidden/>
              </w:rPr>
              <w:fldChar w:fldCharType="separate"/>
            </w:r>
            <w:r w:rsidR="00A71395">
              <w:rPr>
                <w:webHidden/>
              </w:rPr>
              <w:t>3</w:t>
            </w:r>
            <w:r w:rsidR="00A71395">
              <w:rPr>
                <w:webHidden/>
              </w:rPr>
              <w:fldChar w:fldCharType="end"/>
            </w:r>
          </w:hyperlink>
        </w:p>
        <w:p w14:paraId="32D0B9D2" w14:textId="2396CB90" w:rsidR="00A71395" w:rsidRDefault="008B7D1A">
          <w:pPr>
            <w:pStyle w:val="TOC1"/>
            <w:rPr>
              <w:rFonts w:eastAsiaTheme="minorEastAsia"/>
              <w:b w:val="0"/>
              <w:sz w:val="22"/>
              <w:lang w:eastAsia="en-IE"/>
            </w:rPr>
          </w:pPr>
          <w:hyperlink w:anchor="_Toc466396271" w:history="1">
            <w:r w:rsidR="00A71395" w:rsidRPr="002F7411">
              <w:rPr>
                <w:rStyle w:val="Hyperlink"/>
                <w:rFonts w:eastAsiaTheme="majorEastAsia" w:cstheme="majorBidi"/>
                <w:bCs/>
              </w:rPr>
              <w:t>Section 2: Understanding the Enterprise Policy Framework</w:t>
            </w:r>
            <w:r w:rsidR="00A71395">
              <w:rPr>
                <w:webHidden/>
              </w:rPr>
              <w:tab/>
            </w:r>
            <w:r w:rsidR="00A71395">
              <w:rPr>
                <w:webHidden/>
              </w:rPr>
              <w:fldChar w:fldCharType="begin"/>
            </w:r>
            <w:r w:rsidR="00A71395">
              <w:rPr>
                <w:webHidden/>
              </w:rPr>
              <w:instrText xml:space="preserve"> PAGEREF _Toc466396271 \h </w:instrText>
            </w:r>
            <w:r w:rsidR="00A71395">
              <w:rPr>
                <w:webHidden/>
              </w:rPr>
            </w:r>
            <w:r w:rsidR="00A71395">
              <w:rPr>
                <w:webHidden/>
              </w:rPr>
              <w:fldChar w:fldCharType="separate"/>
            </w:r>
            <w:r w:rsidR="00A71395">
              <w:rPr>
                <w:webHidden/>
              </w:rPr>
              <w:t>4</w:t>
            </w:r>
            <w:r w:rsidR="00A71395">
              <w:rPr>
                <w:webHidden/>
              </w:rPr>
              <w:fldChar w:fldCharType="end"/>
            </w:r>
          </w:hyperlink>
        </w:p>
        <w:p w14:paraId="0C7570E1" w14:textId="2A87B2AD" w:rsidR="00A71395" w:rsidRDefault="008B7D1A">
          <w:pPr>
            <w:pStyle w:val="TOC1"/>
            <w:rPr>
              <w:rFonts w:eastAsiaTheme="minorEastAsia"/>
              <w:b w:val="0"/>
              <w:sz w:val="22"/>
              <w:lang w:eastAsia="en-IE"/>
            </w:rPr>
          </w:pPr>
          <w:hyperlink w:anchor="_Toc466396272" w:history="1">
            <w:r w:rsidR="00A71395" w:rsidRPr="002F7411">
              <w:rPr>
                <w:rStyle w:val="Hyperlink"/>
              </w:rPr>
              <w:t>Section 3: Current Enterprise Landscape of the Dublin Region</w:t>
            </w:r>
            <w:r w:rsidR="00A71395">
              <w:rPr>
                <w:webHidden/>
              </w:rPr>
              <w:tab/>
            </w:r>
            <w:r w:rsidR="00A71395">
              <w:rPr>
                <w:webHidden/>
              </w:rPr>
              <w:fldChar w:fldCharType="begin"/>
            </w:r>
            <w:r w:rsidR="00A71395">
              <w:rPr>
                <w:webHidden/>
              </w:rPr>
              <w:instrText xml:space="preserve"> PAGEREF _Toc466396272 \h </w:instrText>
            </w:r>
            <w:r w:rsidR="00A71395">
              <w:rPr>
                <w:webHidden/>
              </w:rPr>
            </w:r>
            <w:r w:rsidR="00A71395">
              <w:rPr>
                <w:webHidden/>
              </w:rPr>
              <w:fldChar w:fldCharType="separate"/>
            </w:r>
            <w:r w:rsidR="00A71395">
              <w:rPr>
                <w:webHidden/>
              </w:rPr>
              <w:t>6</w:t>
            </w:r>
            <w:r w:rsidR="00A71395">
              <w:rPr>
                <w:webHidden/>
              </w:rPr>
              <w:fldChar w:fldCharType="end"/>
            </w:r>
          </w:hyperlink>
        </w:p>
        <w:p w14:paraId="10781513" w14:textId="35D492CF" w:rsidR="00A71395" w:rsidRDefault="008B7D1A">
          <w:pPr>
            <w:pStyle w:val="TOC1"/>
            <w:rPr>
              <w:rFonts w:eastAsiaTheme="minorEastAsia"/>
              <w:b w:val="0"/>
              <w:sz w:val="22"/>
              <w:lang w:eastAsia="en-IE"/>
            </w:rPr>
          </w:pPr>
          <w:hyperlink w:anchor="_Toc466396273" w:history="1">
            <w:r w:rsidR="00A71395" w:rsidRPr="002F7411">
              <w:rPr>
                <w:rStyle w:val="Hyperlink"/>
              </w:rPr>
              <w:t>Section 4: Developing an Enterprise Strategy for the Dublin Region</w:t>
            </w:r>
            <w:r w:rsidR="00A71395">
              <w:rPr>
                <w:webHidden/>
              </w:rPr>
              <w:tab/>
            </w:r>
            <w:r w:rsidR="00A71395">
              <w:rPr>
                <w:webHidden/>
              </w:rPr>
              <w:fldChar w:fldCharType="begin"/>
            </w:r>
            <w:r w:rsidR="00A71395">
              <w:rPr>
                <w:webHidden/>
              </w:rPr>
              <w:instrText xml:space="preserve"> PAGEREF _Toc466396273 \h </w:instrText>
            </w:r>
            <w:r w:rsidR="00A71395">
              <w:rPr>
                <w:webHidden/>
              </w:rPr>
            </w:r>
            <w:r w:rsidR="00A71395">
              <w:rPr>
                <w:webHidden/>
              </w:rPr>
              <w:fldChar w:fldCharType="separate"/>
            </w:r>
            <w:r w:rsidR="00A71395">
              <w:rPr>
                <w:webHidden/>
              </w:rPr>
              <w:t>19</w:t>
            </w:r>
            <w:r w:rsidR="00A71395">
              <w:rPr>
                <w:webHidden/>
              </w:rPr>
              <w:fldChar w:fldCharType="end"/>
            </w:r>
          </w:hyperlink>
        </w:p>
        <w:p w14:paraId="69CD2941" w14:textId="6E64B683" w:rsidR="00A71395" w:rsidRDefault="008B7D1A">
          <w:pPr>
            <w:pStyle w:val="TOC1"/>
            <w:rPr>
              <w:rFonts w:eastAsiaTheme="minorEastAsia"/>
              <w:b w:val="0"/>
              <w:sz w:val="22"/>
              <w:lang w:eastAsia="en-IE"/>
            </w:rPr>
          </w:pPr>
          <w:hyperlink w:anchor="_Toc466396274" w:history="1">
            <w:r w:rsidR="00A71395" w:rsidRPr="002F7411">
              <w:rPr>
                <w:rStyle w:val="Hyperlink"/>
              </w:rPr>
              <w:t>Section 5: Actions for Enterprise Delivery</w:t>
            </w:r>
            <w:r w:rsidR="00A71395">
              <w:rPr>
                <w:webHidden/>
              </w:rPr>
              <w:tab/>
            </w:r>
            <w:r w:rsidR="00A71395">
              <w:rPr>
                <w:webHidden/>
              </w:rPr>
              <w:fldChar w:fldCharType="begin"/>
            </w:r>
            <w:r w:rsidR="00A71395">
              <w:rPr>
                <w:webHidden/>
              </w:rPr>
              <w:instrText xml:space="preserve"> PAGEREF _Toc466396274 \h </w:instrText>
            </w:r>
            <w:r w:rsidR="00A71395">
              <w:rPr>
                <w:webHidden/>
              </w:rPr>
            </w:r>
            <w:r w:rsidR="00A71395">
              <w:rPr>
                <w:webHidden/>
              </w:rPr>
              <w:fldChar w:fldCharType="separate"/>
            </w:r>
            <w:r w:rsidR="00A71395">
              <w:rPr>
                <w:webHidden/>
              </w:rPr>
              <w:t>23</w:t>
            </w:r>
            <w:r w:rsidR="00A71395">
              <w:rPr>
                <w:webHidden/>
              </w:rPr>
              <w:fldChar w:fldCharType="end"/>
            </w:r>
          </w:hyperlink>
        </w:p>
        <w:p w14:paraId="7EB49B05" w14:textId="52BCEC5A" w:rsidR="00A71395" w:rsidRDefault="008B7D1A">
          <w:pPr>
            <w:pStyle w:val="TOC1"/>
            <w:rPr>
              <w:rFonts w:eastAsiaTheme="minorEastAsia"/>
              <w:b w:val="0"/>
              <w:sz w:val="22"/>
              <w:lang w:eastAsia="en-IE"/>
            </w:rPr>
          </w:pPr>
          <w:hyperlink w:anchor="_Toc466396275" w:history="1">
            <w:r w:rsidR="00A71395" w:rsidRPr="002F7411">
              <w:rPr>
                <w:rStyle w:val="Hyperlink"/>
              </w:rPr>
              <w:t>Section 6: Summary and Conclusion</w:t>
            </w:r>
            <w:r w:rsidR="00A71395">
              <w:rPr>
                <w:webHidden/>
              </w:rPr>
              <w:tab/>
            </w:r>
            <w:r w:rsidR="00A71395">
              <w:rPr>
                <w:webHidden/>
              </w:rPr>
              <w:fldChar w:fldCharType="begin"/>
            </w:r>
            <w:r w:rsidR="00A71395">
              <w:rPr>
                <w:webHidden/>
              </w:rPr>
              <w:instrText xml:space="preserve"> PAGEREF _Toc466396275 \h </w:instrText>
            </w:r>
            <w:r w:rsidR="00A71395">
              <w:rPr>
                <w:webHidden/>
              </w:rPr>
            </w:r>
            <w:r w:rsidR="00A71395">
              <w:rPr>
                <w:webHidden/>
              </w:rPr>
              <w:fldChar w:fldCharType="separate"/>
            </w:r>
            <w:r w:rsidR="00A71395">
              <w:rPr>
                <w:webHidden/>
              </w:rPr>
              <w:t>32</w:t>
            </w:r>
            <w:r w:rsidR="00A71395">
              <w:rPr>
                <w:webHidden/>
              </w:rPr>
              <w:fldChar w:fldCharType="end"/>
            </w:r>
          </w:hyperlink>
        </w:p>
        <w:p w14:paraId="71AC0B0B" w14:textId="7A00BDCB" w:rsidR="00A71395" w:rsidRDefault="008B7D1A">
          <w:pPr>
            <w:pStyle w:val="TOC1"/>
            <w:rPr>
              <w:rFonts w:eastAsiaTheme="minorEastAsia"/>
              <w:b w:val="0"/>
              <w:sz w:val="22"/>
              <w:lang w:eastAsia="en-IE"/>
            </w:rPr>
          </w:pPr>
          <w:hyperlink w:anchor="_Toc466396276" w:history="1">
            <w:r w:rsidR="00A71395" w:rsidRPr="002F7411">
              <w:rPr>
                <w:rStyle w:val="Hyperlink"/>
              </w:rPr>
              <w:t>References</w:t>
            </w:r>
            <w:r w:rsidR="00A71395">
              <w:rPr>
                <w:webHidden/>
              </w:rPr>
              <w:tab/>
            </w:r>
            <w:r w:rsidR="00A71395">
              <w:rPr>
                <w:webHidden/>
              </w:rPr>
              <w:fldChar w:fldCharType="begin"/>
            </w:r>
            <w:r w:rsidR="00A71395">
              <w:rPr>
                <w:webHidden/>
              </w:rPr>
              <w:instrText xml:space="preserve"> PAGEREF _Toc466396276 \h </w:instrText>
            </w:r>
            <w:r w:rsidR="00A71395">
              <w:rPr>
                <w:webHidden/>
              </w:rPr>
            </w:r>
            <w:r w:rsidR="00A71395">
              <w:rPr>
                <w:webHidden/>
              </w:rPr>
              <w:fldChar w:fldCharType="separate"/>
            </w:r>
            <w:r w:rsidR="00A71395">
              <w:rPr>
                <w:webHidden/>
              </w:rPr>
              <w:t>34</w:t>
            </w:r>
            <w:r w:rsidR="00A71395">
              <w:rPr>
                <w:webHidden/>
              </w:rPr>
              <w:fldChar w:fldCharType="end"/>
            </w:r>
          </w:hyperlink>
        </w:p>
        <w:p w14:paraId="7030AB7D" w14:textId="58754C71" w:rsidR="00A71395" w:rsidRDefault="008B7D1A">
          <w:pPr>
            <w:pStyle w:val="TOC1"/>
            <w:rPr>
              <w:rFonts w:eastAsiaTheme="minorEastAsia"/>
              <w:b w:val="0"/>
              <w:sz w:val="22"/>
              <w:lang w:eastAsia="en-IE"/>
            </w:rPr>
          </w:pPr>
          <w:hyperlink w:anchor="_Toc466396277" w:history="1">
            <w:r w:rsidR="00A71395" w:rsidRPr="002F7411">
              <w:rPr>
                <w:rStyle w:val="Hyperlink"/>
              </w:rPr>
              <w:t>Appendix 1: Employee and Enterprise Numbers</w:t>
            </w:r>
            <w:r w:rsidR="00A71395">
              <w:rPr>
                <w:webHidden/>
              </w:rPr>
              <w:tab/>
            </w:r>
            <w:r w:rsidR="00A71395">
              <w:rPr>
                <w:webHidden/>
              </w:rPr>
              <w:fldChar w:fldCharType="begin"/>
            </w:r>
            <w:r w:rsidR="00A71395">
              <w:rPr>
                <w:webHidden/>
              </w:rPr>
              <w:instrText xml:space="preserve"> PAGEREF _Toc466396277 \h </w:instrText>
            </w:r>
            <w:r w:rsidR="00A71395">
              <w:rPr>
                <w:webHidden/>
              </w:rPr>
            </w:r>
            <w:r w:rsidR="00A71395">
              <w:rPr>
                <w:webHidden/>
              </w:rPr>
              <w:fldChar w:fldCharType="separate"/>
            </w:r>
            <w:r w:rsidR="00A71395">
              <w:rPr>
                <w:webHidden/>
              </w:rPr>
              <w:t>35</w:t>
            </w:r>
            <w:r w:rsidR="00A71395">
              <w:rPr>
                <w:webHidden/>
              </w:rPr>
              <w:fldChar w:fldCharType="end"/>
            </w:r>
          </w:hyperlink>
        </w:p>
        <w:p w14:paraId="162FDC6A" w14:textId="543449E9" w:rsidR="00A71395" w:rsidRDefault="008B7D1A">
          <w:pPr>
            <w:pStyle w:val="TOC1"/>
            <w:rPr>
              <w:rFonts w:eastAsiaTheme="minorEastAsia"/>
              <w:b w:val="0"/>
              <w:sz w:val="22"/>
              <w:lang w:eastAsia="en-IE"/>
            </w:rPr>
          </w:pPr>
          <w:hyperlink w:anchor="_Toc466396278" w:history="1">
            <w:r w:rsidR="00A71395" w:rsidRPr="002F7411">
              <w:rPr>
                <w:rStyle w:val="Hyperlink"/>
              </w:rPr>
              <w:t>Appendix 2: Enterprise Locations</w:t>
            </w:r>
            <w:r w:rsidR="00A71395">
              <w:rPr>
                <w:webHidden/>
              </w:rPr>
              <w:tab/>
            </w:r>
            <w:r w:rsidR="00A71395">
              <w:rPr>
                <w:webHidden/>
              </w:rPr>
              <w:fldChar w:fldCharType="begin"/>
            </w:r>
            <w:r w:rsidR="00A71395">
              <w:rPr>
                <w:webHidden/>
              </w:rPr>
              <w:instrText xml:space="preserve"> PAGEREF _Toc466396278 \h </w:instrText>
            </w:r>
            <w:r w:rsidR="00A71395">
              <w:rPr>
                <w:webHidden/>
              </w:rPr>
            </w:r>
            <w:r w:rsidR="00A71395">
              <w:rPr>
                <w:webHidden/>
              </w:rPr>
              <w:fldChar w:fldCharType="separate"/>
            </w:r>
            <w:r w:rsidR="00A71395">
              <w:rPr>
                <w:webHidden/>
              </w:rPr>
              <w:t>41</w:t>
            </w:r>
            <w:r w:rsidR="00A71395">
              <w:rPr>
                <w:webHidden/>
              </w:rPr>
              <w:fldChar w:fldCharType="end"/>
            </w:r>
          </w:hyperlink>
        </w:p>
        <w:p w14:paraId="452787AE" w14:textId="702211F5" w:rsidR="00A71395" w:rsidRDefault="008B7D1A">
          <w:pPr>
            <w:pStyle w:val="TOC1"/>
            <w:rPr>
              <w:rFonts w:eastAsiaTheme="minorEastAsia"/>
              <w:b w:val="0"/>
              <w:sz w:val="22"/>
              <w:lang w:eastAsia="en-IE"/>
            </w:rPr>
          </w:pPr>
          <w:hyperlink w:anchor="_Toc466396279" w:history="1">
            <w:r w:rsidR="00A71395" w:rsidRPr="002F7411">
              <w:rPr>
                <w:rStyle w:val="Hyperlink"/>
              </w:rPr>
              <w:t>Appendix 3: Steering Committee</w:t>
            </w:r>
            <w:r w:rsidR="00A71395">
              <w:rPr>
                <w:webHidden/>
              </w:rPr>
              <w:tab/>
            </w:r>
            <w:r w:rsidR="00A71395">
              <w:rPr>
                <w:webHidden/>
              </w:rPr>
              <w:fldChar w:fldCharType="begin"/>
            </w:r>
            <w:r w:rsidR="00A71395">
              <w:rPr>
                <w:webHidden/>
              </w:rPr>
              <w:instrText xml:space="preserve"> PAGEREF _Toc466396279 \h </w:instrText>
            </w:r>
            <w:r w:rsidR="00A71395">
              <w:rPr>
                <w:webHidden/>
              </w:rPr>
            </w:r>
            <w:r w:rsidR="00A71395">
              <w:rPr>
                <w:webHidden/>
              </w:rPr>
              <w:fldChar w:fldCharType="separate"/>
            </w:r>
            <w:r w:rsidR="00A71395">
              <w:rPr>
                <w:webHidden/>
              </w:rPr>
              <w:t>43</w:t>
            </w:r>
            <w:r w:rsidR="00A71395">
              <w:rPr>
                <w:webHidden/>
              </w:rPr>
              <w:fldChar w:fldCharType="end"/>
            </w:r>
          </w:hyperlink>
        </w:p>
        <w:p w14:paraId="188CE865" w14:textId="6D0584E9" w:rsidR="00A71395" w:rsidRDefault="008B7D1A">
          <w:pPr>
            <w:pStyle w:val="TOC1"/>
            <w:rPr>
              <w:rFonts w:eastAsiaTheme="minorEastAsia"/>
              <w:b w:val="0"/>
              <w:sz w:val="22"/>
              <w:lang w:eastAsia="en-IE"/>
            </w:rPr>
          </w:pPr>
          <w:hyperlink w:anchor="_Toc466396280" w:history="1">
            <w:r w:rsidR="00A71395" w:rsidRPr="002F7411">
              <w:rPr>
                <w:rStyle w:val="Hyperlink"/>
              </w:rPr>
              <w:t>Appendix 4: List of Consultees</w:t>
            </w:r>
            <w:r w:rsidR="00A71395">
              <w:rPr>
                <w:webHidden/>
              </w:rPr>
              <w:tab/>
            </w:r>
            <w:r w:rsidR="00A71395">
              <w:rPr>
                <w:webHidden/>
              </w:rPr>
              <w:fldChar w:fldCharType="begin"/>
            </w:r>
            <w:r w:rsidR="00A71395">
              <w:rPr>
                <w:webHidden/>
              </w:rPr>
              <w:instrText xml:space="preserve"> PAGEREF _Toc466396280 \h </w:instrText>
            </w:r>
            <w:r w:rsidR="00A71395">
              <w:rPr>
                <w:webHidden/>
              </w:rPr>
            </w:r>
            <w:r w:rsidR="00A71395">
              <w:rPr>
                <w:webHidden/>
              </w:rPr>
              <w:fldChar w:fldCharType="separate"/>
            </w:r>
            <w:r w:rsidR="00A71395">
              <w:rPr>
                <w:webHidden/>
              </w:rPr>
              <w:t>44</w:t>
            </w:r>
            <w:r w:rsidR="00A71395">
              <w:rPr>
                <w:webHidden/>
              </w:rPr>
              <w:fldChar w:fldCharType="end"/>
            </w:r>
          </w:hyperlink>
        </w:p>
        <w:p w14:paraId="6E983D34" w14:textId="50FF64FC" w:rsidR="00054692" w:rsidRPr="00425FB4" w:rsidRDefault="0080759D">
          <w:pPr>
            <w:rPr>
              <w:sz w:val="24"/>
              <w:szCs w:val="20"/>
            </w:rPr>
          </w:pPr>
          <w:r w:rsidRPr="00425FB4">
            <w:rPr>
              <w:b/>
              <w:sz w:val="24"/>
              <w:szCs w:val="20"/>
            </w:rPr>
            <w:fldChar w:fldCharType="end"/>
          </w:r>
        </w:p>
      </w:sdtContent>
    </w:sdt>
    <w:p w14:paraId="6170DB24" w14:textId="77777777" w:rsidR="00E77B18" w:rsidRPr="00425FB4" w:rsidRDefault="00E77B18">
      <w:pPr>
        <w:spacing w:after="200"/>
        <w:jc w:val="left"/>
        <w:rPr>
          <w:rFonts w:eastAsiaTheme="majorEastAsia" w:cstheme="majorBidi"/>
          <w:b/>
          <w:bCs/>
          <w:szCs w:val="20"/>
        </w:rPr>
      </w:pPr>
      <w:r w:rsidRPr="00425FB4">
        <w:rPr>
          <w:szCs w:val="20"/>
        </w:rPr>
        <w:br w:type="page"/>
      </w:r>
    </w:p>
    <w:p w14:paraId="5E254054" w14:textId="77777777" w:rsidR="00E77B18" w:rsidRPr="00425FB4" w:rsidRDefault="00E77B18" w:rsidP="002D4112">
      <w:pPr>
        <w:pStyle w:val="Heading1"/>
        <w:rPr>
          <w:sz w:val="20"/>
          <w:szCs w:val="20"/>
        </w:rPr>
        <w:sectPr w:rsidR="00E77B18" w:rsidRPr="00425FB4" w:rsidSect="00054692">
          <w:footerReference w:type="default" r:id="rId10"/>
          <w:pgSz w:w="11906" w:h="16838"/>
          <w:pgMar w:top="1440" w:right="1440" w:bottom="1440" w:left="1440" w:header="708" w:footer="708" w:gutter="0"/>
          <w:pgNumType w:fmt="lowerRoman" w:start="2"/>
          <w:cols w:space="708"/>
          <w:docGrid w:linePitch="360"/>
        </w:sectPr>
      </w:pPr>
    </w:p>
    <w:p w14:paraId="5621B8D2" w14:textId="77777777" w:rsidR="000B57AC" w:rsidRPr="00425FB4" w:rsidRDefault="000B57AC" w:rsidP="008A2969">
      <w:pPr>
        <w:pStyle w:val="Heading1"/>
      </w:pPr>
      <w:bookmarkStart w:id="2" w:name="_Toc466396270"/>
      <w:r w:rsidRPr="00425FB4">
        <w:t>Section 1: Establishing the Context</w:t>
      </w:r>
      <w:bookmarkEnd w:id="2"/>
    </w:p>
    <w:p w14:paraId="5D74F0F7" w14:textId="7230E24C" w:rsidR="000B57AC" w:rsidRPr="00425FB4" w:rsidRDefault="000B57AC" w:rsidP="00373A99">
      <w:pPr>
        <w:rPr>
          <w:szCs w:val="20"/>
        </w:rPr>
      </w:pPr>
      <w:r w:rsidRPr="00425FB4">
        <w:rPr>
          <w:szCs w:val="20"/>
        </w:rPr>
        <w:t>Local authorities are mandated to promote the economic development of their areas including enterprise development across numerous enterprise sectors, through facilitating and assisting indigenous industry, micro-enterprises and Small and Medium Enterprises (SME</w:t>
      </w:r>
      <w:r w:rsidR="00B561F6">
        <w:rPr>
          <w:szCs w:val="20"/>
        </w:rPr>
        <w:t>s</w:t>
      </w:r>
      <w:r w:rsidRPr="00425FB4">
        <w:rPr>
          <w:szCs w:val="20"/>
        </w:rPr>
        <w:t>), enhancing innovation and research and development capacity</w:t>
      </w:r>
      <w:r w:rsidR="00B561F6">
        <w:rPr>
          <w:szCs w:val="20"/>
        </w:rPr>
        <w:t>,</w:t>
      </w:r>
      <w:r w:rsidRPr="00425FB4">
        <w:rPr>
          <w:szCs w:val="20"/>
        </w:rPr>
        <w:t xml:space="preserve"> and in so doing put in place the necessary supports and infrastructure. The achievement of this is primarily facilitated through local economic development units and local enterprise offices</w:t>
      </w:r>
      <w:r w:rsidR="00502F47" w:rsidRPr="00425FB4">
        <w:rPr>
          <w:szCs w:val="20"/>
        </w:rPr>
        <w:t xml:space="preserve"> (LEOs)</w:t>
      </w:r>
      <w:r w:rsidR="00373A99" w:rsidRPr="00425FB4">
        <w:rPr>
          <w:szCs w:val="20"/>
        </w:rPr>
        <w:t>.</w:t>
      </w:r>
    </w:p>
    <w:p w14:paraId="2DA8F6B0" w14:textId="2DF0CE02" w:rsidR="000B57AC" w:rsidRPr="00425FB4" w:rsidRDefault="000B57AC" w:rsidP="00373A99">
      <w:pPr>
        <w:rPr>
          <w:szCs w:val="20"/>
        </w:rPr>
      </w:pPr>
      <w:r w:rsidRPr="00425FB4">
        <w:rPr>
          <w:szCs w:val="20"/>
        </w:rPr>
        <w:t xml:space="preserve">The four Dublin local authorities, namely South Dublin County Council, </w:t>
      </w:r>
      <w:r w:rsidR="00746642" w:rsidRPr="00425FB4">
        <w:rPr>
          <w:szCs w:val="20"/>
        </w:rPr>
        <w:t xml:space="preserve">Dublin City Council, </w:t>
      </w:r>
      <w:r w:rsidRPr="00425FB4">
        <w:rPr>
          <w:szCs w:val="20"/>
        </w:rPr>
        <w:t>Dún La</w:t>
      </w:r>
      <w:r w:rsidR="005E1B2E">
        <w:rPr>
          <w:szCs w:val="20"/>
        </w:rPr>
        <w:t>oghaire Rathdown County Council</w:t>
      </w:r>
      <w:r w:rsidRPr="00425FB4">
        <w:rPr>
          <w:szCs w:val="20"/>
        </w:rPr>
        <w:t xml:space="preserve"> and Fingal County Council, are putting in place a three-year strategy to guide the enterprise growth and development of the region. While being mindful of the distinct characteristics of the local authority areas, there are clear benefits to a combined strategy at a regional level. A collaborative approach to the development of </w:t>
      </w:r>
      <w:r w:rsidR="00B561F6">
        <w:rPr>
          <w:szCs w:val="20"/>
        </w:rPr>
        <w:t>enterprise policies</w:t>
      </w:r>
      <w:r w:rsidRPr="00425FB4">
        <w:rPr>
          <w:szCs w:val="20"/>
        </w:rPr>
        <w:t xml:space="preserve"> across the region can lead to the enhanced sharing of best practices in support delivery and programmes, as well as having the potential to support Dublin with a unified </w:t>
      </w:r>
      <w:r w:rsidR="00373A99" w:rsidRPr="00425FB4">
        <w:rPr>
          <w:szCs w:val="20"/>
        </w:rPr>
        <w:t xml:space="preserve">voice. </w:t>
      </w:r>
    </w:p>
    <w:p w14:paraId="6BD70295" w14:textId="2CC25D82" w:rsidR="000B57AC" w:rsidRPr="00425FB4" w:rsidRDefault="000B57AC" w:rsidP="00373A99">
      <w:pPr>
        <w:rPr>
          <w:szCs w:val="20"/>
        </w:rPr>
      </w:pPr>
      <w:r w:rsidRPr="00425FB4">
        <w:rPr>
          <w:szCs w:val="20"/>
        </w:rPr>
        <w:t xml:space="preserve">As a relatively small </w:t>
      </w:r>
      <w:r w:rsidR="002D3F98" w:rsidRPr="00425FB4">
        <w:rPr>
          <w:szCs w:val="20"/>
        </w:rPr>
        <w:t>City Region</w:t>
      </w:r>
      <w:r w:rsidRPr="00425FB4">
        <w:rPr>
          <w:szCs w:val="20"/>
        </w:rPr>
        <w:t xml:space="preserve">, but one that is internationally focussed, Dublin presents many unique opportunities for the development of enterprise. </w:t>
      </w:r>
      <w:r w:rsidRPr="00425FB4">
        <w:rPr>
          <w:b/>
          <w:szCs w:val="20"/>
        </w:rPr>
        <w:t>The region’s many enterprise assets include thriving internationally important areas, such as International Financial Services</w:t>
      </w:r>
      <w:r w:rsidR="00ED717C" w:rsidRPr="00425FB4">
        <w:rPr>
          <w:b/>
          <w:szCs w:val="20"/>
        </w:rPr>
        <w:t xml:space="preserve"> (IFS)</w:t>
      </w:r>
      <w:r w:rsidRPr="00425FB4">
        <w:rPr>
          <w:b/>
          <w:szCs w:val="20"/>
        </w:rPr>
        <w:t>, Information and Communic</w:t>
      </w:r>
      <w:r w:rsidR="00ED717C" w:rsidRPr="00425FB4">
        <w:rPr>
          <w:b/>
          <w:szCs w:val="20"/>
        </w:rPr>
        <w:t>ations Technology (ICT) and Pharma/BioP</w:t>
      </w:r>
      <w:r w:rsidR="00502F47" w:rsidRPr="00425FB4">
        <w:rPr>
          <w:b/>
          <w:szCs w:val="20"/>
        </w:rPr>
        <w:t>harma, as well as</w:t>
      </w:r>
      <w:r w:rsidRPr="00425FB4">
        <w:rPr>
          <w:b/>
          <w:szCs w:val="20"/>
        </w:rPr>
        <w:t xml:space="preserve"> well-developed creative and food and drink manufacturing</w:t>
      </w:r>
      <w:r w:rsidR="00502F47" w:rsidRPr="00425FB4">
        <w:rPr>
          <w:b/>
          <w:szCs w:val="20"/>
        </w:rPr>
        <w:t xml:space="preserve"> </w:t>
      </w:r>
      <w:r w:rsidR="00373A99" w:rsidRPr="00425FB4">
        <w:rPr>
          <w:b/>
          <w:szCs w:val="20"/>
        </w:rPr>
        <w:t>industries</w:t>
      </w:r>
      <w:r w:rsidRPr="00425FB4">
        <w:rPr>
          <w:b/>
          <w:szCs w:val="20"/>
        </w:rPr>
        <w:t xml:space="preserve">, </w:t>
      </w:r>
      <w:r w:rsidR="00EA7829" w:rsidRPr="00425FB4">
        <w:rPr>
          <w:b/>
          <w:szCs w:val="20"/>
        </w:rPr>
        <w:t>while also</w:t>
      </w:r>
      <w:r w:rsidRPr="00425FB4">
        <w:rPr>
          <w:b/>
          <w:szCs w:val="20"/>
        </w:rPr>
        <w:t xml:space="preserve"> harnessing </w:t>
      </w:r>
      <w:r w:rsidR="00951F5F" w:rsidRPr="00425FB4">
        <w:rPr>
          <w:b/>
          <w:szCs w:val="20"/>
        </w:rPr>
        <w:t>education and research</w:t>
      </w:r>
      <w:r w:rsidRPr="00425FB4">
        <w:rPr>
          <w:b/>
          <w:szCs w:val="20"/>
        </w:rPr>
        <w:t>.</w:t>
      </w:r>
      <w:r w:rsidRPr="00425FB4">
        <w:rPr>
          <w:szCs w:val="20"/>
        </w:rPr>
        <w:t xml:space="preserve"> Dublin is the main international connection to and from Ireland and is the primary logistics and transportation centre in the country. Dublin is a strong tourism destination with an established reputation for its heritage, cul</w:t>
      </w:r>
      <w:r w:rsidR="006A1ED3">
        <w:rPr>
          <w:szCs w:val="20"/>
        </w:rPr>
        <w:t>ture and quality of experience, benefitting from its accessible coastline and mountains to the east and south respectively.</w:t>
      </w:r>
    </w:p>
    <w:p w14:paraId="1BABE4E3" w14:textId="597DD44F" w:rsidR="000B57AC" w:rsidRPr="00425FB4" w:rsidRDefault="000B57AC" w:rsidP="00373A99">
      <w:pPr>
        <w:rPr>
          <w:szCs w:val="20"/>
        </w:rPr>
      </w:pPr>
      <w:r w:rsidRPr="00425FB4">
        <w:rPr>
          <w:szCs w:val="20"/>
        </w:rPr>
        <w:t xml:space="preserve">The region has an excellent educational offer. </w:t>
      </w:r>
      <w:r w:rsidRPr="00425FB4">
        <w:rPr>
          <w:b/>
          <w:szCs w:val="20"/>
        </w:rPr>
        <w:t xml:space="preserve">Dublin houses three </w:t>
      </w:r>
      <w:r w:rsidR="00B561F6">
        <w:rPr>
          <w:b/>
          <w:szCs w:val="20"/>
        </w:rPr>
        <w:t xml:space="preserve">internationally-recognised </w:t>
      </w:r>
      <w:r w:rsidRPr="00425FB4">
        <w:rPr>
          <w:b/>
          <w:szCs w:val="20"/>
        </w:rPr>
        <w:t xml:space="preserve">universities, </w:t>
      </w:r>
      <w:r w:rsidR="00373A99" w:rsidRPr="00425FB4">
        <w:rPr>
          <w:b/>
          <w:szCs w:val="20"/>
        </w:rPr>
        <w:t>four</w:t>
      </w:r>
      <w:r w:rsidRPr="00425FB4">
        <w:rPr>
          <w:b/>
          <w:szCs w:val="20"/>
        </w:rPr>
        <w:t xml:space="preserve"> Institutes of Technology</w:t>
      </w:r>
      <w:r w:rsidR="00373A99" w:rsidRPr="00425FB4">
        <w:rPr>
          <w:b/>
          <w:szCs w:val="20"/>
        </w:rPr>
        <w:t>, several small colleges</w:t>
      </w:r>
      <w:r w:rsidRPr="00425FB4">
        <w:rPr>
          <w:b/>
          <w:szCs w:val="20"/>
        </w:rPr>
        <w:t>, as well as education and research centres</w:t>
      </w:r>
      <w:r w:rsidRPr="00425FB4">
        <w:rPr>
          <w:szCs w:val="20"/>
        </w:rPr>
        <w:t xml:space="preserve"> across a wide range of cutting edge sectors. Collaboration between private enterprise and the third level sector is growing</w:t>
      </w:r>
      <w:r w:rsidR="00A91DFE" w:rsidRPr="00425FB4">
        <w:rPr>
          <w:szCs w:val="20"/>
        </w:rPr>
        <w:t>,</w:t>
      </w:r>
      <w:r w:rsidR="005E1B2E">
        <w:rPr>
          <w:szCs w:val="20"/>
        </w:rPr>
        <w:t xml:space="preserve"> leading to further much </w:t>
      </w:r>
      <w:r w:rsidRPr="00425FB4">
        <w:rPr>
          <w:szCs w:val="20"/>
        </w:rPr>
        <w:t>needed and fit-for-purpose innovation and ideas. The start-up environment is further helped by recent improvements in potential funding sources, the availability of working space and the coordination of sup</w:t>
      </w:r>
      <w:r w:rsidR="00373A99" w:rsidRPr="00425FB4">
        <w:rPr>
          <w:szCs w:val="20"/>
        </w:rPr>
        <w:t>port activity.</w:t>
      </w:r>
    </w:p>
    <w:p w14:paraId="1539FBB1" w14:textId="7FC5D565" w:rsidR="000B57AC" w:rsidRPr="00425FB4" w:rsidRDefault="000B57AC" w:rsidP="00373A99">
      <w:pPr>
        <w:rPr>
          <w:szCs w:val="20"/>
        </w:rPr>
      </w:pPr>
      <w:r w:rsidRPr="00425FB4">
        <w:rPr>
          <w:szCs w:val="20"/>
        </w:rPr>
        <w:t>Dublin’s entrepreneurial and start-up ecosyste</w:t>
      </w:r>
      <w:r w:rsidR="005E1B2E">
        <w:rPr>
          <w:szCs w:val="20"/>
        </w:rPr>
        <w:t xml:space="preserve">m is well </w:t>
      </w:r>
      <w:r w:rsidRPr="00425FB4">
        <w:rPr>
          <w:szCs w:val="20"/>
        </w:rPr>
        <w:t>established with particular expertise in digital technology, encompassing a wide range of related areas including ICT, financial services, data analytics and app development.</w:t>
      </w:r>
      <w:r w:rsidR="00C9324E" w:rsidRPr="00425FB4">
        <w:rPr>
          <w:szCs w:val="20"/>
        </w:rPr>
        <w:t xml:space="preserve"> </w:t>
      </w:r>
      <w:r w:rsidRPr="00425FB4">
        <w:rPr>
          <w:szCs w:val="20"/>
        </w:rPr>
        <w:t xml:space="preserve">Dublin is currently leading the recovering of the Irish economy, </w:t>
      </w:r>
      <w:r w:rsidR="005E1B2E">
        <w:rPr>
          <w:szCs w:val="20"/>
        </w:rPr>
        <w:t xml:space="preserve">currently </w:t>
      </w:r>
      <w:r w:rsidRPr="00425FB4">
        <w:rPr>
          <w:szCs w:val="20"/>
        </w:rPr>
        <w:t xml:space="preserve">accounting for </w:t>
      </w:r>
      <w:r w:rsidR="00C9324E" w:rsidRPr="00425FB4">
        <w:rPr>
          <w:szCs w:val="20"/>
        </w:rPr>
        <w:t xml:space="preserve">just over </w:t>
      </w:r>
      <w:r w:rsidRPr="00425FB4">
        <w:rPr>
          <w:szCs w:val="20"/>
        </w:rPr>
        <w:t xml:space="preserve">43% of </w:t>
      </w:r>
      <w:r w:rsidRPr="005E1B2E">
        <w:rPr>
          <w:szCs w:val="20"/>
        </w:rPr>
        <w:t>national</w:t>
      </w:r>
      <w:r w:rsidRPr="00425FB4">
        <w:rPr>
          <w:i/>
          <w:szCs w:val="20"/>
        </w:rPr>
        <w:t xml:space="preserve"> </w:t>
      </w:r>
      <w:r w:rsidR="00C9324E" w:rsidRPr="00425FB4">
        <w:rPr>
          <w:i/>
          <w:szCs w:val="20"/>
        </w:rPr>
        <w:t>‘</w:t>
      </w:r>
      <w:r w:rsidRPr="00425FB4">
        <w:rPr>
          <w:i/>
          <w:szCs w:val="20"/>
        </w:rPr>
        <w:t>Gross Value Added</w:t>
      </w:r>
      <w:r w:rsidR="00C9324E" w:rsidRPr="00425FB4">
        <w:rPr>
          <w:i/>
          <w:szCs w:val="20"/>
        </w:rPr>
        <w:t>’</w:t>
      </w:r>
      <w:r w:rsidRPr="00425FB4">
        <w:rPr>
          <w:szCs w:val="20"/>
        </w:rPr>
        <w:t xml:space="preserve"> (GVA)</w:t>
      </w:r>
      <w:r w:rsidR="00C9324E" w:rsidRPr="00425FB4">
        <w:rPr>
          <w:rStyle w:val="FootnoteReference"/>
          <w:szCs w:val="20"/>
        </w:rPr>
        <w:footnoteReference w:id="1"/>
      </w:r>
      <w:r w:rsidRPr="00425FB4">
        <w:rPr>
          <w:szCs w:val="20"/>
        </w:rPr>
        <w:t xml:space="preserve"> and more than 30% of employment in the country.</w:t>
      </w:r>
      <w:r w:rsidR="00C9324E" w:rsidRPr="00425FB4">
        <w:rPr>
          <w:szCs w:val="20"/>
        </w:rPr>
        <w:t xml:space="preserve"> </w:t>
      </w:r>
      <w:r w:rsidRPr="00425FB4">
        <w:rPr>
          <w:szCs w:val="20"/>
        </w:rPr>
        <w:t>The delivery of training and skills is a key issue to enhance the enterprise potential of the region. Training is currently provided by a wide range of agencies and through ongoing collaboration</w:t>
      </w:r>
      <w:r w:rsidR="005E1B2E">
        <w:rPr>
          <w:szCs w:val="20"/>
        </w:rPr>
        <w:t xml:space="preserve"> that</w:t>
      </w:r>
      <w:r w:rsidRPr="00425FB4">
        <w:rPr>
          <w:szCs w:val="20"/>
        </w:rPr>
        <w:t xml:space="preserve"> largely </w:t>
      </w:r>
      <w:r w:rsidR="005E1B2E" w:rsidRPr="00425FB4">
        <w:rPr>
          <w:szCs w:val="20"/>
        </w:rPr>
        <w:t>respond</w:t>
      </w:r>
      <w:r w:rsidR="005E1B2E">
        <w:rPr>
          <w:szCs w:val="20"/>
        </w:rPr>
        <w:t>s</w:t>
      </w:r>
      <w:r w:rsidRPr="00425FB4">
        <w:rPr>
          <w:szCs w:val="20"/>
        </w:rPr>
        <w:t xml:space="preserve"> to the demands identified in the market. However, improvements in linkages, coordination and responsiveness can assist in expediting delivery and ma</w:t>
      </w:r>
      <w:r w:rsidR="00373A99" w:rsidRPr="00425FB4">
        <w:rPr>
          <w:szCs w:val="20"/>
        </w:rPr>
        <w:t>ximising constrained resources.</w:t>
      </w:r>
    </w:p>
    <w:p w14:paraId="3133F53D" w14:textId="7BFAF8A7" w:rsidR="00373A99" w:rsidRPr="00425FB4" w:rsidRDefault="00DE3860" w:rsidP="00373A99">
      <w:pPr>
        <w:rPr>
          <w:szCs w:val="20"/>
        </w:rPr>
      </w:pPr>
      <w:r w:rsidRPr="00425FB4">
        <w:rPr>
          <w:szCs w:val="20"/>
        </w:rPr>
        <w:t>T</w:t>
      </w:r>
      <w:r w:rsidR="000B57AC" w:rsidRPr="00425FB4">
        <w:rPr>
          <w:szCs w:val="20"/>
        </w:rPr>
        <w:t>he economic outlook for the region is largely positive</w:t>
      </w:r>
      <w:r w:rsidRPr="00425FB4">
        <w:rPr>
          <w:szCs w:val="20"/>
        </w:rPr>
        <w:t xml:space="preserve"> with increases in GDP</w:t>
      </w:r>
      <w:r w:rsidR="005E1B2E">
        <w:rPr>
          <w:szCs w:val="20"/>
        </w:rPr>
        <w:t xml:space="preserve"> (Gross Domestic Product)</w:t>
      </w:r>
      <w:r w:rsidR="005E1B2E">
        <w:rPr>
          <w:rStyle w:val="FootnoteReference"/>
          <w:szCs w:val="20"/>
        </w:rPr>
        <w:footnoteReference w:id="2"/>
      </w:r>
      <w:r w:rsidRPr="00425FB4">
        <w:rPr>
          <w:szCs w:val="20"/>
        </w:rPr>
        <w:t xml:space="preserve"> and employment</w:t>
      </w:r>
      <w:r w:rsidR="00D51315">
        <w:rPr>
          <w:szCs w:val="20"/>
        </w:rPr>
        <w:t>,</w:t>
      </w:r>
      <w:r w:rsidRPr="00425FB4">
        <w:rPr>
          <w:szCs w:val="20"/>
        </w:rPr>
        <w:t xml:space="preserve"> and the emergence of new, innovative enterprise types and sectors. However, </w:t>
      </w:r>
      <w:r w:rsidR="000B57AC" w:rsidRPr="00425FB4">
        <w:rPr>
          <w:szCs w:val="20"/>
        </w:rPr>
        <w:t xml:space="preserve">there are some critical issues </w:t>
      </w:r>
      <w:r w:rsidRPr="00425FB4">
        <w:rPr>
          <w:szCs w:val="20"/>
        </w:rPr>
        <w:t>that must be address</w:t>
      </w:r>
      <w:r w:rsidR="00EC49DB" w:rsidRPr="00425FB4">
        <w:rPr>
          <w:szCs w:val="20"/>
        </w:rPr>
        <w:t>ed</w:t>
      </w:r>
      <w:r w:rsidRPr="00425FB4">
        <w:rPr>
          <w:szCs w:val="20"/>
        </w:rPr>
        <w:t xml:space="preserve"> to </w:t>
      </w:r>
      <w:r w:rsidR="007F10B4" w:rsidRPr="00425FB4">
        <w:rPr>
          <w:szCs w:val="20"/>
        </w:rPr>
        <w:t>ensure</w:t>
      </w:r>
      <w:r w:rsidRPr="00425FB4">
        <w:rPr>
          <w:szCs w:val="20"/>
        </w:rPr>
        <w:t xml:space="preserve"> that future growth and diversification is not hindered. </w:t>
      </w:r>
      <w:r w:rsidR="000B57AC" w:rsidRPr="00425FB4">
        <w:rPr>
          <w:szCs w:val="20"/>
        </w:rPr>
        <w:t xml:space="preserve">These </w:t>
      </w:r>
      <w:r w:rsidRPr="00425FB4">
        <w:rPr>
          <w:szCs w:val="20"/>
        </w:rPr>
        <w:t xml:space="preserve">issues </w:t>
      </w:r>
      <w:r w:rsidR="000B57AC" w:rsidRPr="00425FB4">
        <w:rPr>
          <w:szCs w:val="20"/>
        </w:rPr>
        <w:t>include</w:t>
      </w:r>
      <w:r w:rsidR="00373A99" w:rsidRPr="00425FB4">
        <w:rPr>
          <w:szCs w:val="20"/>
        </w:rPr>
        <w:t>;</w:t>
      </w:r>
      <w:r w:rsidR="000B57AC" w:rsidRPr="00425FB4">
        <w:rPr>
          <w:szCs w:val="20"/>
        </w:rPr>
        <w:t xml:space="preserve"> </w:t>
      </w:r>
      <w:r w:rsidRPr="00425FB4">
        <w:rPr>
          <w:szCs w:val="20"/>
        </w:rPr>
        <w:t>shortages of housing</w:t>
      </w:r>
      <w:r w:rsidR="000B57AC" w:rsidRPr="00425FB4">
        <w:rPr>
          <w:szCs w:val="20"/>
        </w:rPr>
        <w:t>, particularly in locations cl</w:t>
      </w:r>
      <w:r w:rsidR="00373A99" w:rsidRPr="00425FB4">
        <w:rPr>
          <w:szCs w:val="20"/>
        </w:rPr>
        <w:t>ose to employment opportunities; affordable office space;</w:t>
      </w:r>
      <w:r w:rsidR="000B57AC" w:rsidRPr="00425FB4">
        <w:rPr>
          <w:szCs w:val="20"/>
        </w:rPr>
        <w:t xml:space="preserve"> inadequate public transport</w:t>
      </w:r>
      <w:r w:rsidR="00373A99" w:rsidRPr="00425FB4">
        <w:rPr>
          <w:szCs w:val="20"/>
        </w:rPr>
        <w:t xml:space="preserve"> connectivity across the region;</w:t>
      </w:r>
      <w:r w:rsidR="000B57AC" w:rsidRPr="00425FB4">
        <w:rPr>
          <w:szCs w:val="20"/>
        </w:rPr>
        <w:t xml:space="preserve"> and the presence of skills shortages across a number of important sectors. Events such as the United Kingdom </w:t>
      </w:r>
      <w:r w:rsidR="009B01D9" w:rsidRPr="00425FB4">
        <w:rPr>
          <w:szCs w:val="20"/>
        </w:rPr>
        <w:t xml:space="preserve">(UK) </w:t>
      </w:r>
      <w:r w:rsidR="000B57AC" w:rsidRPr="00425FB4">
        <w:rPr>
          <w:szCs w:val="20"/>
        </w:rPr>
        <w:t>leaving the European Union</w:t>
      </w:r>
      <w:r w:rsidR="009B01D9" w:rsidRPr="00425FB4">
        <w:rPr>
          <w:szCs w:val="20"/>
        </w:rPr>
        <w:t xml:space="preserve"> (EU)</w:t>
      </w:r>
      <w:r w:rsidR="000B57AC" w:rsidRPr="00425FB4">
        <w:rPr>
          <w:szCs w:val="20"/>
        </w:rPr>
        <w:t xml:space="preserve"> could have serious consequences for Ireland and the Dublin R</w:t>
      </w:r>
      <w:r w:rsidR="00C9324E" w:rsidRPr="00425FB4">
        <w:rPr>
          <w:szCs w:val="20"/>
        </w:rPr>
        <w:t xml:space="preserve">egion. </w:t>
      </w:r>
      <w:r w:rsidR="000B57AC" w:rsidRPr="00425FB4">
        <w:rPr>
          <w:szCs w:val="20"/>
        </w:rPr>
        <w:t xml:space="preserve">As such, this enterprise strategy examines, at a strategic level, the short, medium and long-term </w:t>
      </w:r>
      <w:r w:rsidR="002A6CF2" w:rsidRPr="00425FB4">
        <w:rPr>
          <w:szCs w:val="20"/>
        </w:rPr>
        <w:t xml:space="preserve">actions to deliver on the </w:t>
      </w:r>
      <w:r w:rsidR="000B57AC" w:rsidRPr="00425FB4">
        <w:rPr>
          <w:szCs w:val="20"/>
        </w:rPr>
        <w:t>objectives to transform and promote the region and provide the resilience and capacity to respond to the inevitable changes such as economic conditions, technological and sectoral innovation, environmental matters, or poli</w:t>
      </w:r>
      <w:r w:rsidR="00373A99" w:rsidRPr="00425FB4">
        <w:rPr>
          <w:szCs w:val="20"/>
        </w:rPr>
        <w:t>tical change.</w:t>
      </w:r>
    </w:p>
    <w:p w14:paraId="393FBC36" w14:textId="77777777" w:rsidR="00373A99" w:rsidRPr="00425FB4" w:rsidRDefault="00373A99" w:rsidP="00373A99">
      <w:pPr>
        <w:jc w:val="left"/>
        <w:rPr>
          <w:szCs w:val="20"/>
        </w:rPr>
      </w:pPr>
      <w:r w:rsidRPr="00425FB4">
        <w:rPr>
          <w:szCs w:val="20"/>
        </w:rPr>
        <w:br w:type="page"/>
      </w:r>
    </w:p>
    <w:p w14:paraId="002F887F" w14:textId="77777777" w:rsidR="00D3575A" w:rsidRPr="00425FB4" w:rsidRDefault="00D3575A" w:rsidP="004D7C3C">
      <w:pPr>
        <w:keepNext/>
        <w:keepLines/>
        <w:spacing w:after="240"/>
        <w:outlineLvl w:val="0"/>
        <w:rPr>
          <w:rFonts w:eastAsiaTheme="majorEastAsia" w:cstheme="majorBidi"/>
          <w:b/>
          <w:bCs/>
          <w:szCs w:val="20"/>
        </w:rPr>
      </w:pPr>
      <w:bookmarkStart w:id="3" w:name="_Toc466396271"/>
      <w:r w:rsidRPr="00425FB4">
        <w:rPr>
          <w:rFonts w:eastAsiaTheme="majorEastAsia" w:cstheme="majorBidi"/>
          <w:b/>
          <w:bCs/>
          <w:sz w:val="24"/>
          <w:szCs w:val="20"/>
        </w:rPr>
        <w:t>Section 2: Understanding the Enterprise Policy Framework</w:t>
      </w:r>
      <w:bookmarkEnd w:id="3"/>
    </w:p>
    <w:p w14:paraId="3A941D3F" w14:textId="68DDB490" w:rsidR="00D3575A" w:rsidRPr="00425FB4" w:rsidRDefault="00D3575A" w:rsidP="004D7C3C">
      <w:pPr>
        <w:rPr>
          <w:rFonts w:cs="SegoeUI"/>
          <w:szCs w:val="20"/>
        </w:rPr>
      </w:pPr>
      <w:r w:rsidRPr="00425FB4">
        <w:rPr>
          <w:szCs w:val="20"/>
        </w:rPr>
        <w:t>There is a</w:t>
      </w:r>
      <w:r w:rsidR="00D51315">
        <w:rPr>
          <w:szCs w:val="20"/>
        </w:rPr>
        <w:t xml:space="preserve"> wide range of enterprise policies</w:t>
      </w:r>
      <w:r w:rsidRPr="00425FB4">
        <w:rPr>
          <w:szCs w:val="20"/>
        </w:rPr>
        <w:t xml:space="preserve"> that guides and supports the enterprise environment in Ireland, which </w:t>
      </w:r>
      <w:r w:rsidR="00EC49DB" w:rsidRPr="00425FB4">
        <w:rPr>
          <w:szCs w:val="20"/>
        </w:rPr>
        <w:t>ha</w:t>
      </w:r>
      <w:r w:rsidR="00D51315">
        <w:rPr>
          <w:szCs w:val="20"/>
        </w:rPr>
        <w:t>ve</w:t>
      </w:r>
      <w:r w:rsidRPr="00425FB4">
        <w:rPr>
          <w:szCs w:val="20"/>
        </w:rPr>
        <w:t xml:space="preserve"> primarily been formulated in response to the changing national and international business environment. </w:t>
      </w:r>
      <w:r w:rsidRPr="00425FB4">
        <w:rPr>
          <w:rFonts w:cs="SegoeUI"/>
          <w:szCs w:val="20"/>
        </w:rPr>
        <w:t>As a myriad of actors have a role in enterprise development and transformation throughout Ireland, it is essential that the policy framework coordinates and integrates the demands of all stakeholders to forge a common and consistent direction to inform future decisions.</w:t>
      </w:r>
    </w:p>
    <w:p w14:paraId="5F32BAB3" w14:textId="57DEAA5E" w:rsidR="00D3575A" w:rsidRPr="00425FB4" w:rsidRDefault="00D3575A" w:rsidP="004D7C3C">
      <w:pPr>
        <w:rPr>
          <w:szCs w:val="20"/>
        </w:rPr>
      </w:pPr>
      <w:r w:rsidRPr="00425FB4">
        <w:rPr>
          <w:rFonts w:cs="SegoeUI"/>
          <w:szCs w:val="20"/>
        </w:rPr>
        <w:t xml:space="preserve">The enterprise policy framework displays a series of common principles that apply across the </w:t>
      </w:r>
      <w:r w:rsidR="00D51315">
        <w:rPr>
          <w:rFonts w:cs="SegoeUI"/>
          <w:szCs w:val="20"/>
        </w:rPr>
        <w:t xml:space="preserve">policy </w:t>
      </w:r>
      <w:r w:rsidRPr="00425FB4">
        <w:rPr>
          <w:rFonts w:cs="SegoeUI"/>
          <w:szCs w:val="20"/>
        </w:rPr>
        <w:t>strategies and plans.</w:t>
      </w:r>
      <w:r w:rsidR="00A521C1" w:rsidRPr="00425FB4">
        <w:rPr>
          <w:rFonts w:cs="SegoeUI"/>
          <w:szCs w:val="20"/>
        </w:rPr>
        <w:t xml:space="preserve"> These common principles are outlined below and are supported by brief explanatory text.</w:t>
      </w:r>
    </w:p>
    <w:p w14:paraId="383151D3" w14:textId="77777777" w:rsidR="00D3575A" w:rsidRPr="00425FB4" w:rsidRDefault="00D3575A" w:rsidP="004D7C3C">
      <w:pPr>
        <w:spacing w:after="0"/>
        <w:rPr>
          <w:b/>
          <w:sz w:val="22"/>
          <w:szCs w:val="20"/>
        </w:rPr>
      </w:pPr>
      <w:r w:rsidRPr="00425FB4">
        <w:rPr>
          <w:b/>
          <w:sz w:val="22"/>
          <w:szCs w:val="20"/>
        </w:rPr>
        <w:t>Technological Change</w:t>
      </w:r>
    </w:p>
    <w:p w14:paraId="571CDB9A" w14:textId="346B7B5B" w:rsidR="00D3575A" w:rsidRPr="00425FB4" w:rsidRDefault="00D3575A" w:rsidP="004D7C3C">
      <w:pPr>
        <w:autoSpaceDE w:val="0"/>
        <w:autoSpaceDN w:val="0"/>
        <w:adjustRightInd w:val="0"/>
        <w:rPr>
          <w:rFonts w:cs="SegoeUI"/>
          <w:szCs w:val="20"/>
        </w:rPr>
      </w:pPr>
      <w:r w:rsidRPr="00425FB4">
        <w:rPr>
          <w:rFonts w:cs="SegoeUI"/>
          <w:szCs w:val="20"/>
        </w:rPr>
        <w:t>Advances and the pace of change in technology are having a transformative impact across the enterprise spectrum and on society as a whole. This offers opportunities as well as challenges to the I</w:t>
      </w:r>
      <w:r w:rsidR="00D51315">
        <w:rPr>
          <w:rFonts w:cs="SegoeUI"/>
          <w:szCs w:val="20"/>
        </w:rPr>
        <w:t>rish economy. Key areas include</w:t>
      </w:r>
      <w:r w:rsidRPr="00425FB4">
        <w:rPr>
          <w:rFonts w:cs="SegoeUI"/>
          <w:szCs w:val="20"/>
        </w:rPr>
        <w:t xml:space="preserve"> ICT, Agri-Tech, Advanced Manufacturing (such as 3D Printing/Additive Manufacturing), Data Analytics, ‘Born Globals’</w:t>
      </w:r>
      <w:r w:rsidRPr="00425FB4">
        <w:rPr>
          <w:rStyle w:val="FootnoteReference"/>
          <w:rFonts w:cs="SegoeUI"/>
          <w:szCs w:val="20"/>
        </w:rPr>
        <w:footnoteReference w:id="3"/>
      </w:r>
      <w:r w:rsidRPr="00425FB4">
        <w:rPr>
          <w:rFonts w:cs="SegoeUI"/>
          <w:szCs w:val="20"/>
        </w:rPr>
        <w:t>, Composites and Advanced Materials, e-Health, e-tailing (online retailing), FinTech (financial technology), Internet of Things, Sharing Economy and Smart Ageing.</w:t>
      </w:r>
    </w:p>
    <w:p w14:paraId="09217585" w14:textId="77777777" w:rsidR="00D3575A" w:rsidRPr="00425FB4" w:rsidRDefault="00D3575A" w:rsidP="004D7C3C">
      <w:pPr>
        <w:autoSpaceDE w:val="0"/>
        <w:autoSpaceDN w:val="0"/>
        <w:adjustRightInd w:val="0"/>
        <w:rPr>
          <w:rFonts w:cs="SegoeUI"/>
          <w:szCs w:val="20"/>
        </w:rPr>
      </w:pPr>
      <w:r w:rsidRPr="00425FB4">
        <w:rPr>
          <w:rFonts w:cs="SegoeUI"/>
          <w:szCs w:val="20"/>
        </w:rPr>
        <w:t xml:space="preserve">Key Documents: </w:t>
      </w:r>
      <w:r w:rsidRPr="00425FB4">
        <w:rPr>
          <w:rFonts w:cs="SegoeUI"/>
          <w:b/>
          <w:i/>
          <w:szCs w:val="20"/>
        </w:rPr>
        <w:t>Enterprise 2025:</w:t>
      </w:r>
      <w:r w:rsidRPr="00425FB4">
        <w:rPr>
          <w:szCs w:val="20"/>
        </w:rPr>
        <w:t xml:space="preserve"> </w:t>
      </w:r>
      <w:r w:rsidRPr="00425FB4">
        <w:rPr>
          <w:rFonts w:cs="SegoeUI"/>
          <w:b/>
          <w:i/>
          <w:szCs w:val="20"/>
        </w:rPr>
        <w:t>Innovative, Agile, Connected</w:t>
      </w:r>
      <w:r w:rsidRPr="00425FB4">
        <w:rPr>
          <w:szCs w:val="20"/>
        </w:rPr>
        <w:t xml:space="preserve"> (2015)</w:t>
      </w:r>
      <w:r w:rsidRPr="00425FB4">
        <w:rPr>
          <w:rFonts w:cs="SegoeUI"/>
          <w:szCs w:val="20"/>
        </w:rPr>
        <w:t>.</w:t>
      </w:r>
    </w:p>
    <w:p w14:paraId="63A6293C" w14:textId="77777777" w:rsidR="00D3575A" w:rsidRPr="00425FB4" w:rsidRDefault="00D3575A" w:rsidP="004D7C3C">
      <w:pPr>
        <w:spacing w:after="0"/>
        <w:rPr>
          <w:b/>
          <w:sz w:val="22"/>
          <w:szCs w:val="20"/>
        </w:rPr>
      </w:pPr>
      <w:r w:rsidRPr="00425FB4">
        <w:rPr>
          <w:b/>
          <w:sz w:val="22"/>
          <w:szCs w:val="20"/>
        </w:rPr>
        <w:t>Skills and Talent</w:t>
      </w:r>
    </w:p>
    <w:p w14:paraId="7888CC4B" w14:textId="77777777" w:rsidR="00D3575A" w:rsidRPr="00425FB4" w:rsidRDefault="00D3575A" w:rsidP="004D7C3C">
      <w:pPr>
        <w:autoSpaceDE w:val="0"/>
        <w:autoSpaceDN w:val="0"/>
        <w:adjustRightInd w:val="0"/>
        <w:rPr>
          <w:rFonts w:cs="SegoeUI"/>
          <w:szCs w:val="20"/>
        </w:rPr>
      </w:pPr>
      <w:r w:rsidRPr="00425FB4">
        <w:rPr>
          <w:rFonts w:cs="SegoeUI"/>
          <w:szCs w:val="20"/>
        </w:rPr>
        <w:t>The need to encourage ongoing skills training is a core principle of the policy suite. It is the intention of policy to bring together the primary agencies involved in education and training with employers and the local authority sector to identify key areas for improvement and areas for future growth.</w:t>
      </w:r>
    </w:p>
    <w:p w14:paraId="33124FDC" w14:textId="77777777" w:rsidR="00D3575A" w:rsidRPr="00425FB4" w:rsidRDefault="00D3575A" w:rsidP="004D7C3C">
      <w:pPr>
        <w:autoSpaceDE w:val="0"/>
        <w:autoSpaceDN w:val="0"/>
        <w:adjustRightInd w:val="0"/>
        <w:rPr>
          <w:rFonts w:cs="SegoeUI"/>
          <w:szCs w:val="20"/>
        </w:rPr>
      </w:pPr>
      <w:r w:rsidRPr="00425FB4">
        <w:rPr>
          <w:rFonts w:cs="SegoeUI"/>
          <w:szCs w:val="20"/>
        </w:rPr>
        <w:t xml:space="preserve">Key Documents and Groups: </w:t>
      </w:r>
      <w:r w:rsidRPr="00425FB4">
        <w:rPr>
          <w:rFonts w:cs="SegoeUI"/>
          <w:b/>
          <w:i/>
          <w:szCs w:val="20"/>
        </w:rPr>
        <w:t xml:space="preserve">Ireland’s National Skills Strategy 2025 </w:t>
      </w:r>
      <w:r w:rsidRPr="00425FB4">
        <w:rPr>
          <w:rFonts w:cs="SegoeUI"/>
          <w:szCs w:val="20"/>
        </w:rPr>
        <w:t>(2016)</w:t>
      </w:r>
      <w:r w:rsidRPr="00425FB4">
        <w:rPr>
          <w:szCs w:val="20"/>
          <w:vertAlign w:val="superscript"/>
        </w:rPr>
        <w:footnoteReference w:id="4"/>
      </w:r>
      <w:r w:rsidRPr="00425FB4">
        <w:rPr>
          <w:rFonts w:cs="SegoeUI"/>
          <w:szCs w:val="20"/>
        </w:rPr>
        <w:t xml:space="preserve">, </w:t>
      </w:r>
      <w:r w:rsidRPr="00425FB4">
        <w:rPr>
          <w:rFonts w:cs="SegoeUI"/>
          <w:b/>
          <w:i/>
          <w:szCs w:val="20"/>
        </w:rPr>
        <w:t>Dublin Regional Skills Forum</w:t>
      </w:r>
      <w:r w:rsidRPr="00425FB4">
        <w:rPr>
          <w:szCs w:val="20"/>
          <w:vertAlign w:val="superscript"/>
        </w:rPr>
        <w:footnoteReference w:id="5"/>
      </w:r>
      <w:r w:rsidRPr="00425FB4">
        <w:rPr>
          <w:rFonts w:cs="SegoeUI"/>
          <w:b/>
          <w:i/>
          <w:szCs w:val="20"/>
        </w:rPr>
        <w:t>.</w:t>
      </w:r>
    </w:p>
    <w:p w14:paraId="608E7313" w14:textId="77777777" w:rsidR="00D3575A" w:rsidRPr="00425FB4" w:rsidRDefault="00D3575A" w:rsidP="004D7C3C">
      <w:pPr>
        <w:spacing w:after="0"/>
        <w:rPr>
          <w:b/>
          <w:szCs w:val="20"/>
        </w:rPr>
      </w:pPr>
      <w:r w:rsidRPr="00425FB4">
        <w:rPr>
          <w:b/>
          <w:sz w:val="22"/>
          <w:szCs w:val="20"/>
        </w:rPr>
        <w:t>Local Enterprise Reform</w:t>
      </w:r>
    </w:p>
    <w:p w14:paraId="6C9F8653" w14:textId="77777777" w:rsidR="00D3575A" w:rsidRPr="00425FB4" w:rsidRDefault="00D3575A" w:rsidP="004D7C3C">
      <w:pPr>
        <w:rPr>
          <w:szCs w:val="20"/>
        </w:rPr>
      </w:pPr>
      <w:r w:rsidRPr="00425FB4">
        <w:rPr>
          <w:szCs w:val="20"/>
        </w:rPr>
        <w:t>Reforms to local government have created a stronger and clearer role for local authorities in economic and community development. In relation to the former, the LEOs have played a major part in facilitating enterprise development and expansion.</w:t>
      </w:r>
    </w:p>
    <w:p w14:paraId="170D3B8F" w14:textId="5F736AF9" w:rsidR="00D3575A" w:rsidRPr="00425FB4" w:rsidRDefault="00D3575A" w:rsidP="00290999">
      <w:pPr>
        <w:rPr>
          <w:b/>
          <w:i/>
          <w:szCs w:val="20"/>
        </w:rPr>
      </w:pPr>
      <w:r w:rsidRPr="00425FB4">
        <w:rPr>
          <w:szCs w:val="20"/>
        </w:rPr>
        <w:t xml:space="preserve">Key Documents and Groups: </w:t>
      </w:r>
      <w:r w:rsidRPr="00425FB4">
        <w:rPr>
          <w:b/>
          <w:i/>
          <w:szCs w:val="20"/>
        </w:rPr>
        <w:t>Local Government Reform Act 2014</w:t>
      </w:r>
      <w:r w:rsidRPr="00425FB4">
        <w:rPr>
          <w:szCs w:val="20"/>
          <w:vertAlign w:val="superscript"/>
        </w:rPr>
        <w:footnoteReference w:id="6"/>
      </w:r>
      <w:r w:rsidRPr="00425FB4">
        <w:rPr>
          <w:szCs w:val="20"/>
        </w:rPr>
        <w:t>,</w:t>
      </w:r>
      <w:r w:rsidRPr="00425FB4">
        <w:rPr>
          <w:b/>
          <w:szCs w:val="20"/>
        </w:rPr>
        <w:t xml:space="preserve"> Local Economic and Community Plans (LECPs)</w:t>
      </w:r>
      <w:r w:rsidRPr="00425FB4">
        <w:rPr>
          <w:b/>
          <w:i/>
          <w:szCs w:val="20"/>
        </w:rPr>
        <w:t>, Action Plan for Jobs: Dublin 2016-2018</w:t>
      </w:r>
      <w:r w:rsidRPr="00425FB4">
        <w:rPr>
          <w:szCs w:val="20"/>
          <w:vertAlign w:val="superscript"/>
        </w:rPr>
        <w:footnoteReference w:id="7"/>
      </w:r>
      <w:r w:rsidRPr="00425FB4">
        <w:rPr>
          <w:b/>
          <w:i/>
          <w:szCs w:val="20"/>
        </w:rPr>
        <w:t xml:space="preserve"> </w:t>
      </w:r>
      <w:r w:rsidRPr="00425FB4">
        <w:rPr>
          <w:szCs w:val="20"/>
        </w:rPr>
        <w:t xml:space="preserve">(2016), </w:t>
      </w:r>
      <w:r w:rsidRPr="00425FB4">
        <w:rPr>
          <w:b/>
          <w:i/>
          <w:szCs w:val="20"/>
        </w:rPr>
        <w:t>Eastern and Midland Regional Assembly</w:t>
      </w:r>
      <w:r w:rsidRPr="00425FB4">
        <w:rPr>
          <w:szCs w:val="20"/>
          <w:vertAlign w:val="superscript"/>
        </w:rPr>
        <w:footnoteReference w:id="8"/>
      </w:r>
      <w:r w:rsidRPr="00425FB4">
        <w:rPr>
          <w:szCs w:val="20"/>
        </w:rPr>
        <w:t xml:space="preserve">, </w:t>
      </w:r>
      <w:r w:rsidRPr="00425FB4">
        <w:rPr>
          <w:b/>
          <w:i/>
          <w:szCs w:val="20"/>
        </w:rPr>
        <w:t>Dublin Regional Skills Forum.</w:t>
      </w:r>
      <w:r w:rsidRPr="00425FB4">
        <w:rPr>
          <w:b/>
          <w:szCs w:val="20"/>
        </w:rPr>
        <w:br w:type="page"/>
      </w:r>
      <w:r w:rsidRPr="00425FB4">
        <w:rPr>
          <w:b/>
          <w:sz w:val="22"/>
          <w:szCs w:val="20"/>
        </w:rPr>
        <w:t xml:space="preserve">Entrepreneurship and Innovation </w:t>
      </w:r>
    </w:p>
    <w:p w14:paraId="71B29BD0" w14:textId="38CD6D8C" w:rsidR="00D3575A" w:rsidRPr="00425FB4" w:rsidRDefault="00D3575A" w:rsidP="004D7C3C">
      <w:pPr>
        <w:rPr>
          <w:sz w:val="18"/>
          <w:szCs w:val="20"/>
        </w:rPr>
      </w:pPr>
      <w:r w:rsidRPr="00425FB4">
        <w:rPr>
          <w:szCs w:val="20"/>
        </w:rPr>
        <w:t xml:space="preserve">Growing entrepreneurship and innovation in products and processes </w:t>
      </w:r>
      <w:r w:rsidR="00D51315">
        <w:rPr>
          <w:szCs w:val="20"/>
        </w:rPr>
        <w:t>have</w:t>
      </w:r>
      <w:r w:rsidRPr="00425FB4">
        <w:rPr>
          <w:szCs w:val="20"/>
        </w:rPr>
        <w:t xml:space="preserve"> been identified as a fundamental pillar of the policy framework. Dublin is to be promoted as an ‘</w:t>
      </w:r>
      <w:r w:rsidRPr="00425FB4">
        <w:rPr>
          <w:i/>
          <w:szCs w:val="20"/>
        </w:rPr>
        <w:t>Ideas Capital’</w:t>
      </w:r>
      <w:r w:rsidRPr="00425FB4">
        <w:rPr>
          <w:szCs w:val="20"/>
        </w:rPr>
        <w:t xml:space="preserve"> where innovation is a way of life. Policy aims to create changes in mind set to expand the culture of innovation and entrepreneurship, which has historically not been as strong in Ireland as in competitor markets.</w:t>
      </w:r>
    </w:p>
    <w:p w14:paraId="6C10639C" w14:textId="77777777" w:rsidR="00D3575A" w:rsidRPr="00425FB4" w:rsidRDefault="00D3575A" w:rsidP="004D7C3C">
      <w:pPr>
        <w:rPr>
          <w:szCs w:val="20"/>
        </w:rPr>
      </w:pPr>
      <w:r w:rsidRPr="00425FB4">
        <w:rPr>
          <w:szCs w:val="20"/>
        </w:rPr>
        <w:t xml:space="preserve">Key Documents and Groups: </w:t>
      </w:r>
      <w:r w:rsidRPr="00425FB4">
        <w:rPr>
          <w:b/>
          <w:i/>
          <w:szCs w:val="20"/>
        </w:rPr>
        <w:t>Action Plan for Jobs: Dublin 2016-2018</w:t>
      </w:r>
      <w:r w:rsidRPr="00425FB4">
        <w:rPr>
          <w:szCs w:val="20"/>
        </w:rPr>
        <w:t xml:space="preserve">, </w:t>
      </w:r>
      <w:r w:rsidRPr="00425FB4">
        <w:rPr>
          <w:b/>
          <w:i/>
          <w:szCs w:val="20"/>
        </w:rPr>
        <w:t>Innovation 2020: Excellence, Talent, Impact</w:t>
      </w:r>
      <w:r w:rsidRPr="00425FB4">
        <w:rPr>
          <w:szCs w:val="20"/>
        </w:rPr>
        <w:t xml:space="preserve"> (2015)</w:t>
      </w:r>
      <w:r w:rsidRPr="00425FB4">
        <w:rPr>
          <w:szCs w:val="20"/>
          <w:vertAlign w:val="superscript"/>
        </w:rPr>
        <w:footnoteReference w:id="9"/>
      </w:r>
      <w:r w:rsidRPr="00425FB4">
        <w:rPr>
          <w:szCs w:val="20"/>
        </w:rPr>
        <w:t xml:space="preserve">, </w:t>
      </w:r>
      <w:r w:rsidRPr="00425FB4">
        <w:rPr>
          <w:b/>
          <w:i/>
          <w:szCs w:val="20"/>
        </w:rPr>
        <w:t>National Policy Statement on Entrepreneurship in Ireland</w:t>
      </w:r>
      <w:r w:rsidRPr="00425FB4">
        <w:rPr>
          <w:szCs w:val="20"/>
        </w:rPr>
        <w:t xml:space="preserve">, </w:t>
      </w:r>
      <w:r w:rsidRPr="00425FB4">
        <w:rPr>
          <w:b/>
          <w:i/>
          <w:szCs w:val="20"/>
        </w:rPr>
        <w:t>Implementation Body of the Action Plans for Jobs for Dublin</w:t>
      </w:r>
      <w:r w:rsidRPr="00425FB4">
        <w:rPr>
          <w:szCs w:val="20"/>
        </w:rPr>
        <w:t xml:space="preserve">, </w:t>
      </w:r>
      <w:r w:rsidRPr="00425FB4">
        <w:rPr>
          <w:b/>
          <w:i/>
          <w:szCs w:val="20"/>
        </w:rPr>
        <w:t>SOLAS</w:t>
      </w:r>
      <w:r w:rsidRPr="00425FB4">
        <w:rPr>
          <w:szCs w:val="20"/>
          <w:vertAlign w:val="superscript"/>
        </w:rPr>
        <w:footnoteReference w:id="10"/>
      </w:r>
      <w:r w:rsidRPr="00425FB4">
        <w:rPr>
          <w:b/>
          <w:i/>
          <w:szCs w:val="20"/>
        </w:rPr>
        <w:t>.</w:t>
      </w:r>
    </w:p>
    <w:p w14:paraId="4BCA4AFC" w14:textId="77777777" w:rsidR="00D3575A" w:rsidRPr="00425FB4" w:rsidRDefault="00D3575A" w:rsidP="00290999">
      <w:pPr>
        <w:rPr>
          <w:b/>
          <w:sz w:val="22"/>
          <w:szCs w:val="20"/>
        </w:rPr>
      </w:pPr>
      <w:r w:rsidRPr="00425FB4">
        <w:rPr>
          <w:b/>
          <w:sz w:val="22"/>
          <w:szCs w:val="20"/>
        </w:rPr>
        <w:t>Placemaking</w:t>
      </w:r>
    </w:p>
    <w:p w14:paraId="2AAB945E" w14:textId="4FEA9E03" w:rsidR="00D3575A" w:rsidRPr="00425FB4" w:rsidRDefault="00D3575A" w:rsidP="004D7C3C">
      <w:pPr>
        <w:autoSpaceDE w:val="0"/>
        <w:autoSpaceDN w:val="0"/>
        <w:adjustRightInd w:val="0"/>
        <w:spacing w:after="200"/>
        <w:rPr>
          <w:szCs w:val="20"/>
        </w:rPr>
      </w:pPr>
      <w:r w:rsidRPr="00425FB4">
        <w:rPr>
          <w:szCs w:val="20"/>
        </w:rPr>
        <w:t>The softer aspects of enterprise polic</w:t>
      </w:r>
      <w:r w:rsidR="00D51315">
        <w:rPr>
          <w:szCs w:val="20"/>
        </w:rPr>
        <w:t>ies</w:t>
      </w:r>
      <w:r w:rsidRPr="00425FB4">
        <w:rPr>
          <w:szCs w:val="20"/>
        </w:rPr>
        <w:t xml:space="preserve"> are of key importance. Innovation and enterprise success is correlated with the development of high quality places. As an open</w:t>
      </w:r>
      <w:r w:rsidR="00EC49DB" w:rsidRPr="00425FB4">
        <w:rPr>
          <w:szCs w:val="20"/>
        </w:rPr>
        <w:t>,</w:t>
      </w:r>
      <w:r w:rsidR="00D51315">
        <w:rPr>
          <w:szCs w:val="20"/>
        </w:rPr>
        <w:t xml:space="preserve"> internationally </w:t>
      </w:r>
      <w:r w:rsidRPr="00425FB4">
        <w:rPr>
          <w:szCs w:val="20"/>
        </w:rPr>
        <w:t>connected city-region, Dublin competes for mobile capital and labour. It is recognised that continued investment in essential infrastructure for business and communities, such as water and power s</w:t>
      </w:r>
      <w:r w:rsidR="00EC49DB" w:rsidRPr="00425FB4">
        <w:rPr>
          <w:szCs w:val="20"/>
        </w:rPr>
        <w:t xml:space="preserve">ervices, housing and the public </w:t>
      </w:r>
      <w:r w:rsidRPr="00425FB4">
        <w:rPr>
          <w:szCs w:val="20"/>
        </w:rPr>
        <w:t>realm are essential to allow business to flourish</w:t>
      </w:r>
      <w:r w:rsidR="00EC49DB" w:rsidRPr="00425FB4">
        <w:rPr>
          <w:szCs w:val="20"/>
        </w:rPr>
        <w:t xml:space="preserve"> and attract skilled workers</w:t>
      </w:r>
      <w:r w:rsidRPr="00425FB4">
        <w:rPr>
          <w:szCs w:val="20"/>
        </w:rPr>
        <w:t>.</w:t>
      </w:r>
    </w:p>
    <w:p w14:paraId="1367A66E" w14:textId="77777777" w:rsidR="00D3575A" w:rsidRPr="00425FB4" w:rsidRDefault="00D3575A" w:rsidP="004D7C3C">
      <w:pPr>
        <w:autoSpaceDE w:val="0"/>
        <w:autoSpaceDN w:val="0"/>
        <w:adjustRightInd w:val="0"/>
        <w:rPr>
          <w:szCs w:val="20"/>
        </w:rPr>
      </w:pPr>
      <w:r w:rsidRPr="00425FB4">
        <w:rPr>
          <w:szCs w:val="20"/>
        </w:rPr>
        <w:t xml:space="preserve">Key Documents: </w:t>
      </w:r>
      <w:r w:rsidRPr="00425FB4">
        <w:rPr>
          <w:rFonts w:cs="SegoeUI"/>
          <w:b/>
          <w:i/>
          <w:szCs w:val="20"/>
        </w:rPr>
        <w:t xml:space="preserve">National Planning Framework, Regional Spatial and Economic Strategies, </w:t>
      </w:r>
      <w:r w:rsidRPr="00425FB4">
        <w:rPr>
          <w:b/>
          <w:szCs w:val="20"/>
        </w:rPr>
        <w:t>County and City Development Plans, Local Area Plans, LECPs, Strategic Development Zone (SDZ) Planning Schemes.</w:t>
      </w:r>
    </w:p>
    <w:p w14:paraId="6B8D30D6" w14:textId="77777777" w:rsidR="004D7C3C" w:rsidRPr="00425FB4" w:rsidRDefault="004D7C3C" w:rsidP="0042317C">
      <w:pPr>
        <w:rPr>
          <w:b/>
          <w:sz w:val="22"/>
        </w:rPr>
      </w:pPr>
      <w:bookmarkStart w:id="4" w:name="_Toc465419582"/>
      <w:r w:rsidRPr="00425FB4">
        <w:rPr>
          <w:b/>
          <w:sz w:val="22"/>
        </w:rPr>
        <w:t>Change and Adaptation</w:t>
      </w:r>
      <w:bookmarkEnd w:id="4"/>
    </w:p>
    <w:p w14:paraId="2297804C" w14:textId="28D63E64" w:rsidR="004D7C3C" w:rsidRPr="00425FB4" w:rsidRDefault="004D7C3C" w:rsidP="004D7C3C">
      <w:pPr>
        <w:rPr>
          <w:b/>
          <w:szCs w:val="20"/>
        </w:rPr>
      </w:pPr>
      <w:r w:rsidRPr="00425FB4">
        <w:rPr>
          <w:rFonts w:cs="SegoeUI"/>
          <w:szCs w:val="20"/>
        </w:rPr>
        <w:t>The enterprise environment is characterised by a high degree of changing circumstances. The re</w:t>
      </w:r>
      <w:r w:rsidR="00D51315">
        <w:rPr>
          <w:rFonts w:cs="SegoeUI"/>
          <w:szCs w:val="20"/>
        </w:rPr>
        <w:t>alities of change require policies</w:t>
      </w:r>
      <w:r w:rsidRPr="00425FB4">
        <w:rPr>
          <w:rFonts w:cs="SegoeUI"/>
          <w:szCs w:val="20"/>
        </w:rPr>
        <w:t xml:space="preserve"> to be both reactive and proactive in order to best respond and </w:t>
      </w:r>
      <w:r w:rsidR="004E257E" w:rsidRPr="00425FB4">
        <w:rPr>
          <w:rFonts w:cs="SegoeUI"/>
          <w:szCs w:val="20"/>
        </w:rPr>
        <w:t xml:space="preserve">to </w:t>
      </w:r>
      <w:r w:rsidRPr="00425FB4">
        <w:rPr>
          <w:rFonts w:cs="SegoeUI"/>
          <w:szCs w:val="20"/>
        </w:rPr>
        <w:t xml:space="preserve">guide all forms of </w:t>
      </w:r>
      <w:r w:rsidR="004E257E" w:rsidRPr="00425FB4">
        <w:rPr>
          <w:rFonts w:cs="SegoeUI"/>
          <w:szCs w:val="20"/>
        </w:rPr>
        <w:t xml:space="preserve">future </w:t>
      </w:r>
      <w:r w:rsidR="00A268F4" w:rsidRPr="00425FB4">
        <w:rPr>
          <w:rFonts w:cs="SegoeUI"/>
          <w:szCs w:val="20"/>
        </w:rPr>
        <w:t>enterprise</w:t>
      </w:r>
      <w:r w:rsidRPr="00425FB4">
        <w:rPr>
          <w:rFonts w:cs="SegoeUI"/>
          <w:szCs w:val="20"/>
        </w:rPr>
        <w:t>.</w:t>
      </w:r>
    </w:p>
    <w:p w14:paraId="2921B582" w14:textId="77777777" w:rsidR="004D7C3C" w:rsidRPr="00425FB4" w:rsidRDefault="004D7C3C" w:rsidP="004D7C3C">
      <w:pPr>
        <w:autoSpaceDE w:val="0"/>
        <w:autoSpaceDN w:val="0"/>
        <w:adjustRightInd w:val="0"/>
        <w:rPr>
          <w:rFonts w:cs="SegoeUI"/>
          <w:szCs w:val="20"/>
        </w:rPr>
      </w:pPr>
      <w:r w:rsidRPr="00425FB4">
        <w:rPr>
          <w:rFonts w:cs="SegoeUI"/>
          <w:szCs w:val="20"/>
        </w:rPr>
        <w:t xml:space="preserve">Key Documents and Groups: </w:t>
      </w:r>
      <w:r w:rsidRPr="00425FB4">
        <w:rPr>
          <w:rFonts w:cs="SegoeUI"/>
          <w:b/>
          <w:i/>
          <w:szCs w:val="20"/>
        </w:rPr>
        <w:t>Dublin Regional Skills Forum, Action Plan for Jobs: Dublin 2016-2018, National Planning Framework, Regional Spatial and Economic Strategies.</w:t>
      </w:r>
    </w:p>
    <w:p w14:paraId="0A6879FE" w14:textId="77777777" w:rsidR="00D3575A" w:rsidRPr="00425FB4" w:rsidRDefault="00D3575A" w:rsidP="0042317C">
      <w:pPr>
        <w:rPr>
          <w:b/>
          <w:sz w:val="22"/>
        </w:rPr>
      </w:pPr>
      <w:bookmarkStart w:id="5" w:name="_Toc465419583"/>
      <w:r w:rsidRPr="00425FB4">
        <w:rPr>
          <w:b/>
          <w:sz w:val="22"/>
        </w:rPr>
        <w:t>Smart Specialisation</w:t>
      </w:r>
      <w:bookmarkEnd w:id="5"/>
    </w:p>
    <w:p w14:paraId="651CC94E" w14:textId="66EE3471" w:rsidR="00D3575A" w:rsidRPr="00425FB4" w:rsidRDefault="00D3575A" w:rsidP="004D7C3C">
      <w:r w:rsidRPr="00425FB4">
        <w:t xml:space="preserve">While it is recognised that </w:t>
      </w:r>
      <w:r w:rsidR="004E257E" w:rsidRPr="00425FB4">
        <w:t>over</w:t>
      </w:r>
      <w:r w:rsidR="00D51315">
        <w:t xml:space="preserve"> </w:t>
      </w:r>
      <w:r w:rsidR="004E257E" w:rsidRPr="00425FB4">
        <w:t xml:space="preserve">concentration </w:t>
      </w:r>
      <w:r w:rsidRPr="00425FB4">
        <w:t>can lead to vulnerability to shocks, the identification of specialisation opportunities has potential to generate significant growth. This search for concentration should occur in those sectors where comparative advantage exists or can be created.</w:t>
      </w:r>
    </w:p>
    <w:p w14:paraId="1C63B2D8" w14:textId="77777777" w:rsidR="00D3575A" w:rsidRPr="00425FB4" w:rsidRDefault="00D3575A" w:rsidP="004D7C3C">
      <w:pPr>
        <w:rPr>
          <w:rFonts w:cs="Arial"/>
          <w:szCs w:val="20"/>
        </w:rPr>
      </w:pPr>
      <w:r w:rsidRPr="00425FB4">
        <w:rPr>
          <w:rFonts w:cs="SegoeUI"/>
          <w:szCs w:val="20"/>
        </w:rPr>
        <w:t xml:space="preserve">Key Documents: </w:t>
      </w:r>
      <w:r w:rsidRPr="00425FB4">
        <w:rPr>
          <w:b/>
          <w:bCs/>
          <w:i/>
          <w:szCs w:val="20"/>
        </w:rPr>
        <w:t>Ireland’s Smart Specialisation Strategy for Research and Innovation - Summary</w:t>
      </w:r>
      <w:r w:rsidRPr="00425FB4">
        <w:rPr>
          <w:szCs w:val="20"/>
          <w:vertAlign w:val="superscript"/>
        </w:rPr>
        <w:footnoteReference w:id="11"/>
      </w:r>
      <w:r w:rsidRPr="00425FB4">
        <w:rPr>
          <w:bCs/>
          <w:i/>
          <w:szCs w:val="20"/>
        </w:rPr>
        <w:t xml:space="preserve"> </w:t>
      </w:r>
      <w:r w:rsidRPr="00425FB4">
        <w:rPr>
          <w:bCs/>
          <w:szCs w:val="20"/>
        </w:rPr>
        <w:t>(2014).</w:t>
      </w:r>
    </w:p>
    <w:p w14:paraId="6367C114" w14:textId="77777777" w:rsidR="00D3575A" w:rsidRPr="00425FB4" w:rsidRDefault="00D3575A" w:rsidP="0042317C">
      <w:pPr>
        <w:rPr>
          <w:b/>
          <w:sz w:val="22"/>
        </w:rPr>
      </w:pPr>
      <w:bookmarkStart w:id="6" w:name="_Toc465419584"/>
      <w:r w:rsidRPr="00425FB4">
        <w:rPr>
          <w:b/>
          <w:sz w:val="22"/>
        </w:rPr>
        <w:t>Conclusion</w:t>
      </w:r>
      <w:bookmarkEnd w:id="6"/>
    </w:p>
    <w:p w14:paraId="10A656F2" w14:textId="771DC52E" w:rsidR="00692CFA" w:rsidRPr="00425FB4" w:rsidRDefault="00D3575A" w:rsidP="004D7C3C">
      <w:pPr>
        <w:spacing w:after="200"/>
        <w:rPr>
          <w:rFonts w:eastAsiaTheme="majorEastAsia" w:cstheme="majorBidi"/>
          <w:b/>
          <w:bCs/>
          <w:sz w:val="24"/>
          <w:szCs w:val="28"/>
        </w:rPr>
      </w:pPr>
      <w:r w:rsidRPr="00425FB4">
        <w:rPr>
          <w:rFonts w:cs="SegoeUI"/>
          <w:szCs w:val="20"/>
        </w:rPr>
        <w:t>Global trends and the performance of Ireland’s indigenous and multinational enterprise provides the backdrop against which policy for employment and enterprise has been developed. Policy guides and assists the strategic direction of future action but is not prescriptive, providing for the flexibility to evolve as future opportunities, technologies and economic conditions change.</w:t>
      </w:r>
      <w:r w:rsidR="004D7C3C" w:rsidRPr="00425FB4">
        <w:rPr>
          <w:rFonts w:cs="SegoeUI"/>
          <w:szCs w:val="20"/>
        </w:rPr>
        <w:t xml:space="preserve"> As noted above, it must remain both proactive and reactive to the changing economic and enterprise environments. </w:t>
      </w:r>
      <w:r w:rsidR="00692CFA" w:rsidRPr="00425FB4">
        <w:br w:type="page"/>
      </w:r>
    </w:p>
    <w:p w14:paraId="75E4A5AA" w14:textId="77777777" w:rsidR="00DF100A" w:rsidRPr="00425FB4" w:rsidRDefault="00DF100A" w:rsidP="00DF100A">
      <w:pPr>
        <w:pStyle w:val="Heading1"/>
      </w:pPr>
      <w:bookmarkStart w:id="7" w:name="_Toc466396272"/>
      <w:r w:rsidRPr="00425FB4">
        <w:t>Section 3: Current Enterprise Landscape of the Dublin Region</w:t>
      </w:r>
      <w:bookmarkEnd w:id="7"/>
    </w:p>
    <w:p w14:paraId="5FB455FB" w14:textId="77777777" w:rsidR="00DF100A" w:rsidRPr="00425FB4" w:rsidRDefault="00DF100A" w:rsidP="00DF100A">
      <w:pPr>
        <w:rPr>
          <w:szCs w:val="20"/>
        </w:rPr>
      </w:pPr>
      <w:r w:rsidRPr="00425FB4">
        <w:rPr>
          <w:szCs w:val="20"/>
        </w:rPr>
        <w:t>The Dublin Region</w:t>
      </w:r>
      <w:r>
        <w:rPr>
          <w:szCs w:val="20"/>
        </w:rPr>
        <w:t xml:space="preserve"> has driven Ireland’s recovery since 2010 by consistently accounting for close to half of the State’s Gross Domestic Product (GDP)</w:t>
      </w:r>
      <w:r>
        <w:rPr>
          <w:rStyle w:val="FootnoteReference"/>
          <w:szCs w:val="20"/>
        </w:rPr>
        <w:footnoteReference w:id="12"/>
      </w:r>
      <w:r w:rsidRPr="00425FB4">
        <w:rPr>
          <w:szCs w:val="20"/>
        </w:rPr>
        <w:t xml:space="preserve">, displaying excellent resilient characteristics. As a </w:t>
      </w:r>
      <w:r w:rsidRPr="00425FB4">
        <w:rPr>
          <w:b/>
          <w:szCs w:val="20"/>
        </w:rPr>
        <w:t xml:space="preserve">globally connected </w:t>
      </w:r>
      <w:r w:rsidRPr="002D3F98">
        <w:rPr>
          <w:b/>
          <w:szCs w:val="20"/>
        </w:rPr>
        <w:t>City Region and</w:t>
      </w:r>
      <w:r w:rsidRPr="00425FB4">
        <w:rPr>
          <w:b/>
          <w:szCs w:val="20"/>
        </w:rPr>
        <w:t xml:space="preserve"> the economic, political, administrative and infrastructural centre of the State,</w:t>
      </w:r>
      <w:r w:rsidRPr="00425FB4">
        <w:rPr>
          <w:szCs w:val="20"/>
        </w:rPr>
        <w:t xml:space="preserve"> Dublin </w:t>
      </w:r>
      <w:r>
        <w:rPr>
          <w:szCs w:val="20"/>
        </w:rPr>
        <w:t xml:space="preserve">is </w:t>
      </w:r>
      <w:r w:rsidRPr="00425FB4">
        <w:rPr>
          <w:szCs w:val="20"/>
        </w:rPr>
        <w:t xml:space="preserve">the most successful location for enterprise in Ireland. Dublin benefits from its national primacy, particularly </w:t>
      </w:r>
      <w:r>
        <w:rPr>
          <w:szCs w:val="20"/>
        </w:rPr>
        <w:t>in relation to</w:t>
      </w:r>
      <w:r w:rsidRPr="00425FB4">
        <w:rPr>
          <w:szCs w:val="20"/>
        </w:rPr>
        <w:t xml:space="preserve"> its international and national levels of connectivity and associated infrastructure development, with Dublin Airport currently being the 18</w:t>
      </w:r>
      <w:r w:rsidRPr="00425FB4">
        <w:rPr>
          <w:szCs w:val="20"/>
          <w:vertAlign w:val="superscript"/>
        </w:rPr>
        <w:t xml:space="preserve">th </w:t>
      </w:r>
      <w:r w:rsidRPr="00425FB4">
        <w:rPr>
          <w:szCs w:val="20"/>
        </w:rPr>
        <w:t>busiest airport in Europe</w:t>
      </w:r>
      <w:r>
        <w:rPr>
          <w:szCs w:val="20"/>
        </w:rPr>
        <w:t xml:space="preserve">, while </w:t>
      </w:r>
      <w:r w:rsidRPr="00425FB4">
        <w:rPr>
          <w:szCs w:val="20"/>
        </w:rPr>
        <w:t xml:space="preserve">Dublin Port </w:t>
      </w:r>
      <w:r>
        <w:rPr>
          <w:szCs w:val="20"/>
        </w:rPr>
        <w:t>i</w:t>
      </w:r>
      <w:r w:rsidRPr="00425FB4">
        <w:rPr>
          <w:szCs w:val="20"/>
        </w:rPr>
        <w:t>s the 15</w:t>
      </w:r>
      <w:r w:rsidRPr="00425FB4">
        <w:rPr>
          <w:szCs w:val="20"/>
          <w:vertAlign w:val="superscript"/>
        </w:rPr>
        <w:t>th</w:t>
      </w:r>
      <w:r w:rsidRPr="00425FB4">
        <w:rPr>
          <w:szCs w:val="20"/>
        </w:rPr>
        <w:t xml:space="preserve"> busiest container port in Europe</w:t>
      </w:r>
      <w:r>
        <w:rPr>
          <w:szCs w:val="20"/>
        </w:rPr>
        <w:t xml:space="preserve">. The Dublin city region sits at the centre of major road and rail networks which </w:t>
      </w:r>
      <w:r w:rsidRPr="00425FB4">
        <w:rPr>
          <w:szCs w:val="20"/>
        </w:rPr>
        <w:t>radiat</w:t>
      </w:r>
      <w:r>
        <w:rPr>
          <w:szCs w:val="20"/>
        </w:rPr>
        <w:t>e</w:t>
      </w:r>
      <w:r w:rsidRPr="00425FB4">
        <w:rPr>
          <w:szCs w:val="20"/>
        </w:rPr>
        <w:t xml:space="preserve"> out</w:t>
      </w:r>
      <w:r>
        <w:rPr>
          <w:szCs w:val="20"/>
        </w:rPr>
        <w:t>ward</w:t>
      </w:r>
      <w:r w:rsidRPr="00425FB4">
        <w:rPr>
          <w:szCs w:val="20"/>
        </w:rPr>
        <w:t xml:space="preserve"> to the north, west and south of the </w:t>
      </w:r>
      <w:r>
        <w:rPr>
          <w:szCs w:val="20"/>
        </w:rPr>
        <w:t>State</w:t>
      </w:r>
      <w:r w:rsidRPr="00425FB4">
        <w:rPr>
          <w:szCs w:val="20"/>
        </w:rPr>
        <w:t xml:space="preserve">. </w:t>
      </w:r>
    </w:p>
    <w:p w14:paraId="24535554" w14:textId="77777777" w:rsidR="00DF100A" w:rsidRPr="00425FB4" w:rsidRDefault="00DF100A" w:rsidP="00DF100A">
      <w:pPr>
        <w:rPr>
          <w:szCs w:val="20"/>
        </w:rPr>
      </w:pPr>
      <w:r w:rsidRPr="00425FB4">
        <w:rPr>
          <w:szCs w:val="20"/>
        </w:rPr>
        <w:t xml:space="preserve">Like the global economy, Dublin’s economy has continuously </w:t>
      </w:r>
      <w:r>
        <w:rPr>
          <w:szCs w:val="20"/>
        </w:rPr>
        <w:t>adapted</w:t>
      </w:r>
      <w:r w:rsidRPr="00425FB4">
        <w:rPr>
          <w:szCs w:val="20"/>
        </w:rPr>
        <w:t xml:space="preserve"> and changed. In many respects, the tertiary related sectors of the economy, (i.e. the </w:t>
      </w:r>
      <w:r w:rsidRPr="00425FB4">
        <w:rPr>
          <w:i/>
          <w:szCs w:val="20"/>
        </w:rPr>
        <w:t>‘services sectors’</w:t>
      </w:r>
      <w:r w:rsidRPr="00425FB4">
        <w:rPr>
          <w:szCs w:val="20"/>
        </w:rPr>
        <w:t>) have remained strong, but many of the latest series of changes are based on knowledge. This includes the creation, comprehension and utilisation of data and information. The growth of this, the ‘</w:t>
      </w:r>
      <w:r w:rsidRPr="00425FB4">
        <w:rPr>
          <w:i/>
          <w:szCs w:val="20"/>
        </w:rPr>
        <w:t xml:space="preserve">quaternary’ </w:t>
      </w:r>
      <w:r w:rsidRPr="00425FB4">
        <w:rPr>
          <w:szCs w:val="20"/>
        </w:rPr>
        <w:t xml:space="preserve">sector of the economy, referred to as the </w:t>
      </w:r>
      <w:r w:rsidRPr="00425FB4">
        <w:rPr>
          <w:i/>
          <w:szCs w:val="20"/>
        </w:rPr>
        <w:t>‘knowledge sector’</w:t>
      </w:r>
      <w:r w:rsidRPr="00425FB4">
        <w:rPr>
          <w:szCs w:val="20"/>
        </w:rPr>
        <w:t xml:space="preserve">, </w:t>
      </w:r>
      <w:r>
        <w:rPr>
          <w:szCs w:val="20"/>
        </w:rPr>
        <w:t xml:space="preserve">in the Dublin region </w:t>
      </w:r>
      <w:r w:rsidRPr="00425FB4">
        <w:rPr>
          <w:szCs w:val="20"/>
        </w:rPr>
        <w:t>is evidenced by</w:t>
      </w:r>
      <w:r>
        <w:rPr>
          <w:szCs w:val="20"/>
        </w:rPr>
        <w:t xml:space="preserve"> the presence of global leaders in</w:t>
      </w:r>
      <w:r w:rsidRPr="00425FB4">
        <w:rPr>
          <w:szCs w:val="20"/>
        </w:rPr>
        <w:t xml:space="preserve"> information</w:t>
      </w:r>
      <w:r>
        <w:rPr>
          <w:szCs w:val="20"/>
        </w:rPr>
        <w:t xml:space="preserve"> communications</w:t>
      </w:r>
      <w:r w:rsidRPr="00425FB4">
        <w:rPr>
          <w:szCs w:val="20"/>
        </w:rPr>
        <w:t xml:space="preserve"> technology (I</w:t>
      </w:r>
      <w:r>
        <w:rPr>
          <w:szCs w:val="20"/>
        </w:rPr>
        <w:t>C</w:t>
      </w:r>
      <w:r w:rsidRPr="00425FB4">
        <w:rPr>
          <w:szCs w:val="20"/>
        </w:rPr>
        <w:t>T</w:t>
      </w:r>
      <w:r>
        <w:rPr>
          <w:szCs w:val="20"/>
        </w:rPr>
        <w:t xml:space="preserve">) </w:t>
      </w:r>
    </w:p>
    <w:p w14:paraId="2BFD3482" w14:textId="77777777" w:rsidR="00DF100A" w:rsidRDefault="00DF100A" w:rsidP="00DF100A">
      <w:pPr>
        <w:rPr>
          <w:szCs w:val="20"/>
        </w:rPr>
      </w:pPr>
      <w:r>
        <w:rPr>
          <w:szCs w:val="20"/>
        </w:rPr>
        <w:t>By understanding the enterprise and employment landscape of the Dublin region, it is possible to conduct an analysis of S</w:t>
      </w:r>
      <w:r w:rsidRPr="00425FB4">
        <w:rPr>
          <w:szCs w:val="20"/>
        </w:rPr>
        <w:t xml:space="preserve">trengths, </w:t>
      </w:r>
      <w:r>
        <w:rPr>
          <w:szCs w:val="20"/>
        </w:rPr>
        <w:t>W</w:t>
      </w:r>
      <w:r w:rsidRPr="00425FB4">
        <w:rPr>
          <w:szCs w:val="20"/>
        </w:rPr>
        <w:t xml:space="preserve">eaknesses, </w:t>
      </w:r>
      <w:r>
        <w:rPr>
          <w:szCs w:val="20"/>
        </w:rPr>
        <w:t>O</w:t>
      </w:r>
      <w:r w:rsidRPr="00425FB4">
        <w:rPr>
          <w:szCs w:val="20"/>
        </w:rPr>
        <w:t>pportunities a</w:t>
      </w:r>
      <w:r>
        <w:rPr>
          <w:szCs w:val="20"/>
        </w:rPr>
        <w:t>nd T</w:t>
      </w:r>
      <w:r w:rsidRPr="00425FB4">
        <w:rPr>
          <w:szCs w:val="20"/>
        </w:rPr>
        <w:t>hreats</w:t>
      </w:r>
      <w:r>
        <w:rPr>
          <w:szCs w:val="20"/>
        </w:rPr>
        <w:t xml:space="preserve"> (SWOT)</w:t>
      </w:r>
      <w:r w:rsidRPr="00425FB4">
        <w:rPr>
          <w:szCs w:val="20"/>
        </w:rPr>
        <w:t xml:space="preserve">, and the subsequent </w:t>
      </w:r>
      <w:r w:rsidRPr="00425FB4">
        <w:rPr>
          <w:i/>
          <w:szCs w:val="20"/>
        </w:rPr>
        <w:t>‘pathways to delivery’</w:t>
      </w:r>
      <w:r w:rsidRPr="00425FB4">
        <w:rPr>
          <w:szCs w:val="20"/>
        </w:rPr>
        <w:t xml:space="preserve"> of the </w:t>
      </w:r>
      <w:r w:rsidRPr="00425FB4">
        <w:rPr>
          <w:i/>
          <w:szCs w:val="20"/>
        </w:rPr>
        <w:t>Vision Statement</w:t>
      </w:r>
      <w:r w:rsidRPr="00425FB4">
        <w:rPr>
          <w:szCs w:val="20"/>
        </w:rPr>
        <w:t xml:space="preserve"> </w:t>
      </w:r>
      <w:r>
        <w:rPr>
          <w:szCs w:val="20"/>
        </w:rPr>
        <w:t>which contextualise this R</w:t>
      </w:r>
      <w:r w:rsidRPr="00425FB4">
        <w:rPr>
          <w:szCs w:val="20"/>
        </w:rPr>
        <w:t>egional Enterprise Strategy.</w:t>
      </w:r>
    </w:p>
    <w:p w14:paraId="2BD43386" w14:textId="77777777" w:rsidR="00DF100A" w:rsidRPr="00425FB4" w:rsidRDefault="00DF100A" w:rsidP="00DF100A">
      <w:pPr>
        <w:spacing w:after="120"/>
        <w:rPr>
          <w:b/>
          <w:sz w:val="22"/>
        </w:rPr>
      </w:pPr>
      <w:r w:rsidRPr="00425FB4">
        <w:rPr>
          <w:b/>
          <w:sz w:val="22"/>
        </w:rPr>
        <w:t>Enterprise and Employment Profile</w:t>
      </w:r>
    </w:p>
    <w:p w14:paraId="06C95C6C" w14:textId="77777777" w:rsidR="00DF100A" w:rsidRPr="00425FB4" w:rsidRDefault="00DF100A" w:rsidP="00DF100A">
      <w:pPr>
        <w:spacing w:after="0"/>
        <w:rPr>
          <w:b/>
          <w:szCs w:val="20"/>
        </w:rPr>
      </w:pPr>
      <w:r w:rsidRPr="00425FB4">
        <w:rPr>
          <w:b/>
          <w:szCs w:val="20"/>
        </w:rPr>
        <w:t>Enterprise and Employment Overview</w:t>
      </w:r>
    </w:p>
    <w:p w14:paraId="75EB4C4F" w14:textId="77777777" w:rsidR="00DF100A" w:rsidRPr="00425FB4" w:rsidRDefault="00DF100A" w:rsidP="00DF100A">
      <w:pPr>
        <w:rPr>
          <w:szCs w:val="20"/>
        </w:rPr>
      </w:pPr>
      <w:r w:rsidRPr="00425FB4">
        <w:rPr>
          <w:b/>
          <w:szCs w:val="20"/>
        </w:rPr>
        <w:t xml:space="preserve">The Dublin Region hosts a growing and highly educated labour force, </w:t>
      </w:r>
      <w:r w:rsidRPr="00425FB4">
        <w:rPr>
          <w:szCs w:val="20"/>
        </w:rPr>
        <w:t>with current figures indicating a total ‘available’ labour force in Dublin of 657,200 in 2016</w:t>
      </w:r>
      <w:r w:rsidRPr="00425FB4">
        <w:rPr>
          <w:rStyle w:val="FootnoteReference"/>
          <w:szCs w:val="20"/>
        </w:rPr>
        <w:footnoteReference w:id="13"/>
      </w:r>
      <w:r w:rsidRPr="00425FB4">
        <w:rPr>
          <w:szCs w:val="20"/>
        </w:rPr>
        <w:t xml:space="preserve">. With 611,700 people in employment, the unemployment rate has been on a steady decline in line with improvements in the wider economy. The labour force </w:t>
      </w:r>
      <w:r w:rsidRPr="00425FB4">
        <w:rPr>
          <w:i/>
          <w:szCs w:val="20"/>
        </w:rPr>
        <w:t>‘participation rate’</w:t>
      </w:r>
      <w:r w:rsidRPr="00425FB4">
        <w:rPr>
          <w:szCs w:val="20"/>
        </w:rPr>
        <w:t xml:space="preserve"> stands at 63%</w:t>
      </w:r>
      <w:r w:rsidRPr="00425FB4">
        <w:rPr>
          <w:rStyle w:val="FootnoteReference"/>
          <w:szCs w:val="20"/>
        </w:rPr>
        <w:footnoteReference w:id="14"/>
      </w:r>
      <w:r w:rsidRPr="00425FB4">
        <w:rPr>
          <w:szCs w:val="20"/>
        </w:rPr>
        <w:t>, indicating an active population, placing Dublin well to maximise its potential for continued economic, entrepreneurial and enterprise growth. Latest figures (for 2014) relating to enterprise and employment identify just over 75,700 businesses registered in the Dublin Region. Approximately 91% of these businesses employ fewer than 10 people, while only 2% employ more than 50 people within almost 1,480 companies, representing over 65% of the workforce in the Dublin Region. This illustrates the importance of a relatively small number of large companies, including many multinational companies, as key employers for the Region’s (and its adjacent areas’) workforce.</w:t>
      </w:r>
    </w:p>
    <w:p w14:paraId="5EDB71ED" w14:textId="77777777" w:rsidR="00DF100A" w:rsidRPr="00425FB4" w:rsidRDefault="00DF100A" w:rsidP="00DF100A">
      <w:pPr>
        <w:spacing w:after="0"/>
        <w:rPr>
          <w:b/>
          <w:szCs w:val="20"/>
        </w:rPr>
      </w:pPr>
      <w:r w:rsidRPr="00425FB4">
        <w:rPr>
          <w:b/>
          <w:szCs w:val="20"/>
        </w:rPr>
        <w:t>Sectoral Overview</w:t>
      </w:r>
    </w:p>
    <w:p w14:paraId="23AE7B6C" w14:textId="77777777" w:rsidR="00DF100A" w:rsidRPr="00425FB4" w:rsidRDefault="00DF100A" w:rsidP="00DF100A">
      <w:pPr>
        <w:rPr>
          <w:szCs w:val="20"/>
        </w:rPr>
      </w:pPr>
      <w:r w:rsidRPr="00425FB4">
        <w:rPr>
          <w:szCs w:val="20"/>
        </w:rPr>
        <w:t xml:space="preserve">Within the Dublin City Region there are a number of key enterprise sectors that provide the framework of the economic activity, and consist of </w:t>
      </w:r>
      <w:r w:rsidRPr="00425FB4">
        <w:rPr>
          <w:b/>
          <w:szCs w:val="20"/>
        </w:rPr>
        <w:t xml:space="preserve">Administration, Professional Services, Tourism and Leisure, Education and Training, Manufacturing and Industry, Transport and Logistics, Construction, ICT and Technology and Retail and Wholesale, </w:t>
      </w:r>
      <w:r w:rsidRPr="00425FB4">
        <w:rPr>
          <w:szCs w:val="20"/>
        </w:rPr>
        <w:t>as illustrated in Figure 1 below</w:t>
      </w:r>
      <w:r w:rsidRPr="00425FB4">
        <w:rPr>
          <w:rStyle w:val="FootnoteReference"/>
          <w:szCs w:val="20"/>
        </w:rPr>
        <w:t xml:space="preserve"> </w:t>
      </w:r>
      <w:r w:rsidRPr="00425FB4">
        <w:rPr>
          <w:rStyle w:val="FootnoteReference"/>
          <w:szCs w:val="20"/>
        </w:rPr>
        <w:footnoteReference w:id="15"/>
      </w:r>
      <w:r w:rsidRPr="00425FB4">
        <w:rPr>
          <w:szCs w:val="20"/>
        </w:rPr>
        <w:t>.</w:t>
      </w:r>
    </w:p>
    <w:p w14:paraId="77C1AE68" w14:textId="77777777" w:rsidR="00DF100A" w:rsidRPr="00425FB4" w:rsidRDefault="00DF100A" w:rsidP="00FF0336">
      <w:pPr>
        <w:spacing w:after="0"/>
        <w:jc w:val="center"/>
        <w:rPr>
          <w:szCs w:val="20"/>
        </w:rPr>
      </w:pPr>
      <w:r w:rsidRPr="00425FB4">
        <w:rPr>
          <w:noProof/>
          <w:lang w:eastAsia="en-IE"/>
        </w:rPr>
        <w:drawing>
          <wp:inline distT="0" distB="0" distL="0" distR="0" wp14:anchorId="41A51E80" wp14:editId="0BEAE4C0">
            <wp:extent cx="5508672" cy="17151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9364" cy="1718512"/>
                    </a:xfrm>
                    <a:prstGeom prst="rect">
                      <a:avLst/>
                    </a:prstGeom>
                    <a:noFill/>
                    <a:ln>
                      <a:noFill/>
                    </a:ln>
                  </pic:spPr>
                </pic:pic>
              </a:graphicData>
            </a:graphic>
          </wp:inline>
        </w:drawing>
      </w:r>
    </w:p>
    <w:p w14:paraId="5C4CB341" w14:textId="77777777" w:rsidR="00DF100A" w:rsidRPr="00425FB4" w:rsidRDefault="00DF100A" w:rsidP="00FF0336">
      <w:pPr>
        <w:ind w:left="1429" w:firstLine="11"/>
        <w:rPr>
          <w:szCs w:val="20"/>
        </w:rPr>
      </w:pPr>
      <w:r w:rsidRPr="00425FB4">
        <w:rPr>
          <w:b/>
          <w:szCs w:val="20"/>
        </w:rPr>
        <w:t>Figure 1: Dublin City Region Key Enterprise Sectors</w:t>
      </w:r>
      <w:r w:rsidRPr="00425FB4">
        <w:rPr>
          <w:szCs w:val="20"/>
        </w:rPr>
        <w:t xml:space="preserve"> (Source: FAC - 2016)</w:t>
      </w:r>
    </w:p>
    <w:p w14:paraId="0585BEFA" w14:textId="3C7C9ECB" w:rsidR="00DF100A" w:rsidRPr="00425FB4" w:rsidRDefault="00DF100A" w:rsidP="00DF100A">
      <w:pPr>
        <w:rPr>
          <w:szCs w:val="20"/>
        </w:rPr>
      </w:pPr>
      <w:r w:rsidRPr="00425FB4">
        <w:rPr>
          <w:szCs w:val="20"/>
        </w:rPr>
        <w:t xml:space="preserve">Each of these enterprise sectors of the economy experienced </w:t>
      </w:r>
      <w:r>
        <w:rPr>
          <w:szCs w:val="20"/>
        </w:rPr>
        <w:t>decreases</w:t>
      </w:r>
      <w:r w:rsidRPr="00425FB4">
        <w:rPr>
          <w:szCs w:val="20"/>
        </w:rPr>
        <w:t xml:space="preserve"> in the number of people working within them between 2008 and 2011, as a result of the economic crisis. The number of people engaged in the sectors decreased by over 93,000 to just under 658,000 during this period, while at the same time the number of enterprises increased by 6%, based on new enterprise start-ups</w:t>
      </w:r>
      <w:r>
        <w:rPr>
          <w:szCs w:val="20"/>
        </w:rPr>
        <w:t xml:space="preserve"> (Appendix 1)</w:t>
      </w:r>
      <w:r w:rsidRPr="00425FB4">
        <w:rPr>
          <w:szCs w:val="20"/>
        </w:rPr>
        <w:t xml:space="preserve">, while outsourcing of selected services also became more common. This is mirrored by the average number of employees per enterprise falling from 9.2 in 2008 to 7.9 in 2014. Proportionally, the number of people employed in the </w:t>
      </w:r>
      <w:r w:rsidRPr="00425FB4">
        <w:rPr>
          <w:i/>
          <w:szCs w:val="20"/>
        </w:rPr>
        <w:t xml:space="preserve">Construction </w:t>
      </w:r>
      <w:r w:rsidRPr="00425FB4">
        <w:rPr>
          <w:szCs w:val="20"/>
        </w:rPr>
        <w:t xml:space="preserve">sector in Dublin fell by considerably more than any other between 2008 and 2011, approximately </w:t>
      </w:r>
      <w:r w:rsidR="00FF0336">
        <w:rPr>
          <w:szCs w:val="20"/>
        </w:rPr>
        <w:t>52</w:t>
      </w:r>
      <w:r w:rsidRPr="00425FB4">
        <w:rPr>
          <w:szCs w:val="20"/>
        </w:rPr>
        <w:t>%, illustrating the extent of the difficulties in this industry.</w:t>
      </w:r>
      <w:r w:rsidR="00FF0336">
        <w:rPr>
          <w:szCs w:val="20"/>
        </w:rPr>
        <w:t xml:space="preserve"> This is not a significant a decrease as the national figure of 58%.</w:t>
      </w:r>
      <w:r w:rsidRPr="00425FB4">
        <w:rPr>
          <w:szCs w:val="20"/>
        </w:rPr>
        <w:t xml:space="preserve"> Employment in </w:t>
      </w:r>
      <w:r w:rsidRPr="00425FB4">
        <w:rPr>
          <w:i/>
          <w:szCs w:val="20"/>
        </w:rPr>
        <w:t>Manufacturing and Industry</w:t>
      </w:r>
      <w:r w:rsidRPr="00425FB4">
        <w:rPr>
          <w:szCs w:val="20"/>
        </w:rPr>
        <w:t xml:space="preserve"> also declined </w:t>
      </w:r>
      <w:r w:rsidR="00FF0336">
        <w:rPr>
          <w:szCs w:val="20"/>
        </w:rPr>
        <w:t xml:space="preserve">by 17% </w:t>
      </w:r>
      <w:r w:rsidRPr="00425FB4">
        <w:rPr>
          <w:szCs w:val="20"/>
        </w:rPr>
        <w:t>during the crisis years</w:t>
      </w:r>
      <w:r w:rsidR="00FF0336">
        <w:rPr>
          <w:szCs w:val="20"/>
        </w:rPr>
        <w:t>.</w:t>
      </w:r>
    </w:p>
    <w:p w14:paraId="76FC21AF" w14:textId="05BA88C9" w:rsidR="00DF100A" w:rsidRPr="00425FB4" w:rsidRDefault="00DF100A" w:rsidP="00DF100A">
      <w:pPr>
        <w:rPr>
          <w:szCs w:val="20"/>
        </w:rPr>
      </w:pPr>
      <w:r w:rsidRPr="00425FB4">
        <w:rPr>
          <w:szCs w:val="20"/>
        </w:rPr>
        <w:t xml:space="preserve">During the early years of the economic recovery, 2011-2014, all sectors have experienced growth, with the exception of </w:t>
      </w:r>
      <w:r w:rsidRPr="00425FB4">
        <w:rPr>
          <w:i/>
          <w:szCs w:val="20"/>
        </w:rPr>
        <w:t>Transport and Logistics</w:t>
      </w:r>
      <w:r w:rsidRPr="00425FB4">
        <w:rPr>
          <w:szCs w:val="20"/>
        </w:rPr>
        <w:t xml:space="preserve">. </w:t>
      </w:r>
      <w:r w:rsidRPr="00DF100A">
        <w:rPr>
          <w:i/>
          <w:szCs w:val="20"/>
        </w:rPr>
        <w:t>Manufacturing</w:t>
      </w:r>
      <w:r w:rsidRPr="00425FB4">
        <w:rPr>
          <w:i/>
          <w:szCs w:val="20"/>
        </w:rPr>
        <w:t xml:space="preserve"> and Industry</w:t>
      </w:r>
      <w:r w:rsidRPr="00425FB4">
        <w:rPr>
          <w:szCs w:val="20"/>
        </w:rPr>
        <w:t xml:space="preserve"> increased its employment by 2</w:t>
      </w:r>
      <w:r w:rsidR="00FF0336">
        <w:rPr>
          <w:szCs w:val="20"/>
        </w:rPr>
        <w:t>5</w:t>
      </w:r>
      <w:r w:rsidRPr="00425FB4">
        <w:rPr>
          <w:szCs w:val="20"/>
        </w:rPr>
        <w:t xml:space="preserve">% between 2011 and 2014; exceptional growth of 29% was recorded between 2013 and 2014. </w:t>
      </w:r>
      <w:r w:rsidR="00FF0336">
        <w:rPr>
          <w:szCs w:val="20"/>
        </w:rPr>
        <w:t xml:space="preserve">National growth in </w:t>
      </w:r>
      <w:r w:rsidR="00FF0336">
        <w:rPr>
          <w:i/>
          <w:szCs w:val="20"/>
        </w:rPr>
        <w:t xml:space="preserve">Manufacturing and Industry </w:t>
      </w:r>
      <w:r w:rsidR="00FF0336">
        <w:rPr>
          <w:szCs w:val="20"/>
        </w:rPr>
        <w:t xml:space="preserve">totalled only 4% between 2011 and 2014. </w:t>
      </w:r>
      <w:r w:rsidRPr="00425FB4">
        <w:rPr>
          <w:szCs w:val="20"/>
        </w:rPr>
        <w:t>At 11%, ICT and Technology had the highest levels of growth in employment between 2008 and 2014, bringing the total employed in this sector to over 53,000. This growth is also reflected in the number of enterprises that were in operation during the same period: growing by 34%.</w:t>
      </w:r>
      <w:r>
        <w:rPr>
          <w:szCs w:val="20"/>
        </w:rPr>
        <w:t xml:space="preserve"> However, the number of people in this sector increased by 18% nationally.</w:t>
      </w:r>
    </w:p>
    <w:p w14:paraId="1E961B8C" w14:textId="21CD1A3E" w:rsidR="00B52D93" w:rsidRPr="00425FB4" w:rsidRDefault="00B52D93" w:rsidP="00B52D93">
      <w:pPr>
        <w:rPr>
          <w:szCs w:val="20"/>
        </w:rPr>
      </w:pPr>
      <w:r w:rsidRPr="00425FB4">
        <w:rPr>
          <w:szCs w:val="20"/>
        </w:rPr>
        <w:t xml:space="preserve">Table 1 below provides an overview of the number of </w:t>
      </w:r>
      <w:r w:rsidR="00990B83" w:rsidRPr="00425FB4">
        <w:rPr>
          <w:szCs w:val="20"/>
        </w:rPr>
        <w:t>people engaged</w:t>
      </w:r>
      <w:r w:rsidRPr="00425FB4">
        <w:rPr>
          <w:szCs w:val="20"/>
        </w:rPr>
        <w:t xml:space="preserve"> per sector in the Dublin Region</w:t>
      </w:r>
      <w:r w:rsidR="00963D39">
        <w:rPr>
          <w:szCs w:val="20"/>
        </w:rPr>
        <w:t xml:space="preserve"> (DR) and Nationally (Nat)</w:t>
      </w:r>
      <w:r w:rsidRPr="00425FB4">
        <w:rPr>
          <w:szCs w:val="20"/>
        </w:rPr>
        <w:t xml:space="preserve"> between 2008 and 2014.</w:t>
      </w:r>
      <w:r w:rsidR="00990B83" w:rsidRPr="00425FB4">
        <w:rPr>
          <w:szCs w:val="20"/>
        </w:rPr>
        <w:t xml:space="preserve"> Table 2 provides the relative changes in the number of people engaged per sector between 2008 and 2014. </w:t>
      </w:r>
    </w:p>
    <w:tbl>
      <w:tblPr>
        <w:tblStyle w:val="TableGrid"/>
        <w:tblW w:w="0" w:type="auto"/>
        <w:jc w:val="center"/>
        <w:tblLook w:val="04A0" w:firstRow="1" w:lastRow="0" w:firstColumn="1" w:lastColumn="0" w:noHBand="0" w:noVBand="1"/>
      </w:tblPr>
      <w:tblGrid>
        <w:gridCol w:w="1412"/>
        <w:gridCol w:w="541"/>
        <w:gridCol w:w="635"/>
        <w:gridCol w:w="525"/>
        <w:gridCol w:w="635"/>
        <w:gridCol w:w="541"/>
        <w:gridCol w:w="635"/>
        <w:gridCol w:w="541"/>
        <w:gridCol w:w="635"/>
        <w:gridCol w:w="541"/>
        <w:gridCol w:w="635"/>
        <w:gridCol w:w="541"/>
        <w:gridCol w:w="635"/>
        <w:gridCol w:w="541"/>
        <w:gridCol w:w="635"/>
      </w:tblGrid>
      <w:tr w:rsidR="00963D39" w:rsidRPr="005D7D1E" w14:paraId="0D5E0128" w14:textId="77777777" w:rsidTr="00963D39">
        <w:trPr>
          <w:trHeight w:val="318"/>
          <w:jc w:val="center"/>
        </w:trPr>
        <w:tc>
          <w:tcPr>
            <w:tcW w:w="1412" w:type="dxa"/>
            <w:noWrap/>
            <w:vAlign w:val="center"/>
            <w:hideMark/>
          </w:tcPr>
          <w:p w14:paraId="2C8A3947" w14:textId="77777777" w:rsidR="00963D39" w:rsidRPr="005D7D1E" w:rsidRDefault="00963D39" w:rsidP="00963D39">
            <w:pPr>
              <w:spacing w:after="0"/>
              <w:jc w:val="left"/>
              <w:rPr>
                <w:rFonts w:eastAsia="Times New Roman" w:cs="Times New Roman"/>
                <w:b/>
                <w:sz w:val="16"/>
                <w:szCs w:val="16"/>
                <w:lang w:eastAsia="en-IE"/>
              </w:rPr>
            </w:pPr>
            <w:bookmarkStart w:id="8" w:name="_Toc459996783"/>
            <w:r w:rsidRPr="005D7D1E">
              <w:rPr>
                <w:rFonts w:eastAsia="Times New Roman" w:cs="Times New Roman"/>
                <w:b/>
                <w:sz w:val="16"/>
                <w:szCs w:val="16"/>
                <w:lang w:eastAsia="en-IE"/>
              </w:rPr>
              <w:t>Enterprise Sector</w:t>
            </w:r>
          </w:p>
        </w:tc>
        <w:tc>
          <w:tcPr>
            <w:tcW w:w="0" w:type="auto"/>
            <w:noWrap/>
            <w:vAlign w:val="center"/>
            <w:hideMark/>
          </w:tcPr>
          <w:p w14:paraId="4DC41795"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DR</w:t>
            </w:r>
          </w:p>
          <w:p w14:paraId="76C99135"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2008</w:t>
            </w:r>
          </w:p>
        </w:tc>
        <w:tc>
          <w:tcPr>
            <w:tcW w:w="0" w:type="auto"/>
          </w:tcPr>
          <w:p w14:paraId="2DD4958B"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Nat 2008</w:t>
            </w:r>
          </w:p>
        </w:tc>
        <w:tc>
          <w:tcPr>
            <w:tcW w:w="0" w:type="auto"/>
            <w:noWrap/>
            <w:vAlign w:val="center"/>
            <w:hideMark/>
          </w:tcPr>
          <w:p w14:paraId="4F79AF91"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DR 2</w:t>
            </w:r>
          </w:p>
          <w:p w14:paraId="0A511EC0"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009</w:t>
            </w:r>
          </w:p>
        </w:tc>
        <w:tc>
          <w:tcPr>
            <w:tcW w:w="0" w:type="auto"/>
          </w:tcPr>
          <w:p w14:paraId="651573C1"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Nat 2009</w:t>
            </w:r>
          </w:p>
        </w:tc>
        <w:tc>
          <w:tcPr>
            <w:tcW w:w="0" w:type="auto"/>
            <w:noWrap/>
            <w:vAlign w:val="center"/>
            <w:hideMark/>
          </w:tcPr>
          <w:p w14:paraId="0306A250"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DR</w:t>
            </w:r>
          </w:p>
          <w:p w14:paraId="308D7975"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2010</w:t>
            </w:r>
          </w:p>
        </w:tc>
        <w:tc>
          <w:tcPr>
            <w:tcW w:w="0" w:type="auto"/>
          </w:tcPr>
          <w:p w14:paraId="3E793F4B"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Nat 2010</w:t>
            </w:r>
          </w:p>
        </w:tc>
        <w:tc>
          <w:tcPr>
            <w:tcW w:w="0" w:type="auto"/>
            <w:noWrap/>
            <w:vAlign w:val="center"/>
            <w:hideMark/>
          </w:tcPr>
          <w:p w14:paraId="4C7DFD28"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DR</w:t>
            </w:r>
          </w:p>
          <w:p w14:paraId="1865CA5D"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2011</w:t>
            </w:r>
          </w:p>
        </w:tc>
        <w:tc>
          <w:tcPr>
            <w:tcW w:w="0" w:type="auto"/>
          </w:tcPr>
          <w:p w14:paraId="14111BAB"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Nat 2011</w:t>
            </w:r>
          </w:p>
        </w:tc>
        <w:tc>
          <w:tcPr>
            <w:tcW w:w="0" w:type="auto"/>
            <w:noWrap/>
            <w:vAlign w:val="center"/>
            <w:hideMark/>
          </w:tcPr>
          <w:p w14:paraId="6F5F2657"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DR</w:t>
            </w:r>
          </w:p>
          <w:p w14:paraId="304ED2CA"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2012</w:t>
            </w:r>
          </w:p>
        </w:tc>
        <w:tc>
          <w:tcPr>
            <w:tcW w:w="0" w:type="auto"/>
          </w:tcPr>
          <w:p w14:paraId="5AF95A89"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Nat 2012</w:t>
            </w:r>
          </w:p>
        </w:tc>
        <w:tc>
          <w:tcPr>
            <w:tcW w:w="0" w:type="auto"/>
            <w:noWrap/>
            <w:vAlign w:val="center"/>
            <w:hideMark/>
          </w:tcPr>
          <w:p w14:paraId="2B131ABA"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DR</w:t>
            </w:r>
          </w:p>
          <w:p w14:paraId="16F52D10"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2013</w:t>
            </w:r>
          </w:p>
        </w:tc>
        <w:tc>
          <w:tcPr>
            <w:tcW w:w="0" w:type="auto"/>
          </w:tcPr>
          <w:p w14:paraId="56CE69F8"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Nat 2013</w:t>
            </w:r>
          </w:p>
        </w:tc>
        <w:tc>
          <w:tcPr>
            <w:tcW w:w="0" w:type="auto"/>
            <w:noWrap/>
            <w:vAlign w:val="center"/>
            <w:hideMark/>
          </w:tcPr>
          <w:p w14:paraId="47C440E9"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DR</w:t>
            </w:r>
          </w:p>
          <w:p w14:paraId="4EFB011C"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2014</w:t>
            </w:r>
          </w:p>
        </w:tc>
        <w:tc>
          <w:tcPr>
            <w:tcW w:w="0" w:type="auto"/>
          </w:tcPr>
          <w:p w14:paraId="0E66808B" w14:textId="77777777" w:rsidR="00963D39" w:rsidRPr="005D7D1E" w:rsidRDefault="00963D39" w:rsidP="00963D39">
            <w:pPr>
              <w:spacing w:after="0"/>
              <w:jc w:val="center"/>
              <w:rPr>
                <w:rFonts w:eastAsia="Times New Roman" w:cs="Times New Roman"/>
                <w:b/>
                <w:sz w:val="16"/>
                <w:szCs w:val="16"/>
                <w:lang w:eastAsia="en-IE"/>
              </w:rPr>
            </w:pPr>
            <w:r w:rsidRPr="005D7D1E">
              <w:rPr>
                <w:rFonts w:eastAsia="Times New Roman" w:cs="Times New Roman"/>
                <w:b/>
                <w:sz w:val="16"/>
                <w:szCs w:val="16"/>
                <w:lang w:eastAsia="en-IE"/>
              </w:rPr>
              <w:t>Nat 2014</w:t>
            </w:r>
          </w:p>
        </w:tc>
      </w:tr>
      <w:tr w:rsidR="00963D39" w:rsidRPr="005D7D1E" w14:paraId="62C8ACCD" w14:textId="77777777" w:rsidTr="00963D39">
        <w:trPr>
          <w:trHeight w:val="303"/>
          <w:jc w:val="center"/>
        </w:trPr>
        <w:tc>
          <w:tcPr>
            <w:tcW w:w="1412" w:type="dxa"/>
            <w:noWrap/>
            <w:vAlign w:val="center"/>
            <w:hideMark/>
          </w:tcPr>
          <w:p w14:paraId="6A5F18E5"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Administration</w:t>
            </w:r>
          </w:p>
        </w:tc>
        <w:tc>
          <w:tcPr>
            <w:tcW w:w="0" w:type="auto"/>
            <w:noWrap/>
            <w:vAlign w:val="center"/>
            <w:hideMark/>
          </w:tcPr>
          <w:p w14:paraId="5D4B0053" w14:textId="2302EA69"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67</w:t>
            </w:r>
          </w:p>
        </w:tc>
        <w:tc>
          <w:tcPr>
            <w:tcW w:w="0" w:type="auto"/>
            <w:vAlign w:val="center"/>
          </w:tcPr>
          <w:p w14:paraId="21586904" w14:textId="6C6DF3D6" w:rsidR="00963D39" w:rsidRPr="005D7D1E" w:rsidRDefault="00963D39" w:rsidP="00963D39">
            <w:pPr>
              <w:spacing w:after="0"/>
              <w:jc w:val="center"/>
              <w:rPr>
                <w:color w:val="000000"/>
                <w:sz w:val="16"/>
                <w:szCs w:val="16"/>
              </w:rPr>
            </w:pPr>
            <w:r>
              <w:rPr>
                <w:rFonts w:ascii="Calibri" w:hAnsi="Calibri"/>
                <w:color w:val="000000"/>
                <w:sz w:val="16"/>
                <w:szCs w:val="16"/>
              </w:rPr>
              <w:t>108</w:t>
            </w:r>
          </w:p>
        </w:tc>
        <w:tc>
          <w:tcPr>
            <w:tcW w:w="0" w:type="auto"/>
            <w:noWrap/>
            <w:vAlign w:val="center"/>
            <w:hideMark/>
          </w:tcPr>
          <w:p w14:paraId="57C17167" w14:textId="46CB4DEB"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60</w:t>
            </w:r>
          </w:p>
        </w:tc>
        <w:tc>
          <w:tcPr>
            <w:tcW w:w="0" w:type="auto"/>
            <w:vAlign w:val="center"/>
          </w:tcPr>
          <w:p w14:paraId="33286A0A" w14:textId="40BFD1D0" w:rsidR="00963D39" w:rsidRPr="005D7D1E" w:rsidRDefault="00963D39" w:rsidP="00963D39">
            <w:pPr>
              <w:spacing w:after="0"/>
              <w:jc w:val="center"/>
              <w:rPr>
                <w:color w:val="000000"/>
                <w:sz w:val="16"/>
                <w:szCs w:val="16"/>
              </w:rPr>
            </w:pPr>
            <w:r>
              <w:rPr>
                <w:rFonts w:ascii="Calibri" w:hAnsi="Calibri"/>
                <w:color w:val="000000"/>
                <w:sz w:val="16"/>
                <w:szCs w:val="16"/>
              </w:rPr>
              <w:t>95</w:t>
            </w:r>
          </w:p>
        </w:tc>
        <w:tc>
          <w:tcPr>
            <w:tcW w:w="0" w:type="auto"/>
            <w:noWrap/>
            <w:vAlign w:val="center"/>
            <w:hideMark/>
          </w:tcPr>
          <w:p w14:paraId="3078D182" w14:textId="64C06210"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58</w:t>
            </w:r>
          </w:p>
        </w:tc>
        <w:tc>
          <w:tcPr>
            <w:tcW w:w="0" w:type="auto"/>
            <w:vAlign w:val="center"/>
          </w:tcPr>
          <w:p w14:paraId="260A33D5" w14:textId="7664D6D6" w:rsidR="00963D39" w:rsidRPr="005D7D1E" w:rsidRDefault="00963D39" w:rsidP="00963D39">
            <w:pPr>
              <w:spacing w:after="0"/>
              <w:jc w:val="center"/>
              <w:rPr>
                <w:color w:val="000000"/>
                <w:sz w:val="16"/>
                <w:szCs w:val="16"/>
              </w:rPr>
            </w:pPr>
            <w:r>
              <w:rPr>
                <w:rFonts w:ascii="Calibri" w:hAnsi="Calibri"/>
                <w:color w:val="000000"/>
                <w:sz w:val="16"/>
                <w:szCs w:val="16"/>
              </w:rPr>
              <w:t>92</w:t>
            </w:r>
          </w:p>
        </w:tc>
        <w:tc>
          <w:tcPr>
            <w:tcW w:w="0" w:type="auto"/>
            <w:noWrap/>
            <w:vAlign w:val="center"/>
            <w:hideMark/>
          </w:tcPr>
          <w:p w14:paraId="7073306B" w14:textId="38357738"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58</w:t>
            </w:r>
          </w:p>
        </w:tc>
        <w:tc>
          <w:tcPr>
            <w:tcW w:w="0" w:type="auto"/>
            <w:vAlign w:val="center"/>
          </w:tcPr>
          <w:p w14:paraId="0E156200" w14:textId="7BEBFC38" w:rsidR="00963D39" w:rsidRPr="005D7D1E" w:rsidRDefault="00963D39" w:rsidP="00963D39">
            <w:pPr>
              <w:spacing w:after="0"/>
              <w:jc w:val="center"/>
              <w:rPr>
                <w:color w:val="000000"/>
                <w:sz w:val="16"/>
                <w:szCs w:val="16"/>
              </w:rPr>
            </w:pPr>
            <w:r>
              <w:rPr>
                <w:rFonts w:ascii="Calibri" w:hAnsi="Calibri"/>
                <w:color w:val="000000"/>
                <w:sz w:val="16"/>
                <w:szCs w:val="16"/>
              </w:rPr>
              <w:t>94</w:t>
            </w:r>
          </w:p>
        </w:tc>
        <w:tc>
          <w:tcPr>
            <w:tcW w:w="0" w:type="auto"/>
            <w:noWrap/>
            <w:vAlign w:val="center"/>
            <w:hideMark/>
          </w:tcPr>
          <w:p w14:paraId="655D477B" w14:textId="264DD10B"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60</w:t>
            </w:r>
          </w:p>
        </w:tc>
        <w:tc>
          <w:tcPr>
            <w:tcW w:w="0" w:type="auto"/>
            <w:vAlign w:val="center"/>
          </w:tcPr>
          <w:p w14:paraId="468C1D57" w14:textId="06C33831" w:rsidR="00963D39" w:rsidRPr="005D7D1E" w:rsidRDefault="00963D39" w:rsidP="00963D39">
            <w:pPr>
              <w:spacing w:after="0"/>
              <w:jc w:val="center"/>
              <w:rPr>
                <w:color w:val="000000"/>
                <w:sz w:val="16"/>
                <w:szCs w:val="16"/>
              </w:rPr>
            </w:pPr>
            <w:r>
              <w:rPr>
                <w:rFonts w:ascii="Calibri" w:hAnsi="Calibri"/>
                <w:color w:val="000000"/>
                <w:sz w:val="16"/>
                <w:szCs w:val="16"/>
              </w:rPr>
              <w:t>96</w:t>
            </w:r>
          </w:p>
        </w:tc>
        <w:tc>
          <w:tcPr>
            <w:tcW w:w="0" w:type="auto"/>
            <w:noWrap/>
            <w:vAlign w:val="center"/>
            <w:hideMark/>
          </w:tcPr>
          <w:p w14:paraId="084E5C6A" w14:textId="237802C4"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62</w:t>
            </w:r>
          </w:p>
        </w:tc>
        <w:tc>
          <w:tcPr>
            <w:tcW w:w="0" w:type="auto"/>
            <w:vAlign w:val="center"/>
          </w:tcPr>
          <w:p w14:paraId="413BFEC3" w14:textId="2E2A2332" w:rsidR="00963D39" w:rsidRPr="005D7D1E" w:rsidRDefault="00963D39" w:rsidP="00963D39">
            <w:pPr>
              <w:spacing w:after="0"/>
              <w:jc w:val="center"/>
              <w:rPr>
                <w:color w:val="000000"/>
                <w:sz w:val="16"/>
                <w:szCs w:val="16"/>
              </w:rPr>
            </w:pPr>
            <w:r>
              <w:rPr>
                <w:rFonts w:ascii="Calibri" w:hAnsi="Calibri"/>
                <w:color w:val="000000"/>
                <w:sz w:val="16"/>
                <w:szCs w:val="16"/>
              </w:rPr>
              <w:t>98</w:t>
            </w:r>
          </w:p>
        </w:tc>
        <w:tc>
          <w:tcPr>
            <w:tcW w:w="0" w:type="auto"/>
            <w:noWrap/>
            <w:vAlign w:val="center"/>
            <w:hideMark/>
          </w:tcPr>
          <w:p w14:paraId="35A957C8" w14:textId="6CFA9BB7"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64</w:t>
            </w:r>
          </w:p>
        </w:tc>
        <w:tc>
          <w:tcPr>
            <w:tcW w:w="0" w:type="auto"/>
            <w:vAlign w:val="center"/>
          </w:tcPr>
          <w:p w14:paraId="3C995E6F" w14:textId="322DE477" w:rsidR="00963D39" w:rsidRPr="005D7D1E" w:rsidRDefault="00963D39" w:rsidP="00963D39">
            <w:pPr>
              <w:spacing w:after="0"/>
              <w:jc w:val="center"/>
              <w:rPr>
                <w:color w:val="000000"/>
                <w:sz w:val="16"/>
                <w:szCs w:val="16"/>
              </w:rPr>
            </w:pPr>
            <w:r>
              <w:rPr>
                <w:rFonts w:ascii="Calibri" w:hAnsi="Calibri"/>
                <w:color w:val="000000"/>
                <w:sz w:val="16"/>
                <w:szCs w:val="16"/>
              </w:rPr>
              <w:t>104</w:t>
            </w:r>
          </w:p>
        </w:tc>
      </w:tr>
      <w:tr w:rsidR="00963D39" w:rsidRPr="005D7D1E" w14:paraId="00D36B12" w14:textId="77777777" w:rsidTr="00963D39">
        <w:trPr>
          <w:trHeight w:val="303"/>
          <w:jc w:val="center"/>
        </w:trPr>
        <w:tc>
          <w:tcPr>
            <w:tcW w:w="1412" w:type="dxa"/>
            <w:noWrap/>
            <w:vAlign w:val="center"/>
            <w:hideMark/>
          </w:tcPr>
          <w:p w14:paraId="479A2491"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Professional Services</w:t>
            </w:r>
          </w:p>
        </w:tc>
        <w:tc>
          <w:tcPr>
            <w:tcW w:w="0" w:type="auto"/>
            <w:noWrap/>
            <w:vAlign w:val="center"/>
            <w:hideMark/>
          </w:tcPr>
          <w:p w14:paraId="7F799E52" w14:textId="6385DDFF"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214</w:t>
            </w:r>
          </w:p>
        </w:tc>
        <w:tc>
          <w:tcPr>
            <w:tcW w:w="0" w:type="auto"/>
            <w:vAlign w:val="center"/>
          </w:tcPr>
          <w:p w14:paraId="77BBB336" w14:textId="71659468" w:rsidR="00963D39" w:rsidRPr="005D7D1E" w:rsidRDefault="00963D39" w:rsidP="00963D39">
            <w:pPr>
              <w:spacing w:after="0"/>
              <w:jc w:val="center"/>
              <w:rPr>
                <w:color w:val="000000"/>
                <w:sz w:val="16"/>
                <w:szCs w:val="16"/>
              </w:rPr>
            </w:pPr>
            <w:r>
              <w:rPr>
                <w:rFonts w:ascii="Calibri" w:hAnsi="Calibri"/>
                <w:color w:val="000000"/>
                <w:sz w:val="16"/>
                <w:szCs w:val="16"/>
              </w:rPr>
              <w:t>286</w:t>
            </w:r>
          </w:p>
        </w:tc>
        <w:tc>
          <w:tcPr>
            <w:tcW w:w="0" w:type="auto"/>
            <w:noWrap/>
            <w:vAlign w:val="center"/>
            <w:hideMark/>
          </w:tcPr>
          <w:p w14:paraId="76D70F88" w14:textId="21D836FD"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196</w:t>
            </w:r>
          </w:p>
        </w:tc>
        <w:tc>
          <w:tcPr>
            <w:tcW w:w="0" w:type="auto"/>
            <w:vAlign w:val="center"/>
          </w:tcPr>
          <w:p w14:paraId="337BCA6B" w14:textId="7ECB9B58" w:rsidR="00963D39" w:rsidRPr="005D7D1E" w:rsidRDefault="00963D39" w:rsidP="00963D39">
            <w:pPr>
              <w:spacing w:after="0"/>
              <w:jc w:val="center"/>
              <w:rPr>
                <w:color w:val="000000"/>
                <w:sz w:val="16"/>
                <w:szCs w:val="16"/>
              </w:rPr>
            </w:pPr>
            <w:r>
              <w:rPr>
                <w:rFonts w:ascii="Calibri" w:hAnsi="Calibri"/>
                <w:color w:val="000000"/>
                <w:sz w:val="16"/>
                <w:szCs w:val="16"/>
              </w:rPr>
              <w:t>256</w:t>
            </w:r>
          </w:p>
        </w:tc>
        <w:tc>
          <w:tcPr>
            <w:tcW w:w="0" w:type="auto"/>
            <w:noWrap/>
            <w:vAlign w:val="center"/>
            <w:hideMark/>
          </w:tcPr>
          <w:p w14:paraId="2F114802" w14:textId="5CDFB743"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197</w:t>
            </w:r>
          </w:p>
        </w:tc>
        <w:tc>
          <w:tcPr>
            <w:tcW w:w="0" w:type="auto"/>
            <w:vAlign w:val="center"/>
          </w:tcPr>
          <w:p w14:paraId="45044619" w14:textId="78EF8302" w:rsidR="00963D39" w:rsidRPr="005D7D1E" w:rsidRDefault="00963D39" w:rsidP="00963D39">
            <w:pPr>
              <w:spacing w:after="0"/>
              <w:jc w:val="center"/>
              <w:rPr>
                <w:color w:val="000000"/>
                <w:sz w:val="16"/>
                <w:szCs w:val="16"/>
              </w:rPr>
            </w:pPr>
            <w:r>
              <w:rPr>
                <w:rFonts w:ascii="Calibri" w:hAnsi="Calibri"/>
                <w:color w:val="000000"/>
                <w:sz w:val="16"/>
                <w:szCs w:val="16"/>
              </w:rPr>
              <w:t>254</w:t>
            </w:r>
          </w:p>
        </w:tc>
        <w:tc>
          <w:tcPr>
            <w:tcW w:w="0" w:type="auto"/>
            <w:noWrap/>
            <w:vAlign w:val="center"/>
            <w:hideMark/>
          </w:tcPr>
          <w:p w14:paraId="500210F6" w14:textId="69A53ABA"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200</w:t>
            </w:r>
          </w:p>
        </w:tc>
        <w:tc>
          <w:tcPr>
            <w:tcW w:w="0" w:type="auto"/>
            <w:vAlign w:val="center"/>
          </w:tcPr>
          <w:p w14:paraId="7A518C13" w14:textId="3993E530" w:rsidR="00963D39" w:rsidRPr="005D7D1E" w:rsidRDefault="00963D39" w:rsidP="00963D39">
            <w:pPr>
              <w:spacing w:after="0"/>
              <w:jc w:val="center"/>
              <w:rPr>
                <w:color w:val="000000"/>
                <w:sz w:val="16"/>
                <w:szCs w:val="16"/>
              </w:rPr>
            </w:pPr>
            <w:r>
              <w:rPr>
                <w:rFonts w:ascii="Calibri" w:hAnsi="Calibri"/>
                <w:color w:val="000000"/>
                <w:sz w:val="16"/>
                <w:szCs w:val="16"/>
              </w:rPr>
              <w:t>257</w:t>
            </w:r>
          </w:p>
        </w:tc>
        <w:tc>
          <w:tcPr>
            <w:tcW w:w="0" w:type="auto"/>
            <w:noWrap/>
            <w:vAlign w:val="center"/>
            <w:hideMark/>
          </w:tcPr>
          <w:p w14:paraId="2577A586" w14:textId="292ECF9E"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206</w:t>
            </w:r>
          </w:p>
        </w:tc>
        <w:tc>
          <w:tcPr>
            <w:tcW w:w="0" w:type="auto"/>
            <w:vAlign w:val="center"/>
          </w:tcPr>
          <w:p w14:paraId="7A15B974" w14:textId="38E188DE" w:rsidR="00963D39" w:rsidRPr="005D7D1E" w:rsidRDefault="00963D39" w:rsidP="00963D39">
            <w:pPr>
              <w:spacing w:after="0"/>
              <w:jc w:val="center"/>
              <w:rPr>
                <w:color w:val="000000"/>
                <w:sz w:val="16"/>
                <w:szCs w:val="16"/>
              </w:rPr>
            </w:pPr>
            <w:r>
              <w:rPr>
                <w:rFonts w:ascii="Calibri" w:hAnsi="Calibri"/>
                <w:color w:val="000000"/>
                <w:sz w:val="16"/>
                <w:szCs w:val="16"/>
              </w:rPr>
              <w:t>263</w:t>
            </w:r>
          </w:p>
        </w:tc>
        <w:tc>
          <w:tcPr>
            <w:tcW w:w="0" w:type="auto"/>
            <w:noWrap/>
            <w:vAlign w:val="center"/>
            <w:hideMark/>
          </w:tcPr>
          <w:p w14:paraId="2E7884B0" w14:textId="74F0052B"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211</w:t>
            </w:r>
          </w:p>
        </w:tc>
        <w:tc>
          <w:tcPr>
            <w:tcW w:w="0" w:type="auto"/>
            <w:vAlign w:val="center"/>
          </w:tcPr>
          <w:p w14:paraId="60871CFE" w14:textId="0F84144E" w:rsidR="00963D39" w:rsidRPr="005D7D1E" w:rsidRDefault="00963D39" w:rsidP="00963D39">
            <w:pPr>
              <w:spacing w:after="0"/>
              <w:jc w:val="center"/>
              <w:rPr>
                <w:color w:val="000000"/>
                <w:sz w:val="16"/>
                <w:szCs w:val="16"/>
              </w:rPr>
            </w:pPr>
            <w:r>
              <w:rPr>
                <w:rFonts w:ascii="Calibri" w:hAnsi="Calibri"/>
                <w:color w:val="000000"/>
                <w:sz w:val="16"/>
                <w:szCs w:val="16"/>
              </w:rPr>
              <w:t>272</w:t>
            </w:r>
          </w:p>
        </w:tc>
        <w:tc>
          <w:tcPr>
            <w:tcW w:w="0" w:type="auto"/>
            <w:noWrap/>
            <w:vAlign w:val="center"/>
            <w:hideMark/>
          </w:tcPr>
          <w:p w14:paraId="3A7019EF" w14:textId="2F0C49EB"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219</w:t>
            </w:r>
          </w:p>
        </w:tc>
        <w:tc>
          <w:tcPr>
            <w:tcW w:w="0" w:type="auto"/>
            <w:vAlign w:val="center"/>
          </w:tcPr>
          <w:p w14:paraId="799FC19C" w14:textId="1411F008" w:rsidR="00963D39" w:rsidRPr="005D7D1E" w:rsidRDefault="00963D39" w:rsidP="00963D39">
            <w:pPr>
              <w:spacing w:after="0"/>
              <w:jc w:val="center"/>
              <w:rPr>
                <w:color w:val="000000"/>
                <w:sz w:val="16"/>
                <w:szCs w:val="16"/>
              </w:rPr>
            </w:pPr>
            <w:r>
              <w:rPr>
                <w:rFonts w:ascii="Calibri" w:hAnsi="Calibri"/>
                <w:color w:val="000000"/>
                <w:sz w:val="16"/>
                <w:szCs w:val="16"/>
              </w:rPr>
              <w:t>283</w:t>
            </w:r>
          </w:p>
        </w:tc>
      </w:tr>
      <w:tr w:rsidR="00963D39" w:rsidRPr="005D7D1E" w14:paraId="1DDC3E43" w14:textId="77777777" w:rsidTr="00963D39">
        <w:trPr>
          <w:trHeight w:val="303"/>
          <w:jc w:val="center"/>
        </w:trPr>
        <w:tc>
          <w:tcPr>
            <w:tcW w:w="1412" w:type="dxa"/>
            <w:noWrap/>
            <w:vAlign w:val="center"/>
            <w:hideMark/>
          </w:tcPr>
          <w:p w14:paraId="49BF4C82"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Tourism and Leisure</w:t>
            </w:r>
          </w:p>
        </w:tc>
        <w:tc>
          <w:tcPr>
            <w:tcW w:w="0" w:type="auto"/>
            <w:noWrap/>
            <w:vAlign w:val="center"/>
            <w:hideMark/>
          </w:tcPr>
          <w:p w14:paraId="4AE6EF31" w14:textId="0E91AAC9"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58</w:t>
            </w:r>
          </w:p>
        </w:tc>
        <w:tc>
          <w:tcPr>
            <w:tcW w:w="0" w:type="auto"/>
            <w:vAlign w:val="center"/>
          </w:tcPr>
          <w:p w14:paraId="1873198C" w14:textId="28E25978" w:rsidR="00963D39" w:rsidRPr="005D7D1E" w:rsidRDefault="00963D39" w:rsidP="00963D39">
            <w:pPr>
              <w:spacing w:after="0"/>
              <w:jc w:val="center"/>
              <w:rPr>
                <w:color w:val="000000"/>
                <w:sz w:val="16"/>
                <w:szCs w:val="16"/>
              </w:rPr>
            </w:pPr>
            <w:r>
              <w:rPr>
                <w:rFonts w:ascii="Calibri" w:hAnsi="Calibri"/>
                <w:color w:val="000000"/>
                <w:sz w:val="16"/>
                <w:szCs w:val="16"/>
              </w:rPr>
              <w:t>151</w:t>
            </w:r>
          </w:p>
        </w:tc>
        <w:tc>
          <w:tcPr>
            <w:tcW w:w="0" w:type="auto"/>
            <w:noWrap/>
            <w:vAlign w:val="center"/>
            <w:hideMark/>
          </w:tcPr>
          <w:p w14:paraId="12A7D52C" w14:textId="2439630F"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56</w:t>
            </w:r>
          </w:p>
        </w:tc>
        <w:tc>
          <w:tcPr>
            <w:tcW w:w="0" w:type="auto"/>
            <w:vAlign w:val="center"/>
          </w:tcPr>
          <w:p w14:paraId="4BA9AD22" w14:textId="5881234A" w:rsidR="00963D39" w:rsidRPr="005D7D1E" w:rsidRDefault="00963D39" w:rsidP="00963D39">
            <w:pPr>
              <w:spacing w:after="0"/>
              <w:jc w:val="center"/>
              <w:rPr>
                <w:color w:val="000000"/>
                <w:sz w:val="16"/>
                <w:szCs w:val="16"/>
              </w:rPr>
            </w:pPr>
            <w:r>
              <w:rPr>
                <w:rFonts w:ascii="Calibri" w:hAnsi="Calibri"/>
                <w:color w:val="000000"/>
                <w:sz w:val="16"/>
                <w:szCs w:val="16"/>
              </w:rPr>
              <w:t>141</w:t>
            </w:r>
          </w:p>
        </w:tc>
        <w:tc>
          <w:tcPr>
            <w:tcW w:w="0" w:type="auto"/>
            <w:noWrap/>
            <w:vAlign w:val="center"/>
            <w:hideMark/>
          </w:tcPr>
          <w:p w14:paraId="4763DB60" w14:textId="71295C37"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53</w:t>
            </w:r>
          </w:p>
        </w:tc>
        <w:tc>
          <w:tcPr>
            <w:tcW w:w="0" w:type="auto"/>
            <w:vAlign w:val="center"/>
          </w:tcPr>
          <w:p w14:paraId="5CE3CC89" w14:textId="1B1A903A" w:rsidR="00963D39" w:rsidRPr="005D7D1E" w:rsidRDefault="00963D39" w:rsidP="00963D39">
            <w:pPr>
              <w:spacing w:after="0"/>
              <w:jc w:val="center"/>
              <w:rPr>
                <w:color w:val="000000"/>
                <w:sz w:val="16"/>
                <w:szCs w:val="16"/>
              </w:rPr>
            </w:pPr>
            <w:r>
              <w:rPr>
                <w:rFonts w:ascii="Calibri" w:hAnsi="Calibri"/>
                <w:color w:val="000000"/>
                <w:sz w:val="16"/>
                <w:szCs w:val="16"/>
              </w:rPr>
              <w:t>136</w:t>
            </w:r>
          </w:p>
        </w:tc>
        <w:tc>
          <w:tcPr>
            <w:tcW w:w="0" w:type="auto"/>
            <w:noWrap/>
            <w:vAlign w:val="center"/>
            <w:hideMark/>
          </w:tcPr>
          <w:p w14:paraId="2A2A9BBB" w14:textId="741802F3"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51</w:t>
            </w:r>
          </w:p>
        </w:tc>
        <w:tc>
          <w:tcPr>
            <w:tcW w:w="0" w:type="auto"/>
            <w:vAlign w:val="center"/>
          </w:tcPr>
          <w:p w14:paraId="3FA5275B" w14:textId="2E7607C7" w:rsidR="00963D39" w:rsidRPr="005D7D1E" w:rsidRDefault="00963D39" w:rsidP="00963D39">
            <w:pPr>
              <w:spacing w:after="0"/>
              <w:jc w:val="center"/>
              <w:rPr>
                <w:color w:val="000000"/>
                <w:sz w:val="16"/>
                <w:szCs w:val="16"/>
              </w:rPr>
            </w:pPr>
            <w:r>
              <w:rPr>
                <w:rFonts w:ascii="Calibri" w:hAnsi="Calibri"/>
                <w:color w:val="000000"/>
                <w:sz w:val="16"/>
                <w:szCs w:val="16"/>
              </w:rPr>
              <w:t>134</w:t>
            </w:r>
          </w:p>
        </w:tc>
        <w:tc>
          <w:tcPr>
            <w:tcW w:w="0" w:type="auto"/>
            <w:noWrap/>
            <w:vAlign w:val="center"/>
            <w:hideMark/>
          </w:tcPr>
          <w:p w14:paraId="3DE3A068" w14:textId="223F2F93"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53</w:t>
            </w:r>
          </w:p>
        </w:tc>
        <w:tc>
          <w:tcPr>
            <w:tcW w:w="0" w:type="auto"/>
            <w:vAlign w:val="center"/>
          </w:tcPr>
          <w:p w14:paraId="608D8128" w14:textId="3A9CD80E" w:rsidR="00963D39" w:rsidRPr="005D7D1E" w:rsidRDefault="00963D39" w:rsidP="00963D39">
            <w:pPr>
              <w:spacing w:after="0"/>
              <w:jc w:val="center"/>
              <w:rPr>
                <w:color w:val="000000"/>
                <w:sz w:val="16"/>
                <w:szCs w:val="16"/>
              </w:rPr>
            </w:pPr>
            <w:r>
              <w:rPr>
                <w:rFonts w:ascii="Calibri" w:hAnsi="Calibri"/>
                <w:color w:val="000000"/>
                <w:sz w:val="16"/>
                <w:szCs w:val="16"/>
              </w:rPr>
              <w:t>138</w:t>
            </w:r>
          </w:p>
        </w:tc>
        <w:tc>
          <w:tcPr>
            <w:tcW w:w="0" w:type="auto"/>
            <w:noWrap/>
            <w:vAlign w:val="center"/>
            <w:hideMark/>
          </w:tcPr>
          <w:p w14:paraId="2FA0D165" w14:textId="2169C94A"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55</w:t>
            </w:r>
          </w:p>
        </w:tc>
        <w:tc>
          <w:tcPr>
            <w:tcW w:w="0" w:type="auto"/>
            <w:vAlign w:val="center"/>
          </w:tcPr>
          <w:p w14:paraId="478DDED1" w14:textId="46EF90F0" w:rsidR="00963D39" w:rsidRPr="005D7D1E" w:rsidRDefault="00963D39" w:rsidP="00963D39">
            <w:pPr>
              <w:spacing w:after="0"/>
              <w:jc w:val="center"/>
              <w:rPr>
                <w:color w:val="000000"/>
                <w:sz w:val="16"/>
                <w:szCs w:val="16"/>
              </w:rPr>
            </w:pPr>
            <w:r>
              <w:rPr>
                <w:rFonts w:ascii="Calibri" w:hAnsi="Calibri"/>
                <w:color w:val="000000"/>
                <w:sz w:val="16"/>
                <w:szCs w:val="16"/>
              </w:rPr>
              <w:t>143</w:t>
            </w:r>
          </w:p>
        </w:tc>
        <w:tc>
          <w:tcPr>
            <w:tcW w:w="0" w:type="auto"/>
            <w:noWrap/>
            <w:vAlign w:val="center"/>
            <w:hideMark/>
          </w:tcPr>
          <w:p w14:paraId="28A9CA93" w14:textId="3C3D43F0"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59</w:t>
            </w:r>
          </w:p>
        </w:tc>
        <w:tc>
          <w:tcPr>
            <w:tcW w:w="0" w:type="auto"/>
            <w:vAlign w:val="center"/>
          </w:tcPr>
          <w:p w14:paraId="14CD2A4B" w14:textId="3C667CFA" w:rsidR="00963D39" w:rsidRPr="005D7D1E" w:rsidRDefault="00963D39" w:rsidP="00963D39">
            <w:pPr>
              <w:spacing w:after="0"/>
              <w:jc w:val="center"/>
              <w:rPr>
                <w:color w:val="000000"/>
                <w:sz w:val="16"/>
                <w:szCs w:val="16"/>
              </w:rPr>
            </w:pPr>
            <w:r>
              <w:rPr>
                <w:rFonts w:ascii="Calibri" w:hAnsi="Calibri"/>
                <w:color w:val="000000"/>
                <w:sz w:val="16"/>
                <w:szCs w:val="16"/>
              </w:rPr>
              <w:t>149</w:t>
            </w:r>
          </w:p>
        </w:tc>
      </w:tr>
      <w:tr w:rsidR="00963D39" w:rsidRPr="005D7D1E" w14:paraId="736C9613" w14:textId="77777777" w:rsidTr="00963D39">
        <w:trPr>
          <w:trHeight w:val="303"/>
          <w:jc w:val="center"/>
        </w:trPr>
        <w:tc>
          <w:tcPr>
            <w:tcW w:w="1412" w:type="dxa"/>
            <w:noWrap/>
            <w:vAlign w:val="center"/>
            <w:hideMark/>
          </w:tcPr>
          <w:p w14:paraId="254D60F7"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Education and Training</w:t>
            </w:r>
          </w:p>
        </w:tc>
        <w:tc>
          <w:tcPr>
            <w:tcW w:w="0" w:type="auto"/>
            <w:noWrap/>
            <w:vAlign w:val="center"/>
            <w:hideMark/>
          </w:tcPr>
          <w:p w14:paraId="248DA84B" w14:textId="0DB5580E"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36</w:t>
            </w:r>
          </w:p>
        </w:tc>
        <w:tc>
          <w:tcPr>
            <w:tcW w:w="0" w:type="auto"/>
            <w:vAlign w:val="center"/>
          </w:tcPr>
          <w:p w14:paraId="697E0070" w14:textId="6DEE27F3" w:rsidR="00963D39" w:rsidRPr="005D7D1E" w:rsidRDefault="00963D39" w:rsidP="00963D39">
            <w:pPr>
              <w:spacing w:after="0"/>
              <w:jc w:val="center"/>
              <w:rPr>
                <w:color w:val="000000"/>
                <w:sz w:val="16"/>
                <w:szCs w:val="16"/>
              </w:rPr>
            </w:pPr>
            <w:r>
              <w:rPr>
                <w:rFonts w:ascii="Calibri" w:hAnsi="Calibri"/>
                <w:color w:val="000000"/>
                <w:sz w:val="16"/>
                <w:szCs w:val="16"/>
              </w:rPr>
              <w:t>140</w:t>
            </w:r>
          </w:p>
        </w:tc>
        <w:tc>
          <w:tcPr>
            <w:tcW w:w="0" w:type="auto"/>
            <w:noWrap/>
            <w:vAlign w:val="center"/>
            <w:hideMark/>
          </w:tcPr>
          <w:p w14:paraId="21E3B58F" w14:textId="0B3AC822"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31</w:t>
            </w:r>
          </w:p>
        </w:tc>
        <w:tc>
          <w:tcPr>
            <w:tcW w:w="0" w:type="auto"/>
            <w:vAlign w:val="center"/>
          </w:tcPr>
          <w:p w14:paraId="37B905DE" w14:textId="01DC917A" w:rsidR="00963D39" w:rsidRPr="005D7D1E" w:rsidRDefault="00963D39" w:rsidP="00963D39">
            <w:pPr>
              <w:spacing w:after="0"/>
              <w:jc w:val="center"/>
              <w:rPr>
                <w:color w:val="000000"/>
                <w:sz w:val="16"/>
                <w:szCs w:val="16"/>
              </w:rPr>
            </w:pPr>
            <w:r>
              <w:rPr>
                <w:rFonts w:ascii="Calibri" w:hAnsi="Calibri"/>
                <w:color w:val="000000"/>
                <w:sz w:val="16"/>
                <w:szCs w:val="16"/>
              </w:rPr>
              <w:t>114</w:t>
            </w:r>
          </w:p>
        </w:tc>
        <w:tc>
          <w:tcPr>
            <w:tcW w:w="0" w:type="auto"/>
            <w:noWrap/>
            <w:vAlign w:val="center"/>
            <w:hideMark/>
          </w:tcPr>
          <w:p w14:paraId="5022E419" w14:textId="0D592FB9"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35</w:t>
            </w:r>
          </w:p>
        </w:tc>
        <w:tc>
          <w:tcPr>
            <w:tcW w:w="0" w:type="auto"/>
            <w:vAlign w:val="center"/>
          </w:tcPr>
          <w:p w14:paraId="659573BD" w14:textId="5E2EFFE8" w:rsidR="00963D39" w:rsidRPr="005D7D1E" w:rsidRDefault="00963D39" w:rsidP="00963D39">
            <w:pPr>
              <w:spacing w:after="0"/>
              <w:jc w:val="center"/>
              <w:rPr>
                <w:color w:val="000000"/>
                <w:sz w:val="16"/>
                <w:szCs w:val="16"/>
              </w:rPr>
            </w:pPr>
            <w:r>
              <w:rPr>
                <w:rFonts w:ascii="Calibri" w:hAnsi="Calibri"/>
                <w:color w:val="000000"/>
                <w:sz w:val="16"/>
                <w:szCs w:val="16"/>
              </w:rPr>
              <w:t>140</w:t>
            </w:r>
          </w:p>
        </w:tc>
        <w:tc>
          <w:tcPr>
            <w:tcW w:w="0" w:type="auto"/>
            <w:noWrap/>
            <w:vAlign w:val="center"/>
            <w:hideMark/>
          </w:tcPr>
          <w:p w14:paraId="3185FFA4" w14:textId="748931FB"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35</w:t>
            </w:r>
          </w:p>
        </w:tc>
        <w:tc>
          <w:tcPr>
            <w:tcW w:w="0" w:type="auto"/>
            <w:vAlign w:val="center"/>
          </w:tcPr>
          <w:p w14:paraId="7CACF238" w14:textId="57CDE86B" w:rsidR="00963D39" w:rsidRPr="005D7D1E" w:rsidRDefault="00963D39" w:rsidP="00963D39">
            <w:pPr>
              <w:spacing w:after="0"/>
              <w:jc w:val="center"/>
              <w:rPr>
                <w:color w:val="000000"/>
                <w:sz w:val="16"/>
                <w:szCs w:val="16"/>
              </w:rPr>
            </w:pPr>
            <w:r>
              <w:rPr>
                <w:rFonts w:ascii="Calibri" w:hAnsi="Calibri"/>
                <w:color w:val="000000"/>
                <w:sz w:val="16"/>
                <w:szCs w:val="16"/>
              </w:rPr>
              <w:t>141</w:t>
            </w:r>
          </w:p>
        </w:tc>
        <w:tc>
          <w:tcPr>
            <w:tcW w:w="0" w:type="auto"/>
            <w:noWrap/>
            <w:vAlign w:val="center"/>
            <w:hideMark/>
          </w:tcPr>
          <w:p w14:paraId="11D53EAA" w14:textId="4BB23374"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36</w:t>
            </w:r>
          </w:p>
        </w:tc>
        <w:tc>
          <w:tcPr>
            <w:tcW w:w="0" w:type="auto"/>
            <w:vAlign w:val="center"/>
          </w:tcPr>
          <w:p w14:paraId="3CD1BE06" w14:textId="7BEB9B16" w:rsidR="00963D39" w:rsidRPr="005D7D1E" w:rsidRDefault="00963D39" w:rsidP="00963D39">
            <w:pPr>
              <w:spacing w:after="0"/>
              <w:jc w:val="center"/>
              <w:rPr>
                <w:color w:val="000000"/>
                <w:sz w:val="16"/>
                <w:szCs w:val="16"/>
              </w:rPr>
            </w:pPr>
            <w:r>
              <w:rPr>
                <w:rFonts w:ascii="Calibri" w:hAnsi="Calibri"/>
                <w:color w:val="000000"/>
                <w:sz w:val="16"/>
                <w:szCs w:val="16"/>
              </w:rPr>
              <w:t>141</w:t>
            </w:r>
          </w:p>
        </w:tc>
        <w:tc>
          <w:tcPr>
            <w:tcW w:w="0" w:type="auto"/>
            <w:noWrap/>
            <w:vAlign w:val="center"/>
            <w:hideMark/>
          </w:tcPr>
          <w:p w14:paraId="5573C3D8" w14:textId="3E79F5EA"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36</w:t>
            </w:r>
          </w:p>
        </w:tc>
        <w:tc>
          <w:tcPr>
            <w:tcW w:w="0" w:type="auto"/>
            <w:vAlign w:val="center"/>
          </w:tcPr>
          <w:p w14:paraId="552D233D" w14:textId="7883F191" w:rsidR="00963D39" w:rsidRPr="005D7D1E" w:rsidRDefault="00963D39" w:rsidP="00963D39">
            <w:pPr>
              <w:spacing w:after="0"/>
              <w:jc w:val="center"/>
              <w:rPr>
                <w:color w:val="000000"/>
                <w:sz w:val="16"/>
                <w:szCs w:val="16"/>
              </w:rPr>
            </w:pPr>
            <w:r>
              <w:rPr>
                <w:rFonts w:ascii="Calibri" w:hAnsi="Calibri"/>
                <w:color w:val="000000"/>
                <w:sz w:val="16"/>
                <w:szCs w:val="16"/>
              </w:rPr>
              <w:t>142</w:t>
            </w:r>
          </w:p>
        </w:tc>
        <w:tc>
          <w:tcPr>
            <w:tcW w:w="0" w:type="auto"/>
            <w:noWrap/>
            <w:vAlign w:val="center"/>
            <w:hideMark/>
          </w:tcPr>
          <w:p w14:paraId="3FADB8F9" w14:textId="71E562D6"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37</w:t>
            </w:r>
          </w:p>
        </w:tc>
        <w:tc>
          <w:tcPr>
            <w:tcW w:w="0" w:type="auto"/>
            <w:vAlign w:val="center"/>
          </w:tcPr>
          <w:p w14:paraId="069DEBD2" w14:textId="0CFAD227" w:rsidR="00963D39" w:rsidRPr="005D7D1E" w:rsidRDefault="00963D39" w:rsidP="00963D39">
            <w:pPr>
              <w:spacing w:after="0"/>
              <w:jc w:val="center"/>
              <w:rPr>
                <w:color w:val="000000"/>
                <w:sz w:val="16"/>
                <w:szCs w:val="16"/>
              </w:rPr>
            </w:pPr>
            <w:r>
              <w:rPr>
                <w:rFonts w:ascii="Calibri" w:hAnsi="Calibri"/>
                <w:color w:val="000000"/>
                <w:sz w:val="16"/>
                <w:szCs w:val="16"/>
              </w:rPr>
              <w:t>144</w:t>
            </w:r>
          </w:p>
        </w:tc>
      </w:tr>
      <w:tr w:rsidR="00963D39" w:rsidRPr="005D7D1E" w14:paraId="5A55F924" w14:textId="77777777" w:rsidTr="00963D39">
        <w:trPr>
          <w:trHeight w:val="303"/>
          <w:jc w:val="center"/>
        </w:trPr>
        <w:tc>
          <w:tcPr>
            <w:tcW w:w="1412" w:type="dxa"/>
            <w:noWrap/>
            <w:vAlign w:val="center"/>
            <w:hideMark/>
          </w:tcPr>
          <w:p w14:paraId="27C65F59"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Manufacturing and Industry</w:t>
            </w:r>
          </w:p>
        </w:tc>
        <w:tc>
          <w:tcPr>
            <w:tcW w:w="0" w:type="auto"/>
            <w:noWrap/>
            <w:vAlign w:val="center"/>
            <w:hideMark/>
          </w:tcPr>
          <w:p w14:paraId="0044AA55" w14:textId="3B8BA2FD"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44</w:t>
            </w:r>
          </w:p>
        </w:tc>
        <w:tc>
          <w:tcPr>
            <w:tcW w:w="0" w:type="auto"/>
            <w:vAlign w:val="center"/>
          </w:tcPr>
          <w:p w14:paraId="65473FEA" w14:textId="38531CBF" w:rsidR="00963D39" w:rsidRPr="005D7D1E" w:rsidRDefault="00963D39" w:rsidP="00963D39">
            <w:pPr>
              <w:spacing w:after="0"/>
              <w:jc w:val="center"/>
              <w:rPr>
                <w:color w:val="000000"/>
                <w:sz w:val="16"/>
                <w:szCs w:val="16"/>
              </w:rPr>
            </w:pPr>
            <w:r>
              <w:rPr>
                <w:rFonts w:ascii="Calibri" w:hAnsi="Calibri"/>
                <w:color w:val="000000"/>
                <w:sz w:val="16"/>
                <w:szCs w:val="16"/>
              </w:rPr>
              <w:t>219</w:t>
            </w:r>
          </w:p>
        </w:tc>
        <w:tc>
          <w:tcPr>
            <w:tcW w:w="0" w:type="auto"/>
            <w:noWrap/>
            <w:vAlign w:val="center"/>
            <w:hideMark/>
          </w:tcPr>
          <w:p w14:paraId="796BE752" w14:textId="174093D1"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41</w:t>
            </w:r>
          </w:p>
        </w:tc>
        <w:tc>
          <w:tcPr>
            <w:tcW w:w="0" w:type="auto"/>
            <w:vAlign w:val="center"/>
          </w:tcPr>
          <w:p w14:paraId="3B9631EB" w14:textId="21B01373" w:rsidR="00963D39" w:rsidRPr="005D7D1E" w:rsidRDefault="00963D39" w:rsidP="00963D39">
            <w:pPr>
              <w:spacing w:after="0"/>
              <w:jc w:val="center"/>
              <w:rPr>
                <w:color w:val="000000"/>
                <w:sz w:val="16"/>
                <w:szCs w:val="16"/>
              </w:rPr>
            </w:pPr>
            <w:r>
              <w:rPr>
                <w:rFonts w:ascii="Calibri" w:hAnsi="Calibri"/>
                <w:color w:val="000000"/>
                <w:sz w:val="16"/>
                <w:szCs w:val="16"/>
              </w:rPr>
              <w:t>211</w:t>
            </w:r>
          </w:p>
        </w:tc>
        <w:tc>
          <w:tcPr>
            <w:tcW w:w="0" w:type="auto"/>
            <w:noWrap/>
            <w:vAlign w:val="center"/>
            <w:hideMark/>
          </w:tcPr>
          <w:p w14:paraId="0C05EB67" w14:textId="0700B2E8"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36</w:t>
            </w:r>
          </w:p>
        </w:tc>
        <w:tc>
          <w:tcPr>
            <w:tcW w:w="0" w:type="auto"/>
            <w:vAlign w:val="center"/>
          </w:tcPr>
          <w:p w14:paraId="5A247887" w14:textId="587ADBF9" w:rsidR="00963D39" w:rsidRPr="005D7D1E" w:rsidRDefault="00963D39" w:rsidP="00963D39">
            <w:pPr>
              <w:spacing w:after="0"/>
              <w:jc w:val="center"/>
              <w:rPr>
                <w:color w:val="000000"/>
                <w:sz w:val="16"/>
                <w:szCs w:val="16"/>
              </w:rPr>
            </w:pPr>
            <w:r>
              <w:rPr>
                <w:rFonts w:ascii="Calibri" w:hAnsi="Calibri"/>
                <w:color w:val="000000"/>
                <w:sz w:val="16"/>
                <w:szCs w:val="16"/>
              </w:rPr>
              <w:t>195</w:t>
            </w:r>
          </w:p>
        </w:tc>
        <w:tc>
          <w:tcPr>
            <w:tcW w:w="0" w:type="auto"/>
            <w:noWrap/>
            <w:vAlign w:val="center"/>
            <w:hideMark/>
          </w:tcPr>
          <w:p w14:paraId="4430B007" w14:textId="03ABFC81"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36</w:t>
            </w:r>
          </w:p>
        </w:tc>
        <w:tc>
          <w:tcPr>
            <w:tcW w:w="0" w:type="auto"/>
            <w:vAlign w:val="center"/>
          </w:tcPr>
          <w:p w14:paraId="1ADDE658" w14:textId="15C821DE" w:rsidR="00963D39" w:rsidRPr="005D7D1E" w:rsidRDefault="00963D39" w:rsidP="00963D39">
            <w:pPr>
              <w:spacing w:after="0"/>
              <w:jc w:val="center"/>
              <w:rPr>
                <w:color w:val="000000"/>
                <w:sz w:val="16"/>
                <w:szCs w:val="16"/>
              </w:rPr>
            </w:pPr>
            <w:r>
              <w:rPr>
                <w:rFonts w:ascii="Calibri" w:hAnsi="Calibri"/>
                <w:color w:val="000000"/>
                <w:sz w:val="16"/>
                <w:szCs w:val="16"/>
              </w:rPr>
              <w:t>195</w:t>
            </w:r>
          </w:p>
        </w:tc>
        <w:tc>
          <w:tcPr>
            <w:tcW w:w="0" w:type="auto"/>
            <w:noWrap/>
            <w:vAlign w:val="center"/>
            <w:hideMark/>
          </w:tcPr>
          <w:p w14:paraId="4DDA83BA" w14:textId="47E294FC"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35</w:t>
            </w:r>
          </w:p>
        </w:tc>
        <w:tc>
          <w:tcPr>
            <w:tcW w:w="0" w:type="auto"/>
            <w:vAlign w:val="center"/>
          </w:tcPr>
          <w:p w14:paraId="52FC5488" w14:textId="256C93D4" w:rsidR="00963D39" w:rsidRPr="005D7D1E" w:rsidRDefault="00963D39" w:rsidP="00963D39">
            <w:pPr>
              <w:spacing w:after="0"/>
              <w:jc w:val="center"/>
              <w:rPr>
                <w:color w:val="000000"/>
                <w:sz w:val="16"/>
                <w:szCs w:val="16"/>
              </w:rPr>
            </w:pPr>
            <w:r>
              <w:rPr>
                <w:rFonts w:ascii="Calibri" w:hAnsi="Calibri"/>
                <w:color w:val="000000"/>
                <w:sz w:val="16"/>
                <w:szCs w:val="16"/>
              </w:rPr>
              <w:t>192</w:t>
            </w:r>
          </w:p>
        </w:tc>
        <w:tc>
          <w:tcPr>
            <w:tcW w:w="0" w:type="auto"/>
            <w:noWrap/>
            <w:vAlign w:val="center"/>
            <w:hideMark/>
          </w:tcPr>
          <w:p w14:paraId="3543B6B4" w14:textId="4C0034E5"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35</w:t>
            </w:r>
          </w:p>
        </w:tc>
        <w:tc>
          <w:tcPr>
            <w:tcW w:w="0" w:type="auto"/>
            <w:vAlign w:val="center"/>
          </w:tcPr>
          <w:p w14:paraId="01C4F44E" w14:textId="1864CB7F" w:rsidR="00963D39" w:rsidRPr="005D7D1E" w:rsidRDefault="00963D39" w:rsidP="00963D39">
            <w:pPr>
              <w:spacing w:after="0"/>
              <w:jc w:val="center"/>
              <w:rPr>
                <w:color w:val="000000"/>
                <w:sz w:val="16"/>
                <w:szCs w:val="16"/>
              </w:rPr>
            </w:pPr>
            <w:r>
              <w:rPr>
                <w:rFonts w:ascii="Calibri" w:hAnsi="Calibri"/>
                <w:color w:val="000000"/>
                <w:sz w:val="16"/>
                <w:szCs w:val="16"/>
              </w:rPr>
              <w:t>194</w:t>
            </w:r>
          </w:p>
        </w:tc>
        <w:tc>
          <w:tcPr>
            <w:tcW w:w="0" w:type="auto"/>
            <w:noWrap/>
            <w:vAlign w:val="center"/>
            <w:hideMark/>
          </w:tcPr>
          <w:p w14:paraId="7BDD10CD" w14:textId="347D8788"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46</w:t>
            </w:r>
          </w:p>
        </w:tc>
        <w:tc>
          <w:tcPr>
            <w:tcW w:w="0" w:type="auto"/>
            <w:vAlign w:val="center"/>
          </w:tcPr>
          <w:p w14:paraId="6ADA78B7" w14:textId="7FD73F8F" w:rsidR="00963D39" w:rsidRPr="005D7D1E" w:rsidRDefault="00963D39" w:rsidP="00963D39">
            <w:pPr>
              <w:spacing w:after="0"/>
              <w:jc w:val="center"/>
              <w:rPr>
                <w:color w:val="000000"/>
                <w:sz w:val="16"/>
                <w:szCs w:val="16"/>
              </w:rPr>
            </w:pPr>
            <w:r>
              <w:rPr>
                <w:rFonts w:ascii="Calibri" w:hAnsi="Calibri"/>
                <w:color w:val="000000"/>
                <w:sz w:val="16"/>
                <w:szCs w:val="16"/>
              </w:rPr>
              <w:t>203</w:t>
            </w:r>
          </w:p>
        </w:tc>
      </w:tr>
      <w:tr w:rsidR="00963D39" w:rsidRPr="005D7D1E" w14:paraId="2F7C37AF" w14:textId="77777777" w:rsidTr="00963D39">
        <w:trPr>
          <w:trHeight w:val="303"/>
          <w:jc w:val="center"/>
        </w:trPr>
        <w:tc>
          <w:tcPr>
            <w:tcW w:w="1412" w:type="dxa"/>
            <w:noWrap/>
            <w:vAlign w:val="center"/>
            <w:hideMark/>
          </w:tcPr>
          <w:p w14:paraId="2F43D33D"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Transport and Logistics</w:t>
            </w:r>
          </w:p>
        </w:tc>
        <w:tc>
          <w:tcPr>
            <w:tcW w:w="0" w:type="auto"/>
            <w:noWrap/>
            <w:vAlign w:val="center"/>
            <w:hideMark/>
          </w:tcPr>
          <w:p w14:paraId="580B99FC" w14:textId="5A417B62"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63</w:t>
            </w:r>
          </w:p>
        </w:tc>
        <w:tc>
          <w:tcPr>
            <w:tcW w:w="0" w:type="auto"/>
            <w:vAlign w:val="center"/>
          </w:tcPr>
          <w:p w14:paraId="501F35AF" w14:textId="075939F2" w:rsidR="00963D39" w:rsidRPr="005D7D1E" w:rsidRDefault="00963D39" w:rsidP="00963D39">
            <w:pPr>
              <w:spacing w:after="0"/>
              <w:jc w:val="center"/>
              <w:rPr>
                <w:color w:val="000000"/>
                <w:sz w:val="16"/>
                <w:szCs w:val="16"/>
              </w:rPr>
            </w:pPr>
            <w:r>
              <w:rPr>
                <w:rFonts w:ascii="Calibri" w:hAnsi="Calibri"/>
                <w:color w:val="000000"/>
                <w:sz w:val="16"/>
                <w:szCs w:val="16"/>
              </w:rPr>
              <w:t>81</w:t>
            </w:r>
          </w:p>
        </w:tc>
        <w:tc>
          <w:tcPr>
            <w:tcW w:w="0" w:type="auto"/>
            <w:noWrap/>
            <w:vAlign w:val="center"/>
            <w:hideMark/>
          </w:tcPr>
          <w:p w14:paraId="585B4BF2" w14:textId="6E1F2E10"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59</w:t>
            </w:r>
          </w:p>
        </w:tc>
        <w:tc>
          <w:tcPr>
            <w:tcW w:w="0" w:type="auto"/>
            <w:vAlign w:val="center"/>
          </w:tcPr>
          <w:p w14:paraId="417D66CB" w14:textId="04FE656E" w:rsidR="00963D39" w:rsidRPr="005D7D1E" w:rsidRDefault="00963D39" w:rsidP="00963D39">
            <w:pPr>
              <w:spacing w:after="0"/>
              <w:jc w:val="center"/>
              <w:rPr>
                <w:color w:val="000000"/>
                <w:sz w:val="16"/>
                <w:szCs w:val="16"/>
              </w:rPr>
            </w:pPr>
            <w:r>
              <w:rPr>
                <w:rFonts w:ascii="Calibri" w:hAnsi="Calibri"/>
                <w:color w:val="000000"/>
                <w:sz w:val="16"/>
                <w:szCs w:val="16"/>
              </w:rPr>
              <w:t>74</w:t>
            </w:r>
          </w:p>
        </w:tc>
        <w:tc>
          <w:tcPr>
            <w:tcW w:w="0" w:type="auto"/>
            <w:noWrap/>
            <w:vAlign w:val="center"/>
            <w:hideMark/>
          </w:tcPr>
          <w:p w14:paraId="02DD5876" w14:textId="60EBDB43"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58</w:t>
            </w:r>
          </w:p>
        </w:tc>
        <w:tc>
          <w:tcPr>
            <w:tcW w:w="0" w:type="auto"/>
            <w:vAlign w:val="center"/>
          </w:tcPr>
          <w:p w14:paraId="00974AC3" w14:textId="7B5BEC5D" w:rsidR="00963D39" w:rsidRPr="005D7D1E" w:rsidRDefault="00963D39" w:rsidP="00963D39">
            <w:pPr>
              <w:spacing w:after="0"/>
              <w:jc w:val="center"/>
              <w:rPr>
                <w:color w:val="000000"/>
                <w:sz w:val="16"/>
                <w:szCs w:val="16"/>
              </w:rPr>
            </w:pPr>
            <w:r>
              <w:rPr>
                <w:rFonts w:ascii="Calibri" w:hAnsi="Calibri"/>
                <w:color w:val="000000"/>
                <w:sz w:val="16"/>
                <w:szCs w:val="16"/>
              </w:rPr>
              <w:t>71</w:t>
            </w:r>
          </w:p>
        </w:tc>
        <w:tc>
          <w:tcPr>
            <w:tcW w:w="0" w:type="auto"/>
            <w:noWrap/>
            <w:vAlign w:val="center"/>
            <w:hideMark/>
          </w:tcPr>
          <w:p w14:paraId="471BCE8B" w14:textId="41732859"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57</w:t>
            </w:r>
          </w:p>
        </w:tc>
        <w:tc>
          <w:tcPr>
            <w:tcW w:w="0" w:type="auto"/>
            <w:vAlign w:val="center"/>
          </w:tcPr>
          <w:p w14:paraId="10CF81B6" w14:textId="15C06C22" w:rsidR="00963D39" w:rsidRPr="005D7D1E" w:rsidRDefault="00963D39" w:rsidP="00963D39">
            <w:pPr>
              <w:spacing w:after="0"/>
              <w:jc w:val="center"/>
              <w:rPr>
                <w:color w:val="000000"/>
                <w:sz w:val="16"/>
                <w:szCs w:val="16"/>
              </w:rPr>
            </w:pPr>
            <w:r>
              <w:rPr>
                <w:rFonts w:ascii="Calibri" w:hAnsi="Calibri"/>
                <w:color w:val="000000"/>
                <w:sz w:val="16"/>
                <w:szCs w:val="16"/>
              </w:rPr>
              <w:t>70</w:t>
            </w:r>
          </w:p>
        </w:tc>
        <w:tc>
          <w:tcPr>
            <w:tcW w:w="0" w:type="auto"/>
            <w:noWrap/>
            <w:vAlign w:val="center"/>
            <w:hideMark/>
          </w:tcPr>
          <w:p w14:paraId="03AFD3F9" w14:textId="508FB3E8"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56</w:t>
            </w:r>
          </w:p>
        </w:tc>
        <w:tc>
          <w:tcPr>
            <w:tcW w:w="0" w:type="auto"/>
            <w:vAlign w:val="center"/>
          </w:tcPr>
          <w:p w14:paraId="0B63BB6C" w14:textId="7192EA84" w:rsidR="00963D39" w:rsidRPr="005D7D1E" w:rsidRDefault="00963D39" w:rsidP="00963D39">
            <w:pPr>
              <w:spacing w:after="0"/>
              <w:jc w:val="center"/>
              <w:rPr>
                <w:color w:val="000000"/>
                <w:sz w:val="16"/>
                <w:szCs w:val="16"/>
              </w:rPr>
            </w:pPr>
            <w:r>
              <w:rPr>
                <w:rFonts w:ascii="Calibri" w:hAnsi="Calibri"/>
                <w:color w:val="000000"/>
                <w:sz w:val="16"/>
                <w:szCs w:val="16"/>
              </w:rPr>
              <w:t>69</w:t>
            </w:r>
          </w:p>
        </w:tc>
        <w:tc>
          <w:tcPr>
            <w:tcW w:w="0" w:type="auto"/>
            <w:noWrap/>
            <w:vAlign w:val="center"/>
            <w:hideMark/>
          </w:tcPr>
          <w:p w14:paraId="0C19C80C" w14:textId="0D90693B"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55</w:t>
            </w:r>
          </w:p>
        </w:tc>
        <w:tc>
          <w:tcPr>
            <w:tcW w:w="0" w:type="auto"/>
            <w:vAlign w:val="center"/>
          </w:tcPr>
          <w:p w14:paraId="541C3579" w14:textId="3D63C677" w:rsidR="00963D39" w:rsidRPr="005D7D1E" w:rsidRDefault="00963D39" w:rsidP="00963D39">
            <w:pPr>
              <w:spacing w:after="0"/>
              <w:jc w:val="center"/>
              <w:rPr>
                <w:color w:val="000000"/>
                <w:sz w:val="16"/>
                <w:szCs w:val="16"/>
              </w:rPr>
            </w:pPr>
            <w:r>
              <w:rPr>
                <w:rFonts w:ascii="Calibri" w:hAnsi="Calibri"/>
                <w:color w:val="000000"/>
                <w:sz w:val="16"/>
                <w:szCs w:val="16"/>
              </w:rPr>
              <w:t>70</w:t>
            </w:r>
          </w:p>
        </w:tc>
        <w:tc>
          <w:tcPr>
            <w:tcW w:w="0" w:type="auto"/>
            <w:noWrap/>
            <w:vAlign w:val="center"/>
            <w:hideMark/>
          </w:tcPr>
          <w:p w14:paraId="593C36E0" w14:textId="1AF57EBB"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55</w:t>
            </w:r>
          </w:p>
        </w:tc>
        <w:tc>
          <w:tcPr>
            <w:tcW w:w="0" w:type="auto"/>
            <w:vAlign w:val="center"/>
          </w:tcPr>
          <w:p w14:paraId="761219FF" w14:textId="6EE473A9" w:rsidR="00963D39" w:rsidRPr="005D7D1E" w:rsidRDefault="00963D39" w:rsidP="00963D39">
            <w:pPr>
              <w:spacing w:after="0"/>
              <w:jc w:val="center"/>
              <w:rPr>
                <w:color w:val="000000"/>
                <w:sz w:val="16"/>
                <w:szCs w:val="16"/>
              </w:rPr>
            </w:pPr>
            <w:r>
              <w:rPr>
                <w:rFonts w:ascii="Calibri" w:hAnsi="Calibri"/>
                <w:color w:val="000000"/>
                <w:sz w:val="16"/>
                <w:szCs w:val="16"/>
              </w:rPr>
              <w:t>71</w:t>
            </w:r>
          </w:p>
        </w:tc>
      </w:tr>
      <w:tr w:rsidR="00963D39" w:rsidRPr="005D7D1E" w14:paraId="7935A83E" w14:textId="77777777" w:rsidTr="00963D39">
        <w:trPr>
          <w:trHeight w:val="303"/>
          <w:jc w:val="center"/>
        </w:trPr>
        <w:tc>
          <w:tcPr>
            <w:tcW w:w="1412" w:type="dxa"/>
            <w:noWrap/>
            <w:vAlign w:val="center"/>
            <w:hideMark/>
          </w:tcPr>
          <w:p w14:paraId="4B710BB7"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Construction</w:t>
            </w:r>
          </w:p>
        </w:tc>
        <w:tc>
          <w:tcPr>
            <w:tcW w:w="0" w:type="auto"/>
            <w:noWrap/>
            <w:vAlign w:val="center"/>
            <w:hideMark/>
          </w:tcPr>
          <w:p w14:paraId="4ADB4ED6" w14:textId="2BECDC44"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46</w:t>
            </w:r>
          </w:p>
        </w:tc>
        <w:tc>
          <w:tcPr>
            <w:tcW w:w="0" w:type="auto"/>
            <w:vAlign w:val="center"/>
          </w:tcPr>
          <w:p w14:paraId="5A6C3C09" w14:textId="5C6CAF29" w:rsidR="00963D39" w:rsidRPr="005D7D1E" w:rsidRDefault="00963D39" w:rsidP="00963D39">
            <w:pPr>
              <w:spacing w:after="0"/>
              <w:jc w:val="center"/>
              <w:rPr>
                <w:color w:val="000000"/>
                <w:sz w:val="16"/>
                <w:szCs w:val="16"/>
              </w:rPr>
            </w:pPr>
            <w:r>
              <w:rPr>
                <w:rFonts w:ascii="Calibri" w:hAnsi="Calibri"/>
                <w:color w:val="000000"/>
                <w:sz w:val="16"/>
                <w:szCs w:val="16"/>
              </w:rPr>
              <w:t>146</w:t>
            </w:r>
          </w:p>
        </w:tc>
        <w:tc>
          <w:tcPr>
            <w:tcW w:w="0" w:type="auto"/>
            <w:noWrap/>
            <w:vAlign w:val="center"/>
            <w:hideMark/>
          </w:tcPr>
          <w:p w14:paraId="05480C60" w14:textId="22FB0315"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33</w:t>
            </w:r>
          </w:p>
        </w:tc>
        <w:tc>
          <w:tcPr>
            <w:tcW w:w="0" w:type="auto"/>
            <w:vAlign w:val="center"/>
          </w:tcPr>
          <w:p w14:paraId="380F6FF4" w14:textId="51D610A4" w:rsidR="00963D39" w:rsidRPr="005D7D1E" w:rsidRDefault="00963D39" w:rsidP="00963D39">
            <w:pPr>
              <w:spacing w:after="0"/>
              <w:jc w:val="center"/>
              <w:rPr>
                <w:color w:val="000000"/>
                <w:sz w:val="16"/>
                <w:szCs w:val="16"/>
              </w:rPr>
            </w:pPr>
            <w:r>
              <w:rPr>
                <w:rFonts w:ascii="Calibri" w:hAnsi="Calibri"/>
                <w:color w:val="000000"/>
                <w:sz w:val="16"/>
                <w:szCs w:val="16"/>
              </w:rPr>
              <w:t>96</w:t>
            </w:r>
          </w:p>
        </w:tc>
        <w:tc>
          <w:tcPr>
            <w:tcW w:w="0" w:type="auto"/>
            <w:noWrap/>
            <w:vAlign w:val="center"/>
            <w:hideMark/>
          </w:tcPr>
          <w:p w14:paraId="4346BC81" w14:textId="40F6E158"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25</w:t>
            </w:r>
          </w:p>
        </w:tc>
        <w:tc>
          <w:tcPr>
            <w:tcW w:w="0" w:type="auto"/>
            <w:vAlign w:val="center"/>
          </w:tcPr>
          <w:p w14:paraId="0BBA8B0A" w14:textId="76D95A22" w:rsidR="00963D39" w:rsidRPr="005D7D1E" w:rsidRDefault="00963D39" w:rsidP="00963D39">
            <w:pPr>
              <w:spacing w:after="0"/>
              <w:jc w:val="center"/>
              <w:rPr>
                <w:color w:val="000000"/>
                <w:sz w:val="16"/>
                <w:szCs w:val="16"/>
              </w:rPr>
            </w:pPr>
            <w:r>
              <w:rPr>
                <w:rFonts w:ascii="Calibri" w:hAnsi="Calibri"/>
                <w:color w:val="000000"/>
                <w:sz w:val="16"/>
                <w:szCs w:val="16"/>
              </w:rPr>
              <w:t>70</w:t>
            </w:r>
          </w:p>
        </w:tc>
        <w:tc>
          <w:tcPr>
            <w:tcW w:w="0" w:type="auto"/>
            <w:noWrap/>
            <w:vAlign w:val="center"/>
            <w:hideMark/>
          </w:tcPr>
          <w:p w14:paraId="0E74C0DF" w14:textId="0EC8D67A"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22</w:t>
            </w:r>
          </w:p>
        </w:tc>
        <w:tc>
          <w:tcPr>
            <w:tcW w:w="0" w:type="auto"/>
            <w:vAlign w:val="center"/>
          </w:tcPr>
          <w:p w14:paraId="3017F45E" w14:textId="1A70B7E1" w:rsidR="00963D39" w:rsidRPr="005D7D1E" w:rsidRDefault="00963D39" w:rsidP="00963D39">
            <w:pPr>
              <w:spacing w:after="0"/>
              <w:jc w:val="center"/>
              <w:rPr>
                <w:color w:val="000000"/>
                <w:sz w:val="16"/>
                <w:szCs w:val="16"/>
              </w:rPr>
            </w:pPr>
            <w:r>
              <w:rPr>
                <w:rFonts w:ascii="Calibri" w:hAnsi="Calibri"/>
                <w:color w:val="000000"/>
                <w:sz w:val="16"/>
                <w:szCs w:val="16"/>
              </w:rPr>
              <w:t>61</w:t>
            </w:r>
          </w:p>
        </w:tc>
        <w:tc>
          <w:tcPr>
            <w:tcW w:w="0" w:type="auto"/>
            <w:noWrap/>
            <w:vAlign w:val="center"/>
            <w:hideMark/>
          </w:tcPr>
          <w:p w14:paraId="22068D52" w14:textId="62CA6E01"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21</w:t>
            </w:r>
          </w:p>
        </w:tc>
        <w:tc>
          <w:tcPr>
            <w:tcW w:w="0" w:type="auto"/>
            <w:vAlign w:val="center"/>
          </w:tcPr>
          <w:p w14:paraId="70684E17" w14:textId="72E87B14" w:rsidR="00963D39" w:rsidRPr="005D7D1E" w:rsidRDefault="00963D39" w:rsidP="00963D39">
            <w:pPr>
              <w:spacing w:after="0"/>
              <w:jc w:val="center"/>
              <w:rPr>
                <w:color w:val="000000"/>
                <w:sz w:val="16"/>
                <w:szCs w:val="16"/>
              </w:rPr>
            </w:pPr>
            <w:r>
              <w:rPr>
                <w:rFonts w:ascii="Calibri" w:hAnsi="Calibri"/>
                <w:color w:val="000000"/>
                <w:sz w:val="16"/>
                <w:szCs w:val="16"/>
              </w:rPr>
              <w:t>56</w:t>
            </w:r>
          </w:p>
        </w:tc>
        <w:tc>
          <w:tcPr>
            <w:tcW w:w="0" w:type="auto"/>
            <w:noWrap/>
            <w:vAlign w:val="center"/>
            <w:hideMark/>
          </w:tcPr>
          <w:p w14:paraId="6C88B73F" w14:textId="6CC769E1"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22</w:t>
            </w:r>
          </w:p>
        </w:tc>
        <w:tc>
          <w:tcPr>
            <w:tcW w:w="0" w:type="auto"/>
            <w:vAlign w:val="center"/>
          </w:tcPr>
          <w:p w14:paraId="53EAE57F" w14:textId="5DB57169" w:rsidR="00963D39" w:rsidRPr="005D7D1E" w:rsidRDefault="00963D39" w:rsidP="00963D39">
            <w:pPr>
              <w:spacing w:after="0"/>
              <w:jc w:val="center"/>
              <w:rPr>
                <w:color w:val="000000"/>
                <w:sz w:val="16"/>
                <w:szCs w:val="16"/>
              </w:rPr>
            </w:pPr>
            <w:r>
              <w:rPr>
                <w:rFonts w:ascii="Calibri" w:hAnsi="Calibri"/>
                <w:color w:val="000000"/>
                <w:sz w:val="16"/>
                <w:szCs w:val="16"/>
              </w:rPr>
              <w:t>58</w:t>
            </w:r>
          </w:p>
        </w:tc>
        <w:tc>
          <w:tcPr>
            <w:tcW w:w="0" w:type="auto"/>
            <w:noWrap/>
            <w:vAlign w:val="center"/>
            <w:hideMark/>
          </w:tcPr>
          <w:p w14:paraId="75730B7B" w14:textId="09928F5A"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26</w:t>
            </w:r>
          </w:p>
        </w:tc>
        <w:tc>
          <w:tcPr>
            <w:tcW w:w="0" w:type="auto"/>
            <w:vAlign w:val="center"/>
          </w:tcPr>
          <w:p w14:paraId="598C5F6C" w14:textId="3FE8FA52" w:rsidR="00963D39" w:rsidRPr="005D7D1E" w:rsidRDefault="00963D39" w:rsidP="00963D39">
            <w:pPr>
              <w:spacing w:after="0"/>
              <w:jc w:val="center"/>
              <w:rPr>
                <w:color w:val="000000"/>
                <w:sz w:val="16"/>
                <w:szCs w:val="16"/>
              </w:rPr>
            </w:pPr>
            <w:r>
              <w:rPr>
                <w:rFonts w:ascii="Calibri" w:hAnsi="Calibri"/>
                <w:color w:val="000000"/>
                <w:sz w:val="16"/>
                <w:szCs w:val="16"/>
              </w:rPr>
              <w:t>67</w:t>
            </w:r>
          </w:p>
        </w:tc>
      </w:tr>
      <w:tr w:rsidR="00963D39" w:rsidRPr="005D7D1E" w14:paraId="1CAFBC3E" w14:textId="77777777" w:rsidTr="00963D39">
        <w:trPr>
          <w:trHeight w:val="303"/>
          <w:jc w:val="center"/>
        </w:trPr>
        <w:tc>
          <w:tcPr>
            <w:tcW w:w="1412" w:type="dxa"/>
            <w:noWrap/>
            <w:vAlign w:val="center"/>
            <w:hideMark/>
          </w:tcPr>
          <w:p w14:paraId="1A8455F3"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ICT and Technology</w:t>
            </w:r>
          </w:p>
        </w:tc>
        <w:tc>
          <w:tcPr>
            <w:tcW w:w="0" w:type="auto"/>
            <w:noWrap/>
            <w:vAlign w:val="center"/>
            <w:hideMark/>
          </w:tcPr>
          <w:p w14:paraId="61E215D4" w14:textId="6161A565"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49</w:t>
            </w:r>
          </w:p>
        </w:tc>
        <w:tc>
          <w:tcPr>
            <w:tcW w:w="0" w:type="auto"/>
            <w:vAlign w:val="center"/>
          </w:tcPr>
          <w:p w14:paraId="396C5BF4" w14:textId="43F5A328" w:rsidR="00963D39" w:rsidRPr="005D7D1E" w:rsidRDefault="00963D39" w:rsidP="00963D39">
            <w:pPr>
              <w:spacing w:after="0"/>
              <w:jc w:val="center"/>
              <w:rPr>
                <w:color w:val="000000"/>
                <w:sz w:val="16"/>
                <w:szCs w:val="16"/>
              </w:rPr>
            </w:pPr>
            <w:r>
              <w:rPr>
                <w:rFonts w:ascii="Calibri" w:hAnsi="Calibri"/>
                <w:color w:val="000000"/>
                <w:sz w:val="16"/>
                <w:szCs w:val="16"/>
              </w:rPr>
              <w:t>64</w:t>
            </w:r>
          </w:p>
        </w:tc>
        <w:tc>
          <w:tcPr>
            <w:tcW w:w="0" w:type="auto"/>
            <w:noWrap/>
            <w:vAlign w:val="center"/>
            <w:hideMark/>
          </w:tcPr>
          <w:p w14:paraId="0D1075BD" w14:textId="0CCA9D1F"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45</w:t>
            </w:r>
          </w:p>
        </w:tc>
        <w:tc>
          <w:tcPr>
            <w:tcW w:w="0" w:type="auto"/>
            <w:vAlign w:val="center"/>
          </w:tcPr>
          <w:p w14:paraId="4B817BD2" w14:textId="489E14A8" w:rsidR="00963D39" w:rsidRPr="005D7D1E" w:rsidRDefault="00963D39" w:rsidP="00963D39">
            <w:pPr>
              <w:spacing w:after="0"/>
              <w:jc w:val="center"/>
              <w:rPr>
                <w:color w:val="000000"/>
                <w:sz w:val="16"/>
                <w:szCs w:val="16"/>
              </w:rPr>
            </w:pPr>
            <w:r>
              <w:rPr>
                <w:rFonts w:ascii="Calibri" w:hAnsi="Calibri"/>
                <w:color w:val="000000"/>
                <w:sz w:val="16"/>
                <w:szCs w:val="16"/>
              </w:rPr>
              <w:t>57</w:t>
            </w:r>
          </w:p>
        </w:tc>
        <w:tc>
          <w:tcPr>
            <w:tcW w:w="0" w:type="auto"/>
            <w:noWrap/>
            <w:vAlign w:val="center"/>
            <w:hideMark/>
          </w:tcPr>
          <w:p w14:paraId="41780EEA" w14:textId="446A802A"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45</w:t>
            </w:r>
          </w:p>
        </w:tc>
        <w:tc>
          <w:tcPr>
            <w:tcW w:w="0" w:type="auto"/>
            <w:vAlign w:val="center"/>
          </w:tcPr>
          <w:p w14:paraId="35E108DD" w14:textId="1E90998D" w:rsidR="00963D39" w:rsidRPr="005D7D1E" w:rsidRDefault="00963D39" w:rsidP="00963D39">
            <w:pPr>
              <w:spacing w:after="0"/>
              <w:jc w:val="center"/>
              <w:rPr>
                <w:color w:val="000000"/>
                <w:sz w:val="16"/>
                <w:szCs w:val="16"/>
              </w:rPr>
            </w:pPr>
            <w:r>
              <w:rPr>
                <w:rFonts w:ascii="Calibri" w:hAnsi="Calibri"/>
                <w:color w:val="000000"/>
                <w:sz w:val="16"/>
                <w:szCs w:val="16"/>
              </w:rPr>
              <w:t>58</w:t>
            </w:r>
          </w:p>
        </w:tc>
        <w:tc>
          <w:tcPr>
            <w:tcW w:w="0" w:type="auto"/>
            <w:noWrap/>
            <w:vAlign w:val="center"/>
            <w:hideMark/>
          </w:tcPr>
          <w:p w14:paraId="151DE8AB" w14:textId="67BC57C7"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46</w:t>
            </w:r>
          </w:p>
        </w:tc>
        <w:tc>
          <w:tcPr>
            <w:tcW w:w="0" w:type="auto"/>
            <w:vAlign w:val="center"/>
          </w:tcPr>
          <w:p w14:paraId="3773AE8E" w14:textId="3A38125D" w:rsidR="00963D39" w:rsidRPr="005D7D1E" w:rsidRDefault="00963D39" w:rsidP="00963D39">
            <w:pPr>
              <w:spacing w:after="0"/>
              <w:jc w:val="center"/>
              <w:rPr>
                <w:color w:val="000000"/>
                <w:sz w:val="16"/>
                <w:szCs w:val="16"/>
              </w:rPr>
            </w:pPr>
            <w:r>
              <w:rPr>
                <w:rFonts w:ascii="Calibri" w:hAnsi="Calibri"/>
                <w:color w:val="000000"/>
                <w:sz w:val="16"/>
                <w:szCs w:val="16"/>
              </w:rPr>
              <w:t>60</w:t>
            </w:r>
          </w:p>
        </w:tc>
        <w:tc>
          <w:tcPr>
            <w:tcW w:w="0" w:type="auto"/>
            <w:noWrap/>
            <w:vAlign w:val="center"/>
            <w:hideMark/>
          </w:tcPr>
          <w:p w14:paraId="6BFC4D88" w14:textId="782B259A"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48</w:t>
            </w:r>
          </w:p>
        </w:tc>
        <w:tc>
          <w:tcPr>
            <w:tcW w:w="0" w:type="auto"/>
            <w:vAlign w:val="center"/>
          </w:tcPr>
          <w:p w14:paraId="49375357" w14:textId="2184D27C" w:rsidR="00963D39" w:rsidRPr="005D7D1E" w:rsidRDefault="00963D39" w:rsidP="00963D39">
            <w:pPr>
              <w:spacing w:after="0"/>
              <w:jc w:val="center"/>
              <w:rPr>
                <w:color w:val="000000"/>
                <w:sz w:val="16"/>
                <w:szCs w:val="16"/>
              </w:rPr>
            </w:pPr>
            <w:r>
              <w:rPr>
                <w:rFonts w:ascii="Calibri" w:hAnsi="Calibri"/>
                <w:color w:val="000000"/>
                <w:sz w:val="16"/>
                <w:szCs w:val="16"/>
              </w:rPr>
              <w:t>64</w:t>
            </w:r>
          </w:p>
        </w:tc>
        <w:tc>
          <w:tcPr>
            <w:tcW w:w="0" w:type="auto"/>
            <w:noWrap/>
            <w:vAlign w:val="center"/>
            <w:hideMark/>
          </w:tcPr>
          <w:p w14:paraId="6A851109" w14:textId="2B18F27B"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52</w:t>
            </w:r>
          </w:p>
        </w:tc>
        <w:tc>
          <w:tcPr>
            <w:tcW w:w="0" w:type="auto"/>
            <w:vAlign w:val="center"/>
          </w:tcPr>
          <w:p w14:paraId="0DEB7DB5" w14:textId="64B106ED" w:rsidR="00963D39" w:rsidRPr="005D7D1E" w:rsidRDefault="00963D39" w:rsidP="00963D39">
            <w:pPr>
              <w:spacing w:after="0"/>
              <w:jc w:val="center"/>
              <w:rPr>
                <w:color w:val="000000"/>
                <w:sz w:val="16"/>
                <w:szCs w:val="16"/>
              </w:rPr>
            </w:pPr>
            <w:r>
              <w:rPr>
                <w:rFonts w:ascii="Calibri" w:hAnsi="Calibri"/>
                <w:color w:val="000000"/>
                <w:sz w:val="16"/>
                <w:szCs w:val="16"/>
              </w:rPr>
              <w:t>71</w:t>
            </w:r>
          </w:p>
        </w:tc>
        <w:tc>
          <w:tcPr>
            <w:tcW w:w="0" w:type="auto"/>
            <w:noWrap/>
            <w:vAlign w:val="center"/>
            <w:hideMark/>
          </w:tcPr>
          <w:p w14:paraId="1E4250C3" w14:textId="65D3B2A6"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54</w:t>
            </w:r>
          </w:p>
        </w:tc>
        <w:tc>
          <w:tcPr>
            <w:tcW w:w="0" w:type="auto"/>
            <w:vAlign w:val="center"/>
          </w:tcPr>
          <w:p w14:paraId="712111AB" w14:textId="1F2B9849" w:rsidR="00963D39" w:rsidRPr="005D7D1E" w:rsidRDefault="00963D39" w:rsidP="00963D39">
            <w:pPr>
              <w:spacing w:after="0"/>
              <w:jc w:val="center"/>
              <w:rPr>
                <w:color w:val="000000"/>
                <w:sz w:val="16"/>
                <w:szCs w:val="16"/>
              </w:rPr>
            </w:pPr>
            <w:r>
              <w:rPr>
                <w:rFonts w:ascii="Calibri" w:hAnsi="Calibri"/>
                <w:color w:val="000000"/>
                <w:sz w:val="16"/>
                <w:szCs w:val="16"/>
              </w:rPr>
              <w:t>75</w:t>
            </w:r>
          </w:p>
        </w:tc>
      </w:tr>
      <w:tr w:rsidR="00963D39" w:rsidRPr="005D7D1E" w14:paraId="51EC0178" w14:textId="77777777" w:rsidTr="00963D39">
        <w:trPr>
          <w:trHeight w:val="318"/>
          <w:jc w:val="center"/>
        </w:trPr>
        <w:tc>
          <w:tcPr>
            <w:tcW w:w="1412" w:type="dxa"/>
            <w:noWrap/>
            <w:vAlign w:val="center"/>
            <w:hideMark/>
          </w:tcPr>
          <w:p w14:paraId="1CD55863" w14:textId="77777777" w:rsidR="00963D39" w:rsidRPr="005D7D1E" w:rsidRDefault="00963D39" w:rsidP="00963D39">
            <w:pPr>
              <w:spacing w:after="0"/>
              <w:jc w:val="left"/>
              <w:rPr>
                <w:rFonts w:eastAsia="Times New Roman" w:cs="Times New Roman"/>
                <w:sz w:val="16"/>
                <w:szCs w:val="16"/>
                <w:lang w:eastAsia="en-IE"/>
              </w:rPr>
            </w:pPr>
            <w:r w:rsidRPr="005D7D1E">
              <w:rPr>
                <w:rFonts w:eastAsia="Times New Roman" w:cs="Times New Roman"/>
                <w:sz w:val="16"/>
                <w:szCs w:val="16"/>
                <w:lang w:eastAsia="en-IE"/>
              </w:rPr>
              <w:t>Retail and Wholesale</w:t>
            </w:r>
          </w:p>
        </w:tc>
        <w:tc>
          <w:tcPr>
            <w:tcW w:w="0" w:type="auto"/>
            <w:noWrap/>
            <w:vAlign w:val="center"/>
            <w:hideMark/>
          </w:tcPr>
          <w:p w14:paraId="3FAC9AD7" w14:textId="07843F42"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174</w:t>
            </w:r>
          </w:p>
        </w:tc>
        <w:tc>
          <w:tcPr>
            <w:tcW w:w="0" w:type="auto"/>
            <w:vAlign w:val="center"/>
          </w:tcPr>
          <w:p w14:paraId="5BBD11E1" w14:textId="5721054B" w:rsidR="00963D39" w:rsidRPr="005D7D1E" w:rsidRDefault="00963D39" w:rsidP="00963D39">
            <w:pPr>
              <w:spacing w:after="0"/>
              <w:jc w:val="center"/>
              <w:rPr>
                <w:color w:val="000000"/>
                <w:sz w:val="16"/>
                <w:szCs w:val="16"/>
              </w:rPr>
            </w:pPr>
            <w:r>
              <w:rPr>
                <w:rFonts w:ascii="Calibri" w:hAnsi="Calibri"/>
                <w:color w:val="000000"/>
                <w:sz w:val="16"/>
                <w:szCs w:val="16"/>
              </w:rPr>
              <w:t>349</w:t>
            </w:r>
          </w:p>
        </w:tc>
        <w:tc>
          <w:tcPr>
            <w:tcW w:w="0" w:type="auto"/>
            <w:noWrap/>
            <w:vAlign w:val="center"/>
            <w:hideMark/>
          </w:tcPr>
          <w:p w14:paraId="7F63D487" w14:textId="0E14406C"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161</w:t>
            </w:r>
          </w:p>
        </w:tc>
        <w:tc>
          <w:tcPr>
            <w:tcW w:w="0" w:type="auto"/>
            <w:vAlign w:val="center"/>
          </w:tcPr>
          <w:p w14:paraId="33DD3F8C" w14:textId="7FA32E6C" w:rsidR="00963D39" w:rsidRPr="005D7D1E" w:rsidRDefault="00963D39" w:rsidP="00963D39">
            <w:pPr>
              <w:spacing w:after="0"/>
              <w:jc w:val="center"/>
              <w:rPr>
                <w:color w:val="000000"/>
                <w:sz w:val="16"/>
                <w:szCs w:val="16"/>
              </w:rPr>
            </w:pPr>
            <w:r>
              <w:rPr>
                <w:rFonts w:ascii="Calibri" w:hAnsi="Calibri"/>
                <w:color w:val="000000"/>
                <w:sz w:val="16"/>
                <w:szCs w:val="16"/>
              </w:rPr>
              <w:t>321</w:t>
            </w:r>
          </w:p>
        </w:tc>
        <w:tc>
          <w:tcPr>
            <w:tcW w:w="0" w:type="auto"/>
            <w:noWrap/>
            <w:vAlign w:val="center"/>
            <w:hideMark/>
          </w:tcPr>
          <w:p w14:paraId="49DBA51E" w14:textId="4CE63E80"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153</w:t>
            </w:r>
          </w:p>
        </w:tc>
        <w:tc>
          <w:tcPr>
            <w:tcW w:w="0" w:type="auto"/>
            <w:vAlign w:val="center"/>
          </w:tcPr>
          <w:p w14:paraId="0A5A3FC7" w14:textId="57EEF4F4" w:rsidR="00963D39" w:rsidRPr="005D7D1E" w:rsidRDefault="00963D39" w:rsidP="00963D39">
            <w:pPr>
              <w:spacing w:after="0"/>
              <w:jc w:val="center"/>
              <w:rPr>
                <w:color w:val="000000"/>
                <w:sz w:val="16"/>
                <w:szCs w:val="16"/>
              </w:rPr>
            </w:pPr>
            <w:r>
              <w:rPr>
                <w:rFonts w:ascii="Calibri" w:hAnsi="Calibri"/>
                <w:color w:val="000000"/>
                <w:sz w:val="16"/>
                <w:szCs w:val="16"/>
              </w:rPr>
              <w:t>305</w:t>
            </w:r>
          </w:p>
        </w:tc>
        <w:tc>
          <w:tcPr>
            <w:tcW w:w="0" w:type="auto"/>
            <w:noWrap/>
            <w:vAlign w:val="center"/>
            <w:hideMark/>
          </w:tcPr>
          <w:p w14:paraId="434D5A88" w14:textId="553997B4"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152</w:t>
            </w:r>
          </w:p>
        </w:tc>
        <w:tc>
          <w:tcPr>
            <w:tcW w:w="0" w:type="auto"/>
            <w:vAlign w:val="center"/>
          </w:tcPr>
          <w:p w14:paraId="0996F7D0" w14:textId="7C9CDC0E" w:rsidR="00963D39" w:rsidRPr="005D7D1E" w:rsidRDefault="00963D39" w:rsidP="00963D39">
            <w:pPr>
              <w:spacing w:after="0"/>
              <w:jc w:val="center"/>
              <w:rPr>
                <w:color w:val="000000"/>
                <w:sz w:val="16"/>
                <w:szCs w:val="16"/>
              </w:rPr>
            </w:pPr>
            <w:r>
              <w:rPr>
                <w:rFonts w:ascii="Calibri" w:hAnsi="Calibri"/>
                <w:color w:val="000000"/>
                <w:sz w:val="16"/>
                <w:szCs w:val="16"/>
              </w:rPr>
              <w:t>303</w:t>
            </w:r>
          </w:p>
        </w:tc>
        <w:tc>
          <w:tcPr>
            <w:tcW w:w="0" w:type="auto"/>
            <w:noWrap/>
            <w:vAlign w:val="center"/>
            <w:hideMark/>
          </w:tcPr>
          <w:p w14:paraId="7FADA952" w14:textId="7629A1B3"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152</w:t>
            </w:r>
          </w:p>
        </w:tc>
        <w:tc>
          <w:tcPr>
            <w:tcW w:w="0" w:type="auto"/>
            <w:vAlign w:val="center"/>
          </w:tcPr>
          <w:p w14:paraId="4445A8EC" w14:textId="0204696D" w:rsidR="00963D39" w:rsidRPr="005D7D1E" w:rsidRDefault="00963D39" w:rsidP="00963D39">
            <w:pPr>
              <w:spacing w:after="0"/>
              <w:jc w:val="center"/>
              <w:rPr>
                <w:color w:val="000000"/>
                <w:sz w:val="16"/>
                <w:szCs w:val="16"/>
              </w:rPr>
            </w:pPr>
            <w:r>
              <w:rPr>
                <w:rFonts w:ascii="Calibri" w:hAnsi="Calibri"/>
                <w:color w:val="000000"/>
                <w:sz w:val="16"/>
                <w:szCs w:val="16"/>
              </w:rPr>
              <w:t>302</w:t>
            </w:r>
          </w:p>
        </w:tc>
        <w:tc>
          <w:tcPr>
            <w:tcW w:w="0" w:type="auto"/>
            <w:noWrap/>
            <w:vAlign w:val="center"/>
            <w:hideMark/>
          </w:tcPr>
          <w:p w14:paraId="3F6E4292" w14:textId="70A88F30"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155</w:t>
            </w:r>
          </w:p>
        </w:tc>
        <w:tc>
          <w:tcPr>
            <w:tcW w:w="0" w:type="auto"/>
            <w:vAlign w:val="center"/>
          </w:tcPr>
          <w:p w14:paraId="03FCB6E8" w14:textId="061A0B6F" w:rsidR="00963D39" w:rsidRPr="005D7D1E" w:rsidRDefault="00963D39" w:rsidP="00963D39">
            <w:pPr>
              <w:spacing w:after="0"/>
              <w:jc w:val="center"/>
              <w:rPr>
                <w:color w:val="000000"/>
                <w:sz w:val="16"/>
                <w:szCs w:val="16"/>
              </w:rPr>
            </w:pPr>
            <w:r>
              <w:rPr>
                <w:rFonts w:ascii="Calibri" w:hAnsi="Calibri"/>
                <w:color w:val="000000"/>
                <w:sz w:val="16"/>
                <w:szCs w:val="16"/>
              </w:rPr>
              <w:t>308</w:t>
            </w:r>
          </w:p>
        </w:tc>
        <w:tc>
          <w:tcPr>
            <w:tcW w:w="0" w:type="auto"/>
            <w:noWrap/>
            <w:vAlign w:val="center"/>
            <w:hideMark/>
          </w:tcPr>
          <w:p w14:paraId="110189EC" w14:textId="0A36A04F" w:rsidR="00963D39" w:rsidRPr="005D7D1E" w:rsidRDefault="00963D39" w:rsidP="00963D39">
            <w:pPr>
              <w:spacing w:after="0"/>
              <w:jc w:val="center"/>
              <w:rPr>
                <w:rFonts w:eastAsia="Times New Roman" w:cs="Times New Roman"/>
                <w:sz w:val="16"/>
                <w:szCs w:val="16"/>
                <w:lang w:eastAsia="en-IE"/>
              </w:rPr>
            </w:pPr>
            <w:r>
              <w:rPr>
                <w:rFonts w:ascii="Calibri" w:hAnsi="Calibri"/>
                <w:color w:val="000000"/>
                <w:sz w:val="16"/>
                <w:szCs w:val="16"/>
              </w:rPr>
              <w:t>155</w:t>
            </w:r>
          </w:p>
        </w:tc>
        <w:tc>
          <w:tcPr>
            <w:tcW w:w="0" w:type="auto"/>
            <w:vAlign w:val="center"/>
          </w:tcPr>
          <w:p w14:paraId="0314D996" w14:textId="5354914D" w:rsidR="00963D39" w:rsidRPr="005D7D1E" w:rsidRDefault="00963D39" w:rsidP="00963D39">
            <w:pPr>
              <w:spacing w:after="0"/>
              <w:jc w:val="center"/>
              <w:rPr>
                <w:color w:val="000000"/>
                <w:sz w:val="16"/>
                <w:szCs w:val="16"/>
              </w:rPr>
            </w:pPr>
            <w:r>
              <w:rPr>
                <w:rFonts w:ascii="Calibri" w:hAnsi="Calibri"/>
                <w:color w:val="000000"/>
                <w:sz w:val="16"/>
                <w:szCs w:val="16"/>
              </w:rPr>
              <w:t>313</w:t>
            </w:r>
          </w:p>
        </w:tc>
      </w:tr>
      <w:tr w:rsidR="00963D39" w:rsidRPr="005D7D1E" w14:paraId="1A324E7F" w14:textId="77777777" w:rsidTr="00963D39">
        <w:trPr>
          <w:trHeight w:val="552"/>
          <w:jc w:val="center"/>
        </w:trPr>
        <w:tc>
          <w:tcPr>
            <w:tcW w:w="1412" w:type="dxa"/>
            <w:noWrap/>
            <w:vAlign w:val="center"/>
            <w:hideMark/>
          </w:tcPr>
          <w:p w14:paraId="6601385A" w14:textId="77777777" w:rsidR="00963D39" w:rsidRPr="005D7D1E" w:rsidRDefault="00963D39" w:rsidP="00963D39">
            <w:pPr>
              <w:spacing w:after="0"/>
              <w:jc w:val="left"/>
              <w:rPr>
                <w:rFonts w:eastAsia="Times New Roman" w:cs="Times New Roman"/>
                <w:b/>
                <w:sz w:val="16"/>
                <w:szCs w:val="16"/>
                <w:lang w:eastAsia="en-IE"/>
              </w:rPr>
            </w:pPr>
            <w:r w:rsidRPr="005D7D1E">
              <w:rPr>
                <w:rFonts w:eastAsia="Times New Roman" w:cs="Times New Roman"/>
                <w:b/>
                <w:sz w:val="16"/>
                <w:szCs w:val="16"/>
                <w:lang w:eastAsia="en-IE"/>
              </w:rPr>
              <w:t>Total</w:t>
            </w:r>
          </w:p>
        </w:tc>
        <w:tc>
          <w:tcPr>
            <w:tcW w:w="0" w:type="auto"/>
            <w:noWrap/>
            <w:vAlign w:val="center"/>
            <w:hideMark/>
          </w:tcPr>
          <w:p w14:paraId="57DBCAC8" w14:textId="1C18D9A7"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751</w:t>
            </w:r>
          </w:p>
        </w:tc>
        <w:tc>
          <w:tcPr>
            <w:tcW w:w="0" w:type="auto"/>
            <w:vAlign w:val="center"/>
          </w:tcPr>
          <w:p w14:paraId="25FF3EB0" w14:textId="61DABBF0"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1,544</w:t>
            </w:r>
          </w:p>
        </w:tc>
        <w:tc>
          <w:tcPr>
            <w:tcW w:w="0" w:type="auto"/>
            <w:noWrap/>
            <w:vAlign w:val="center"/>
            <w:hideMark/>
          </w:tcPr>
          <w:p w14:paraId="4C14AC38" w14:textId="11EEDD58"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683</w:t>
            </w:r>
          </w:p>
        </w:tc>
        <w:tc>
          <w:tcPr>
            <w:tcW w:w="0" w:type="auto"/>
            <w:vAlign w:val="center"/>
          </w:tcPr>
          <w:p w14:paraId="501FC8B8" w14:textId="1CFFD6AC"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1,365</w:t>
            </w:r>
          </w:p>
        </w:tc>
        <w:tc>
          <w:tcPr>
            <w:tcW w:w="0" w:type="auto"/>
            <w:noWrap/>
            <w:vAlign w:val="center"/>
            <w:hideMark/>
          </w:tcPr>
          <w:p w14:paraId="6E6415A8" w14:textId="01E13D4C"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661</w:t>
            </w:r>
          </w:p>
        </w:tc>
        <w:tc>
          <w:tcPr>
            <w:tcW w:w="0" w:type="auto"/>
            <w:vAlign w:val="center"/>
          </w:tcPr>
          <w:p w14:paraId="109FAD91" w14:textId="4C13E990" w:rsidR="00963D39" w:rsidRPr="003B2F16" w:rsidRDefault="00963D39" w:rsidP="00963D39">
            <w:pPr>
              <w:spacing w:after="0"/>
              <w:jc w:val="center"/>
              <w:rPr>
                <w:b/>
                <w:color w:val="000000"/>
                <w:sz w:val="14"/>
                <w:szCs w:val="16"/>
              </w:rPr>
            </w:pPr>
            <w:r>
              <w:rPr>
                <w:rFonts w:ascii="Calibri" w:hAnsi="Calibri"/>
                <w:b/>
                <w:bCs/>
                <w:color w:val="000000"/>
                <w:sz w:val="14"/>
                <w:szCs w:val="14"/>
              </w:rPr>
              <w:t>1,320</w:t>
            </w:r>
          </w:p>
        </w:tc>
        <w:tc>
          <w:tcPr>
            <w:tcW w:w="0" w:type="auto"/>
            <w:noWrap/>
            <w:vAlign w:val="center"/>
            <w:hideMark/>
          </w:tcPr>
          <w:p w14:paraId="58D25DEE" w14:textId="5B4451AC"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658</w:t>
            </w:r>
          </w:p>
        </w:tc>
        <w:tc>
          <w:tcPr>
            <w:tcW w:w="0" w:type="auto"/>
            <w:vAlign w:val="center"/>
          </w:tcPr>
          <w:p w14:paraId="196A4D87" w14:textId="47AC1ABC" w:rsidR="00963D39" w:rsidRPr="003B2F16" w:rsidRDefault="00963D39" w:rsidP="00963D39">
            <w:pPr>
              <w:spacing w:after="0"/>
              <w:jc w:val="center"/>
              <w:rPr>
                <w:b/>
                <w:color w:val="000000"/>
                <w:sz w:val="14"/>
                <w:szCs w:val="16"/>
              </w:rPr>
            </w:pPr>
            <w:r>
              <w:rPr>
                <w:rFonts w:ascii="Calibri" w:hAnsi="Calibri"/>
                <w:b/>
                <w:bCs/>
                <w:color w:val="000000"/>
                <w:sz w:val="14"/>
                <w:szCs w:val="14"/>
              </w:rPr>
              <w:t>1,314</w:t>
            </w:r>
          </w:p>
        </w:tc>
        <w:tc>
          <w:tcPr>
            <w:tcW w:w="0" w:type="auto"/>
            <w:noWrap/>
            <w:vAlign w:val="center"/>
            <w:hideMark/>
          </w:tcPr>
          <w:p w14:paraId="1E2CF442" w14:textId="5B295090"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666</w:t>
            </w:r>
          </w:p>
        </w:tc>
        <w:tc>
          <w:tcPr>
            <w:tcW w:w="0" w:type="auto"/>
            <w:vAlign w:val="center"/>
          </w:tcPr>
          <w:p w14:paraId="3DA35501" w14:textId="56209312" w:rsidR="00963D39" w:rsidRPr="003B2F16" w:rsidRDefault="00963D39" w:rsidP="00963D39">
            <w:pPr>
              <w:spacing w:after="0"/>
              <w:jc w:val="center"/>
              <w:rPr>
                <w:b/>
                <w:color w:val="000000"/>
                <w:sz w:val="14"/>
                <w:szCs w:val="16"/>
              </w:rPr>
            </w:pPr>
            <w:r>
              <w:rPr>
                <w:rFonts w:ascii="Calibri" w:hAnsi="Calibri"/>
                <w:b/>
                <w:bCs/>
                <w:color w:val="000000"/>
                <w:sz w:val="14"/>
                <w:szCs w:val="14"/>
              </w:rPr>
              <w:t>1,322</w:t>
            </w:r>
          </w:p>
        </w:tc>
        <w:tc>
          <w:tcPr>
            <w:tcW w:w="0" w:type="auto"/>
            <w:noWrap/>
            <w:vAlign w:val="center"/>
            <w:hideMark/>
          </w:tcPr>
          <w:p w14:paraId="3E00D6B6" w14:textId="1B83554C"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685</w:t>
            </w:r>
          </w:p>
        </w:tc>
        <w:tc>
          <w:tcPr>
            <w:tcW w:w="0" w:type="auto"/>
            <w:vAlign w:val="center"/>
          </w:tcPr>
          <w:p w14:paraId="4139EBAB" w14:textId="00AEDA74" w:rsidR="00963D39" w:rsidRPr="003B2F16" w:rsidRDefault="00963D39" w:rsidP="00963D39">
            <w:pPr>
              <w:spacing w:after="0"/>
              <w:jc w:val="center"/>
              <w:rPr>
                <w:b/>
                <w:color w:val="000000"/>
                <w:sz w:val="14"/>
                <w:szCs w:val="16"/>
              </w:rPr>
            </w:pPr>
            <w:r>
              <w:rPr>
                <w:rFonts w:ascii="Calibri" w:hAnsi="Calibri"/>
                <w:b/>
                <w:bCs/>
                <w:color w:val="000000"/>
                <w:sz w:val="14"/>
                <w:szCs w:val="14"/>
              </w:rPr>
              <w:t>1,356</w:t>
            </w:r>
          </w:p>
        </w:tc>
        <w:tc>
          <w:tcPr>
            <w:tcW w:w="0" w:type="auto"/>
            <w:noWrap/>
            <w:vAlign w:val="center"/>
            <w:hideMark/>
          </w:tcPr>
          <w:p w14:paraId="6612DA02" w14:textId="3234AC88" w:rsidR="00963D39" w:rsidRPr="005D7D1E" w:rsidRDefault="00963D39" w:rsidP="00963D39">
            <w:pPr>
              <w:spacing w:after="0"/>
              <w:jc w:val="center"/>
              <w:rPr>
                <w:rFonts w:eastAsia="Times New Roman" w:cs="Times New Roman"/>
                <w:b/>
                <w:sz w:val="14"/>
                <w:szCs w:val="16"/>
                <w:lang w:eastAsia="en-IE"/>
              </w:rPr>
            </w:pPr>
            <w:r>
              <w:rPr>
                <w:rFonts w:ascii="Calibri" w:hAnsi="Calibri"/>
                <w:b/>
                <w:bCs/>
                <w:color w:val="000000"/>
                <w:sz w:val="14"/>
                <w:szCs w:val="14"/>
              </w:rPr>
              <w:t>714</w:t>
            </w:r>
          </w:p>
        </w:tc>
        <w:tc>
          <w:tcPr>
            <w:tcW w:w="0" w:type="auto"/>
            <w:vAlign w:val="center"/>
          </w:tcPr>
          <w:p w14:paraId="7C42653A" w14:textId="0364EA0D" w:rsidR="00963D39" w:rsidRPr="003B2F16" w:rsidRDefault="00963D39" w:rsidP="00963D39">
            <w:pPr>
              <w:spacing w:after="0"/>
              <w:jc w:val="center"/>
              <w:rPr>
                <w:b/>
                <w:color w:val="000000"/>
                <w:sz w:val="14"/>
                <w:szCs w:val="16"/>
              </w:rPr>
            </w:pPr>
            <w:r>
              <w:rPr>
                <w:rFonts w:ascii="Calibri" w:hAnsi="Calibri"/>
                <w:b/>
                <w:bCs/>
                <w:color w:val="000000"/>
                <w:sz w:val="14"/>
                <w:szCs w:val="14"/>
              </w:rPr>
              <w:t>1,411</w:t>
            </w:r>
          </w:p>
        </w:tc>
      </w:tr>
    </w:tbl>
    <w:p w14:paraId="53B92C56" w14:textId="5DD8320E" w:rsidR="00990B83" w:rsidRPr="00425FB4" w:rsidRDefault="00990B83" w:rsidP="00FF0336">
      <w:pPr>
        <w:spacing w:after="0"/>
        <w:rPr>
          <w:szCs w:val="20"/>
        </w:rPr>
      </w:pPr>
      <w:r w:rsidRPr="00425FB4">
        <w:rPr>
          <w:b/>
          <w:szCs w:val="20"/>
        </w:rPr>
        <w:t xml:space="preserve">Table 1: Number of </w:t>
      </w:r>
      <w:r w:rsidR="00DF100A">
        <w:rPr>
          <w:b/>
          <w:szCs w:val="20"/>
        </w:rPr>
        <w:t>People Engaged</w:t>
      </w:r>
      <w:r w:rsidRPr="00425FB4">
        <w:rPr>
          <w:b/>
          <w:szCs w:val="20"/>
        </w:rPr>
        <w:t xml:space="preserve"> per Enterprise Sector – 2008-2014</w:t>
      </w:r>
      <w:r w:rsidRPr="00425FB4">
        <w:rPr>
          <w:szCs w:val="20"/>
        </w:rPr>
        <w:t xml:space="preserve"> </w:t>
      </w:r>
      <w:r w:rsidR="00963D39">
        <w:rPr>
          <w:szCs w:val="20"/>
        </w:rPr>
        <w:t xml:space="preserve">(all figures in thousands) </w:t>
      </w:r>
      <w:r w:rsidRPr="00425FB4">
        <w:rPr>
          <w:szCs w:val="20"/>
        </w:rPr>
        <w:t>(Source: CSO, 2016)</w:t>
      </w:r>
      <w:r w:rsidRPr="00425FB4">
        <w:rPr>
          <w:rStyle w:val="FootnoteReference"/>
          <w:szCs w:val="20"/>
        </w:rPr>
        <w:footnoteReference w:id="16"/>
      </w:r>
      <w:r w:rsidR="00132975" w:rsidRPr="00132975">
        <w:rPr>
          <w:b/>
          <w:szCs w:val="20"/>
        </w:rPr>
        <w:t>.</w:t>
      </w:r>
    </w:p>
    <w:p w14:paraId="6E4C8047" w14:textId="77777777" w:rsidR="00990B83" w:rsidRPr="00425FB4" w:rsidRDefault="00990B83" w:rsidP="005A28C7">
      <w:pPr>
        <w:spacing w:after="0"/>
        <w:rPr>
          <w:b/>
          <w:szCs w:val="20"/>
        </w:rPr>
      </w:pPr>
    </w:p>
    <w:tbl>
      <w:tblPr>
        <w:tblW w:w="4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8"/>
        <w:gridCol w:w="952"/>
        <w:gridCol w:w="952"/>
        <w:gridCol w:w="952"/>
        <w:gridCol w:w="951"/>
        <w:gridCol w:w="951"/>
        <w:gridCol w:w="953"/>
      </w:tblGrid>
      <w:tr w:rsidR="00963D39" w:rsidRPr="007C0A42" w14:paraId="27C37FAA" w14:textId="77777777" w:rsidTr="00963D39">
        <w:trPr>
          <w:trHeight w:val="278"/>
          <w:jc w:val="center"/>
        </w:trPr>
        <w:tc>
          <w:tcPr>
            <w:tcW w:w="1541" w:type="pct"/>
            <w:shd w:val="clear" w:color="auto" w:fill="auto"/>
            <w:noWrap/>
            <w:vAlign w:val="bottom"/>
            <w:hideMark/>
          </w:tcPr>
          <w:p w14:paraId="5DBC5F9D" w14:textId="77777777" w:rsidR="00963D39" w:rsidRPr="007C0A42" w:rsidRDefault="00963D39" w:rsidP="00963D39">
            <w:pPr>
              <w:pStyle w:val="NoSpacing"/>
              <w:jc w:val="left"/>
              <w:rPr>
                <w:b/>
                <w:sz w:val="18"/>
                <w:szCs w:val="18"/>
                <w:lang w:eastAsia="en-IE"/>
              </w:rPr>
            </w:pPr>
            <w:r w:rsidRPr="007C0A42">
              <w:rPr>
                <w:b/>
                <w:sz w:val="18"/>
                <w:szCs w:val="18"/>
              </w:rPr>
              <w:t> </w:t>
            </w:r>
            <w:r w:rsidRPr="007C0A42">
              <w:rPr>
                <w:rFonts w:eastAsia="Times New Roman" w:cs="Times New Roman"/>
                <w:b/>
                <w:sz w:val="18"/>
                <w:szCs w:val="18"/>
                <w:lang w:eastAsia="en-IE"/>
              </w:rPr>
              <w:t>Enterprise Sector</w:t>
            </w:r>
          </w:p>
        </w:tc>
        <w:tc>
          <w:tcPr>
            <w:tcW w:w="576" w:type="pct"/>
            <w:shd w:val="clear" w:color="auto" w:fill="auto"/>
            <w:noWrap/>
            <w:vAlign w:val="bottom"/>
            <w:hideMark/>
          </w:tcPr>
          <w:p w14:paraId="1EACE4EE" w14:textId="77777777" w:rsidR="00963D39" w:rsidRPr="007C0A42" w:rsidRDefault="00963D39" w:rsidP="00963D39">
            <w:pPr>
              <w:pStyle w:val="NoSpacing"/>
              <w:jc w:val="center"/>
              <w:rPr>
                <w:b/>
                <w:sz w:val="18"/>
                <w:szCs w:val="18"/>
              </w:rPr>
            </w:pPr>
            <w:r w:rsidRPr="007C0A42">
              <w:rPr>
                <w:b/>
                <w:sz w:val="18"/>
                <w:szCs w:val="18"/>
              </w:rPr>
              <w:t>DR</w:t>
            </w:r>
          </w:p>
          <w:p w14:paraId="69D72F3D" w14:textId="77777777" w:rsidR="00963D39" w:rsidRPr="007C0A42" w:rsidRDefault="00963D39" w:rsidP="00963D39">
            <w:pPr>
              <w:pStyle w:val="NoSpacing"/>
              <w:jc w:val="center"/>
              <w:rPr>
                <w:b/>
                <w:sz w:val="18"/>
                <w:szCs w:val="18"/>
                <w:lang w:eastAsia="en-IE"/>
              </w:rPr>
            </w:pPr>
            <w:r w:rsidRPr="007C0A42">
              <w:rPr>
                <w:b/>
                <w:sz w:val="18"/>
                <w:szCs w:val="18"/>
              </w:rPr>
              <w:t>2008-2011</w:t>
            </w:r>
          </w:p>
        </w:tc>
        <w:tc>
          <w:tcPr>
            <w:tcW w:w="576" w:type="pct"/>
          </w:tcPr>
          <w:p w14:paraId="7F3C1A83" w14:textId="77777777" w:rsidR="00963D39" w:rsidRDefault="00963D39" w:rsidP="00963D39">
            <w:pPr>
              <w:pStyle w:val="NoSpacing"/>
              <w:jc w:val="center"/>
              <w:rPr>
                <w:b/>
                <w:sz w:val="18"/>
                <w:szCs w:val="18"/>
              </w:rPr>
            </w:pPr>
            <w:r>
              <w:rPr>
                <w:b/>
                <w:sz w:val="18"/>
                <w:szCs w:val="18"/>
              </w:rPr>
              <w:t>Nat</w:t>
            </w:r>
          </w:p>
          <w:p w14:paraId="3FD20E3F" w14:textId="77777777" w:rsidR="00963D39" w:rsidRPr="007C0A42" w:rsidRDefault="00963D39" w:rsidP="00963D39">
            <w:pPr>
              <w:pStyle w:val="NoSpacing"/>
              <w:jc w:val="center"/>
              <w:rPr>
                <w:b/>
                <w:sz w:val="18"/>
                <w:szCs w:val="18"/>
              </w:rPr>
            </w:pPr>
            <w:r w:rsidRPr="007C0A42">
              <w:rPr>
                <w:b/>
                <w:sz w:val="18"/>
                <w:szCs w:val="18"/>
              </w:rPr>
              <w:t>2008-2011</w:t>
            </w:r>
          </w:p>
        </w:tc>
        <w:tc>
          <w:tcPr>
            <w:tcW w:w="576" w:type="pct"/>
            <w:shd w:val="clear" w:color="auto" w:fill="auto"/>
            <w:noWrap/>
            <w:vAlign w:val="bottom"/>
            <w:hideMark/>
          </w:tcPr>
          <w:p w14:paraId="78796E0F" w14:textId="77777777" w:rsidR="00963D39" w:rsidRPr="007C0A42" w:rsidRDefault="00963D39" w:rsidP="00963D39">
            <w:pPr>
              <w:pStyle w:val="NoSpacing"/>
              <w:jc w:val="center"/>
              <w:rPr>
                <w:b/>
                <w:sz w:val="18"/>
                <w:szCs w:val="18"/>
              </w:rPr>
            </w:pPr>
            <w:r w:rsidRPr="007C0A42">
              <w:rPr>
                <w:b/>
                <w:sz w:val="18"/>
                <w:szCs w:val="18"/>
              </w:rPr>
              <w:t>DR</w:t>
            </w:r>
          </w:p>
          <w:p w14:paraId="65803A38" w14:textId="77777777" w:rsidR="00963D39" w:rsidRPr="007C0A42" w:rsidRDefault="00963D39" w:rsidP="00963D39">
            <w:pPr>
              <w:pStyle w:val="NoSpacing"/>
              <w:jc w:val="center"/>
              <w:rPr>
                <w:b/>
                <w:sz w:val="18"/>
                <w:szCs w:val="18"/>
                <w:lang w:eastAsia="en-IE"/>
              </w:rPr>
            </w:pPr>
            <w:r w:rsidRPr="007C0A42">
              <w:rPr>
                <w:b/>
                <w:sz w:val="18"/>
                <w:szCs w:val="18"/>
              </w:rPr>
              <w:t>2011-2014</w:t>
            </w:r>
          </w:p>
        </w:tc>
        <w:tc>
          <w:tcPr>
            <w:tcW w:w="576" w:type="pct"/>
          </w:tcPr>
          <w:p w14:paraId="03467174" w14:textId="77777777" w:rsidR="00963D39" w:rsidRDefault="00963D39" w:rsidP="00963D39">
            <w:pPr>
              <w:pStyle w:val="NoSpacing"/>
              <w:jc w:val="center"/>
              <w:rPr>
                <w:b/>
                <w:sz w:val="18"/>
                <w:szCs w:val="18"/>
              </w:rPr>
            </w:pPr>
            <w:r w:rsidRPr="007C0A42">
              <w:rPr>
                <w:b/>
                <w:sz w:val="18"/>
                <w:szCs w:val="18"/>
              </w:rPr>
              <w:t xml:space="preserve">Nat </w:t>
            </w:r>
          </w:p>
          <w:p w14:paraId="407B3353" w14:textId="77777777" w:rsidR="00963D39" w:rsidRPr="007C0A42" w:rsidRDefault="00963D39" w:rsidP="00963D39">
            <w:pPr>
              <w:pStyle w:val="NoSpacing"/>
              <w:jc w:val="center"/>
              <w:rPr>
                <w:b/>
                <w:sz w:val="18"/>
                <w:szCs w:val="18"/>
              </w:rPr>
            </w:pPr>
            <w:r w:rsidRPr="007C0A42">
              <w:rPr>
                <w:b/>
                <w:sz w:val="18"/>
                <w:szCs w:val="18"/>
              </w:rPr>
              <w:t>2011-2014</w:t>
            </w:r>
          </w:p>
        </w:tc>
        <w:tc>
          <w:tcPr>
            <w:tcW w:w="576" w:type="pct"/>
            <w:shd w:val="clear" w:color="auto" w:fill="auto"/>
            <w:noWrap/>
            <w:vAlign w:val="bottom"/>
            <w:hideMark/>
          </w:tcPr>
          <w:p w14:paraId="516CDC3B" w14:textId="77777777" w:rsidR="00963D39" w:rsidRPr="007C0A42" w:rsidRDefault="00963D39" w:rsidP="00963D39">
            <w:pPr>
              <w:pStyle w:val="NoSpacing"/>
              <w:jc w:val="center"/>
              <w:rPr>
                <w:b/>
                <w:sz w:val="18"/>
                <w:szCs w:val="18"/>
              </w:rPr>
            </w:pPr>
            <w:r w:rsidRPr="007C0A42">
              <w:rPr>
                <w:b/>
                <w:sz w:val="18"/>
                <w:szCs w:val="18"/>
              </w:rPr>
              <w:t>DR</w:t>
            </w:r>
          </w:p>
          <w:p w14:paraId="5849B58C" w14:textId="77777777" w:rsidR="00963D39" w:rsidRPr="007C0A42" w:rsidRDefault="00963D39" w:rsidP="00963D39">
            <w:pPr>
              <w:pStyle w:val="NoSpacing"/>
              <w:jc w:val="center"/>
              <w:rPr>
                <w:b/>
                <w:sz w:val="18"/>
                <w:szCs w:val="18"/>
                <w:lang w:eastAsia="en-IE"/>
              </w:rPr>
            </w:pPr>
            <w:r w:rsidRPr="007C0A42">
              <w:rPr>
                <w:b/>
                <w:sz w:val="18"/>
                <w:szCs w:val="18"/>
              </w:rPr>
              <w:t>2008-2014</w:t>
            </w:r>
          </w:p>
        </w:tc>
        <w:tc>
          <w:tcPr>
            <w:tcW w:w="577" w:type="pct"/>
          </w:tcPr>
          <w:p w14:paraId="1EC6AE34" w14:textId="77777777" w:rsidR="00963D39" w:rsidRDefault="00963D39" w:rsidP="00963D39">
            <w:pPr>
              <w:pStyle w:val="NoSpacing"/>
              <w:jc w:val="center"/>
              <w:rPr>
                <w:b/>
                <w:sz w:val="18"/>
                <w:szCs w:val="18"/>
              </w:rPr>
            </w:pPr>
            <w:r w:rsidRPr="007C0A42">
              <w:rPr>
                <w:b/>
                <w:sz w:val="18"/>
                <w:szCs w:val="18"/>
              </w:rPr>
              <w:t xml:space="preserve">Nat </w:t>
            </w:r>
          </w:p>
          <w:p w14:paraId="4715BB69" w14:textId="77777777" w:rsidR="00963D39" w:rsidRPr="007C0A42" w:rsidRDefault="00963D39" w:rsidP="00963D39">
            <w:pPr>
              <w:pStyle w:val="NoSpacing"/>
              <w:jc w:val="center"/>
              <w:rPr>
                <w:b/>
                <w:sz w:val="18"/>
                <w:szCs w:val="18"/>
              </w:rPr>
            </w:pPr>
            <w:r w:rsidRPr="007C0A42">
              <w:rPr>
                <w:b/>
                <w:sz w:val="18"/>
                <w:szCs w:val="18"/>
              </w:rPr>
              <w:t>2008-2014</w:t>
            </w:r>
          </w:p>
        </w:tc>
      </w:tr>
      <w:tr w:rsidR="00963D39" w:rsidRPr="007C0A42" w14:paraId="6CAF22A1" w14:textId="77777777" w:rsidTr="00963D39">
        <w:trPr>
          <w:trHeight w:val="314"/>
          <w:jc w:val="center"/>
        </w:trPr>
        <w:tc>
          <w:tcPr>
            <w:tcW w:w="1541" w:type="pct"/>
            <w:shd w:val="clear" w:color="auto" w:fill="auto"/>
            <w:noWrap/>
            <w:vAlign w:val="bottom"/>
            <w:hideMark/>
          </w:tcPr>
          <w:p w14:paraId="12057267" w14:textId="77777777" w:rsidR="00963D39" w:rsidRPr="007C0A42" w:rsidRDefault="00963D39" w:rsidP="00963D39">
            <w:pPr>
              <w:pStyle w:val="NoSpacing"/>
              <w:rPr>
                <w:lang w:eastAsia="en-IE"/>
              </w:rPr>
            </w:pPr>
            <w:r w:rsidRPr="007C0A42">
              <w:t>Administration</w:t>
            </w:r>
          </w:p>
        </w:tc>
        <w:tc>
          <w:tcPr>
            <w:tcW w:w="576" w:type="pct"/>
            <w:shd w:val="clear" w:color="auto" w:fill="auto"/>
            <w:noWrap/>
            <w:vAlign w:val="center"/>
            <w:hideMark/>
          </w:tcPr>
          <w:p w14:paraId="7602A47E" w14:textId="77777777" w:rsidR="00963D39" w:rsidRPr="00B16814" w:rsidRDefault="00963D39" w:rsidP="00963D39">
            <w:pPr>
              <w:pStyle w:val="NoSpacing"/>
              <w:jc w:val="right"/>
              <w:rPr>
                <w:sz w:val="16"/>
                <w:szCs w:val="16"/>
                <w:lang w:eastAsia="en-IE"/>
              </w:rPr>
            </w:pPr>
            <w:r w:rsidRPr="00B16814">
              <w:rPr>
                <w:sz w:val="16"/>
                <w:szCs w:val="16"/>
              </w:rPr>
              <w:t>-13%</w:t>
            </w:r>
          </w:p>
        </w:tc>
        <w:tc>
          <w:tcPr>
            <w:tcW w:w="576" w:type="pct"/>
            <w:vAlign w:val="center"/>
          </w:tcPr>
          <w:p w14:paraId="5E6D7620" w14:textId="77777777" w:rsidR="00963D39" w:rsidRPr="00B16814" w:rsidRDefault="00963D39" w:rsidP="00963D39">
            <w:pPr>
              <w:pStyle w:val="NoSpacing"/>
              <w:jc w:val="right"/>
              <w:rPr>
                <w:sz w:val="16"/>
                <w:szCs w:val="16"/>
              </w:rPr>
            </w:pPr>
            <w:r w:rsidRPr="00B16814">
              <w:rPr>
                <w:sz w:val="16"/>
                <w:szCs w:val="16"/>
              </w:rPr>
              <w:t>-13%</w:t>
            </w:r>
          </w:p>
        </w:tc>
        <w:tc>
          <w:tcPr>
            <w:tcW w:w="576" w:type="pct"/>
            <w:shd w:val="clear" w:color="auto" w:fill="auto"/>
            <w:noWrap/>
            <w:vAlign w:val="center"/>
            <w:hideMark/>
          </w:tcPr>
          <w:p w14:paraId="2859894F" w14:textId="77777777" w:rsidR="00963D39" w:rsidRPr="00B16814" w:rsidRDefault="00963D39" w:rsidP="00963D39">
            <w:pPr>
              <w:pStyle w:val="NoSpacing"/>
              <w:jc w:val="right"/>
              <w:rPr>
                <w:sz w:val="16"/>
                <w:szCs w:val="16"/>
                <w:lang w:eastAsia="en-IE"/>
              </w:rPr>
            </w:pPr>
            <w:r w:rsidRPr="00B16814">
              <w:rPr>
                <w:sz w:val="16"/>
                <w:szCs w:val="16"/>
              </w:rPr>
              <w:t>10%</w:t>
            </w:r>
          </w:p>
        </w:tc>
        <w:tc>
          <w:tcPr>
            <w:tcW w:w="576" w:type="pct"/>
            <w:vAlign w:val="center"/>
          </w:tcPr>
          <w:p w14:paraId="0DF573D1" w14:textId="77777777" w:rsidR="00963D39" w:rsidRPr="00B16814" w:rsidRDefault="00963D39" w:rsidP="00963D39">
            <w:pPr>
              <w:pStyle w:val="NoSpacing"/>
              <w:jc w:val="right"/>
              <w:rPr>
                <w:sz w:val="16"/>
                <w:szCs w:val="16"/>
              </w:rPr>
            </w:pPr>
            <w:r w:rsidRPr="00B16814">
              <w:rPr>
                <w:sz w:val="16"/>
                <w:szCs w:val="16"/>
              </w:rPr>
              <w:t>11%</w:t>
            </w:r>
          </w:p>
        </w:tc>
        <w:tc>
          <w:tcPr>
            <w:tcW w:w="576" w:type="pct"/>
            <w:shd w:val="clear" w:color="auto" w:fill="auto"/>
            <w:noWrap/>
            <w:vAlign w:val="center"/>
            <w:hideMark/>
          </w:tcPr>
          <w:p w14:paraId="1C68E3C8" w14:textId="77777777" w:rsidR="00963D39" w:rsidRPr="00B16814" w:rsidRDefault="00963D39" w:rsidP="00963D39">
            <w:pPr>
              <w:pStyle w:val="NoSpacing"/>
              <w:jc w:val="right"/>
              <w:rPr>
                <w:sz w:val="16"/>
                <w:szCs w:val="16"/>
                <w:lang w:eastAsia="en-IE"/>
              </w:rPr>
            </w:pPr>
            <w:r w:rsidRPr="00B16814">
              <w:rPr>
                <w:sz w:val="16"/>
                <w:szCs w:val="16"/>
              </w:rPr>
              <w:t>-4%</w:t>
            </w:r>
          </w:p>
        </w:tc>
        <w:tc>
          <w:tcPr>
            <w:tcW w:w="577" w:type="pct"/>
            <w:vAlign w:val="center"/>
          </w:tcPr>
          <w:p w14:paraId="7EF734BD" w14:textId="77777777" w:rsidR="00963D39" w:rsidRPr="00B16814" w:rsidRDefault="00963D39" w:rsidP="00963D39">
            <w:pPr>
              <w:pStyle w:val="NoSpacing"/>
              <w:jc w:val="right"/>
              <w:rPr>
                <w:sz w:val="16"/>
                <w:szCs w:val="16"/>
              </w:rPr>
            </w:pPr>
            <w:r w:rsidRPr="00B16814">
              <w:rPr>
                <w:sz w:val="16"/>
                <w:szCs w:val="16"/>
              </w:rPr>
              <w:t>-4%</w:t>
            </w:r>
          </w:p>
        </w:tc>
      </w:tr>
      <w:tr w:rsidR="00963D39" w:rsidRPr="007C0A42" w14:paraId="0885CD15" w14:textId="77777777" w:rsidTr="00963D39">
        <w:trPr>
          <w:trHeight w:val="265"/>
          <w:jc w:val="center"/>
        </w:trPr>
        <w:tc>
          <w:tcPr>
            <w:tcW w:w="1541" w:type="pct"/>
            <w:shd w:val="clear" w:color="auto" w:fill="auto"/>
            <w:noWrap/>
            <w:vAlign w:val="bottom"/>
            <w:hideMark/>
          </w:tcPr>
          <w:p w14:paraId="15D070F4" w14:textId="77777777" w:rsidR="00963D39" w:rsidRPr="007C0A42" w:rsidRDefault="00963D39" w:rsidP="00963D39">
            <w:pPr>
              <w:pStyle w:val="NoSpacing"/>
              <w:rPr>
                <w:lang w:eastAsia="en-IE"/>
              </w:rPr>
            </w:pPr>
            <w:r w:rsidRPr="007C0A42">
              <w:t>Professional Services</w:t>
            </w:r>
          </w:p>
        </w:tc>
        <w:tc>
          <w:tcPr>
            <w:tcW w:w="576" w:type="pct"/>
            <w:shd w:val="clear" w:color="auto" w:fill="auto"/>
            <w:noWrap/>
            <w:vAlign w:val="center"/>
            <w:hideMark/>
          </w:tcPr>
          <w:p w14:paraId="7889FADB" w14:textId="77777777" w:rsidR="00963D39" w:rsidRPr="00B16814" w:rsidRDefault="00963D39" w:rsidP="00963D39">
            <w:pPr>
              <w:pStyle w:val="NoSpacing"/>
              <w:jc w:val="right"/>
              <w:rPr>
                <w:sz w:val="16"/>
                <w:szCs w:val="16"/>
                <w:lang w:eastAsia="en-IE"/>
              </w:rPr>
            </w:pPr>
            <w:r w:rsidRPr="00B16814">
              <w:rPr>
                <w:sz w:val="16"/>
                <w:szCs w:val="16"/>
              </w:rPr>
              <w:t>-6%</w:t>
            </w:r>
          </w:p>
        </w:tc>
        <w:tc>
          <w:tcPr>
            <w:tcW w:w="576" w:type="pct"/>
            <w:vAlign w:val="center"/>
          </w:tcPr>
          <w:p w14:paraId="6069A8EE" w14:textId="77777777" w:rsidR="00963D39" w:rsidRPr="00B16814" w:rsidRDefault="00963D39" w:rsidP="00963D39">
            <w:pPr>
              <w:pStyle w:val="NoSpacing"/>
              <w:jc w:val="right"/>
              <w:rPr>
                <w:sz w:val="16"/>
                <w:szCs w:val="16"/>
              </w:rPr>
            </w:pPr>
            <w:r w:rsidRPr="00B16814">
              <w:rPr>
                <w:sz w:val="16"/>
                <w:szCs w:val="16"/>
              </w:rPr>
              <w:t>-10%</w:t>
            </w:r>
          </w:p>
        </w:tc>
        <w:tc>
          <w:tcPr>
            <w:tcW w:w="576" w:type="pct"/>
            <w:shd w:val="clear" w:color="auto" w:fill="auto"/>
            <w:noWrap/>
            <w:vAlign w:val="center"/>
            <w:hideMark/>
          </w:tcPr>
          <w:p w14:paraId="50829896" w14:textId="77777777" w:rsidR="00963D39" w:rsidRPr="00B16814" w:rsidRDefault="00963D39" w:rsidP="00963D39">
            <w:pPr>
              <w:pStyle w:val="NoSpacing"/>
              <w:jc w:val="right"/>
              <w:rPr>
                <w:sz w:val="16"/>
                <w:szCs w:val="16"/>
                <w:lang w:eastAsia="en-IE"/>
              </w:rPr>
            </w:pPr>
            <w:r w:rsidRPr="00B16814">
              <w:rPr>
                <w:sz w:val="16"/>
                <w:szCs w:val="16"/>
              </w:rPr>
              <w:t>9%</w:t>
            </w:r>
          </w:p>
        </w:tc>
        <w:tc>
          <w:tcPr>
            <w:tcW w:w="576" w:type="pct"/>
            <w:vAlign w:val="center"/>
          </w:tcPr>
          <w:p w14:paraId="3D24A270" w14:textId="77777777" w:rsidR="00963D39" w:rsidRPr="00B16814" w:rsidRDefault="00963D39" w:rsidP="00963D39">
            <w:pPr>
              <w:pStyle w:val="NoSpacing"/>
              <w:jc w:val="right"/>
              <w:rPr>
                <w:sz w:val="16"/>
                <w:szCs w:val="16"/>
              </w:rPr>
            </w:pPr>
            <w:r w:rsidRPr="00B16814">
              <w:rPr>
                <w:sz w:val="16"/>
                <w:szCs w:val="16"/>
              </w:rPr>
              <w:t>10%</w:t>
            </w:r>
          </w:p>
        </w:tc>
        <w:tc>
          <w:tcPr>
            <w:tcW w:w="576" w:type="pct"/>
            <w:shd w:val="clear" w:color="auto" w:fill="auto"/>
            <w:noWrap/>
            <w:vAlign w:val="center"/>
            <w:hideMark/>
          </w:tcPr>
          <w:p w14:paraId="41786466" w14:textId="77777777" w:rsidR="00963D39" w:rsidRPr="00B16814" w:rsidRDefault="00963D39" w:rsidP="00963D39">
            <w:pPr>
              <w:pStyle w:val="NoSpacing"/>
              <w:jc w:val="right"/>
              <w:rPr>
                <w:sz w:val="16"/>
                <w:szCs w:val="16"/>
                <w:lang w:eastAsia="en-IE"/>
              </w:rPr>
            </w:pPr>
            <w:r w:rsidRPr="00B16814">
              <w:rPr>
                <w:sz w:val="16"/>
                <w:szCs w:val="16"/>
              </w:rPr>
              <w:t>2%</w:t>
            </w:r>
          </w:p>
        </w:tc>
        <w:tc>
          <w:tcPr>
            <w:tcW w:w="577" w:type="pct"/>
            <w:vAlign w:val="center"/>
          </w:tcPr>
          <w:p w14:paraId="42B0825C" w14:textId="77777777" w:rsidR="00963D39" w:rsidRPr="00B16814" w:rsidRDefault="00963D39" w:rsidP="00963D39">
            <w:pPr>
              <w:pStyle w:val="NoSpacing"/>
              <w:jc w:val="right"/>
              <w:rPr>
                <w:sz w:val="16"/>
                <w:szCs w:val="16"/>
              </w:rPr>
            </w:pPr>
            <w:r w:rsidRPr="00B16814">
              <w:rPr>
                <w:sz w:val="16"/>
                <w:szCs w:val="16"/>
              </w:rPr>
              <w:t>-1%</w:t>
            </w:r>
          </w:p>
        </w:tc>
      </w:tr>
      <w:tr w:rsidR="00963D39" w:rsidRPr="007C0A42" w14:paraId="14616304" w14:textId="77777777" w:rsidTr="00963D39">
        <w:trPr>
          <w:trHeight w:val="265"/>
          <w:jc w:val="center"/>
        </w:trPr>
        <w:tc>
          <w:tcPr>
            <w:tcW w:w="1541" w:type="pct"/>
            <w:shd w:val="clear" w:color="auto" w:fill="auto"/>
            <w:noWrap/>
            <w:vAlign w:val="bottom"/>
            <w:hideMark/>
          </w:tcPr>
          <w:p w14:paraId="101940F3" w14:textId="77777777" w:rsidR="00963D39" w:rsidRPr="007C0A42" w:rsidRDefault="00963D39" w:rsidP="00963D39">
            <w:pPr>
              <w:pStyle w:val="NoSpacing"/>
              <w:rPr>
                <w:lang w:eastAsia="en-IE"/>
              </w:rPr>
            </w:pPr>
            <w:r w:rsidRPr="007C0A42">
              <w:t>Tourism and Leisure</w:t>
            </w:r>
          </w:p>
        </w:tc>
        <w:tc>
          <w:tcPr>
            <w:tcW w:w="576" w:type="pct"/>
            <w:shd w:val="clear" w:color="auto" w:fill="auto"/>
            <w:noWrap/>
            <w:vAlign w:val="center"/>
            <w:hideMark/>
          </w:tcPr>
          <w:p w14:paraId="33DD6519" w14:textId="77777777" w:rsidR="00963D39" w:rsidRPr="00B16814" w:rsidRDefault="00963D39" w:rsidP="00963D39">
            <w:pPr>
              <w:pStyle w:val="NoSpacing"/>
              <w:jc w:val="right"/>
              <w:rPr>
                <w:sz w:val="16"/>
                <w:szCs w:val="16"/>
                <w:lang w:eastAsia="en-IE"/>
              </w:rPr>
            </w:pPr>
            <w:r w:rsidRPr="00B16814">
              <w:rPr>
                <w:sz w:val="16"/>
                <w:szCs w:val="16"/>
              </w:rPr>
              <w:t>-12%</w:t>
            </w:r>
          </w:p>
        </w:tc>
        <w:tc>
          <w:tcPr>
            <w:tcW w:w="576" w:type="pct"/>
            <w:vAlign w:val="center"/>
          </w:tcPr>
          <w:p w14:paraId="4F7C3A1C" w14:textId="77777777" w:rsidR="00963D39" w:rsidRPr="00B16814" w:rsidRDefault="00963D39" w:rsidP="00963D39">
            <w:pPr>
              <w:pStyle w:val="NoSpacing"/>
              <w:jc w:val="right"/>
              <w:rPr>
                <w:sz w:val="16"/>
                <w:szCs w:val="16"/>
              </w:rPr>
            </w:pPr>
            <w:r w:rsidRPr="00B16814">
              <w:rPr>
                <w:sz w:val="16"/>
                <w:szCs w:val="16"/>
              </w:rPr>
              <w:t>-11%</w:t>
            </w:r>
          </w:p>
        </w:tc>
        <w:tc>
          <w:tcPr>
            <w:tcW w:w="576" w:type="pct"/>
            <w:shd w:val="clear" w:color="auto" w:fill="auto"/>
            <w:noWrap/>
            <w:vAlign w:val="center"/>
            <w:hideMark/>
          </w:tcPr>
          <w:p w14:paraId="6BCE2FB1" w14:textId="77777777" w:rsidR="00963D39" w:rsidRPr="00B16814" w:rsidRDefault="00963D39" w:rsidP="00963D39">
            <w:pPr>
              <w:pStyle w:val="NoSpacing"/>
              <w:jc w:val="right"/>
              <w:rPr>
                <w:sz w:val="16"/>
                <w:szCs w:val="16"/>
                <w:lang w:eastAsia="en-IE"/>
              </w:rPr>
            </w:pPr>
            <w:r w:rsidRPr="00B16814">
              <w:rPr>
                <w:sz w:val="16"/>
                <w:szCs w:val="16"/>
              </w:rPr>
              <w:t>16%</w:t>
            </w:r>
          </w:p>
        </w:tc>
        <w:tc>
          <w:tcPr>
            <w:tcW w:w="576" w:type="pct"/>
            <w:vAlign w:val="center"/>
          </w:tcPr>
          <w:p w14:paraId="60088C3D" w14:textId="77777777" w:rsidR="00963D39" w:rsidRPr="00B16814" w:rsidRDefault="00963D39" w:rsidP="00963D39">
            <w:pPr>
              <w:pStyle w:val="NoSpacing"/>
              <w:jc w:val="right"/>
              <w:rPr>
                <w:sz w:val="16"/>
                <w:szCs w:val="16"/>
              </w:rPr>
            </w:pPr>
            <w:r w:rsidRPr="00B16814">
              <w:rPr>
                <w:sz w:val="16"/>
                <w:szCs w:val="16"/>
              </w:rPr>
              <w:t>12%</w:t>
            </w:r>
          </w:p>
        </w:tc>
        <w:tc>
          <w:tcPr>
            <w:tcW w:w="576" w:type="pct"/>
            <w:shd w:val="clear" w:color="auto" w:fill="auto"/>
            <w:noWrap/>
            <w:vAlign w:val="center"/>
            <w:hideMark/>
          </w:tcPr>
          <w:p w14:paraId="42F8F293" w14:textId="77777777" w:rsidR="00963D39" w:rsidRPr="00B16814" w:rsidRDefault="00963D39" w:rsidP="00963D39">
            <w:pPr>
              <w:pStyle w:val="NoSpacing"/>
              <w:jc w:val="right"/>
              <w:rPr>
                <w:sz w:val="16"/>
                <w:szCs w:val="16"/>
                <w:lang w:eastAsia="en-IE"/>
              </w:rPr>
            </w:pPr>
            <w:r w:rsidRPr="00B16814">
              <w:rPr>
                <w:sz w:val="16"/>
                <w:szCs w:val="16"/>
              </w:rPr>
              <w:t>1%</w:t>
            </w:r>
          </w:p>
        </w:tc>
        <w:tc>
          <w:tcPr>
            <w:tcW w:w="577" w:type="pct"/>
            <w:vAlign w:val="center"/>
          </w:tcPr>
          <w:p w14:paraId="637ED940" w14:textId="77777777" w:rsidR="00963D39" w:rsidRPr="00B16814" w:rsidRDefault="00963D39" w:rsidP="00963D39">
            <w:pPr>
              <w:pStyle w:val="NoSpacing"/>
              <w:jc w:val="right"/>
              <w:rPr>
                <w:sz w:val="16"/>
                <w:szCs w:val="16"/>
              </w:rPr>
            </w:pPr>
            <w:r w:rsidRPr="00B16814">
              <w:rPr>
                <w:sz w:val="16"/>
                <w:szCs w:val="16"/>
              </w:rPr>
              <w:t>-1%</w:t>
            </w:r>
          </w:p>
        </w:tc>
      </w:tr>
      <w:tr w:rsidR="00963D39" w:rsidRPr="007C0A42" w14:paraId="7DD301C1" w14:textId="77777777" w:rsidTr="00963D39">
        <w:trPr>
          <w:trHeight w:val="265"/>
          <w:jc w:val="center"/>
        </w:trPr>
        <w:tc>
          <w:tcPr>
            <w:tcW w:w="1541" w:type="pct"/>
            <w:shd w:val="clear" w:color="auto" w:fill="auto"/>
            <w:noWrap/>
            <w:vAlign w:val="bottom"/>
            <w:hideMark/>
          </w:tcPr>
          <w:p w14:paraId="7720401B" w14:textId="77777777" w:rsidR="00963D39" w:rsidRPr="007C0A42" w:rsidRDefault="00963D39" w:rsidP="00963D39">
            <w:pPr>
              <w:pStyle w:val="NoSpacing"/>
              <w:rPr>
                <w:lang w:eastAsia="en-IE"/>
              </w:rPr>
            </w:pPr>
            <w:r w:rsidRPr="007C0A42">
              <w:t>Education and Training</w:t>
            </w:r>
          </w:p>
        </w:tc>
        <w:tc>
          <w:tcPr>
            <w:tcW w:w="576" w:type="pct"/>
            <w:shd w:val="clear" w:color="auto" w:fill="auto"/>
            <w:noWrap/>
            <w:vAlign w:val="center"/>
            <w:hideMark/>
          </w:tcPr>
          <w:p w14:paraId="2B4839BB" w14:textId="77777777" w:rsidR="00963D39" w:rsidRPr="00B16814" w:rsidRDefault="00963D39" w:rsidP="00963D39">
            <w:pPr>
              <w:pStyle w:val="NoSpacing"/>
              <w:jc w:val="right"/>
              <w:rPr>
                <w:sz w:val="16"/>
                <w:szCs w:val="16"/>
                <w:lang w:eastAsia="en-IE"/>
              </w:rPr>
            </w:pPr>
            <w:r w:rsidRPr="00B16814">
              <w:rPr>
                <w:sz w:val="16"/>
                <w:szCs w:val="16"/>
              </w:rPr>
              <w:t>-2%</w:t>
            </w:r>
          </w:p>
        </w:tc>
        <w:tc>
          <w:tcPr>
            <w:tcW w:w="576" w:type="pct"/>
            <w:vAlign w:val="center"/>
          </w:tcPr>
          <w:p w14:paraId="0CDB8065" w14:textId="77777777" w:rsidR="00963D39" w:rsidRPr="00B16814" w:rsidRDefault="00963D39" w:rsidP="00963D39">
            <w:pPr>
              <w:pStyle w:val="NoSpacing"/>
              <w:jc w:val="right"/>
              <w:rPr>
                <w:sz w:val="16"/>
                <w:szCs w:val="16"/>
              </w:rPr>
            </w:pPr>
            <w:r w:rsidRPr="00B16814">
              <w:rPr>
                <w:sz w:val="16"/>
                <w:szCs w:val="16"/>
              </w:rPr>
              <w:t>1%</w:t>
            </w:r>
          </w:p>
        </w:tc>
        <w:tc>
          <w:tcPr>
            <w:tcW w:w="576" w:type="pct"/>
            <w:shd w:val="clear" w:color="auto" w:fill="auto"/>
            <w:noWrap/>
            <w:vAlign w:val="center"/>
            <w:hideMark/>
          </w:tcPr>
          <w:p w14:paraId="5BD964C7" w14:textId="77777777" w:rsidR="00963D39" w:rsidRPr="00B16814" w:rsidRDefault="00963D39" w:rsidP="00963D39">
            <w:pPr>
              <w:pStyle w:val="NoSpacing"/>
              <w:jc w:val="right"/>
              <w:rPr>
                <w:sz w:val="16"/>
                <w:szCs w:val="16"/>
                <w:lang w:eastAsia="en-IE"/>
              </w:rPr>
            </w:pPr>
            <w:r w:rsidRPr="00B16814">
              <w:rPr>
                <w:sz w:val="16"/>
                <w:szCs w:val="16"/>
              </w:rPr>
              <w:t>6%</w:t>
            </w:r>
          </w:p>
        </w:tc>
        <w:tc>
          <w:tcPr>
            <w:tcW w:w="576" w:type="pct"/>
            <w:vAlign w:val="center"/>
          </w:tcPr>
          <w:p w14:paraId="3DFC0813" w14:textId="77777777" w:rsidR="00963D39" w:rsidRPr="00B16814" w:rsidRDefault="00963D39" w:rsidP="00963D39">
            <w:pPr>
              <w:pStyle w:val="NoSpacing"/>
              <w:jc w:val="right"/>
              <w:rPr>
                <w:sz w:val="16"/>
                <w:szCs w:val="16"/>
              </w:rPr>
            </w:pPr>
            <w:r w:rsidRPr="00B16814">
              <w:rPr>
                <w:sz w:val="16"/>
                <w:szCs w:val="16"/>
              </w:rPr>
              <w:t>2%</w:t>
            </w:r>
          </w:p>
        </w:tc>
        <w:tc>
          <w:tcPr>
            <w:tcW w:w="576" w:type="pct"/>
            <w:shd w:val="clear" w:color="auto" w:fill="auto"/>
            <w:noWrap/>
            <w:vAlign w:val="center"/>
            <w:hideMark/>
          </w:tcPr>
          <w:p w14:paraId="08CE9C52" w14:textId="77777777" w:rsidR="00963D39" w:rsidRPr="00B16814" w:rsidRDefault="00963D39" w:rsidP="00963D39">
            <w:pPr>
              <w:pStyle w:val="NoSpacing"/>
              <w:jc w:val="right"/>
              <w:rPr>
                <w:sz w:val="16"/>
                <w:szCs w:val="16"/>
                <w:lang w:eastAsia="en-IE"/>
              </w:rPr>
            </w:pPr>
            <w:r w:rsidRPr="00B16814">
              <w:rPr>
                <w:sz w:val="16"/>
                <w:szCs w:val="16"/>
              </w:rPr>
              <w:t>4%</w:t>
            </w:r>
          </w:p>
        </w:tc>
        <w:tc>
          <w:tcPr>
            <w:tcW w:w="577" w:type="pct"/>
            <w:vAlign w:val="center"/>
          </w:tcPr>
          <w:p w14:paraId="794F99FA" w14:textId="77777777" w:rsidR="00963D39" w:rsidRPr="00B16814" w:rsidRDefault="00963D39" w:rsidP="00963D39">
            <w:pPr>
              <w:pStyle w:val="NoSpacing"/>
              <w:jc w:val="right"/>
              <w:rPr>
                <w:sz w:val="16"/>
                <w:szCs w:val="16"/>
              </w:rPr>
            </w:pPr>
            <w:r w:rsidRPr="00B16814">
              <w:rPr>
                <w:sz w:val="16"/>
                <w:szCs w:val="16"/>
              </w:rPr>
              <w:t>3%</w:t>
            </w:r>
          </w:p>
        </w:tc>
      </w:tr>
      <w:tr w:rsidR="00963D39" w:rsidRPr="007C0A42" w14:paraId="0601B226" w14:textId="77777777" w:rsidTr="00963D39">
        <w:trPr>
          <w:trHeight w:val="265"/>
          <w:jc w:val="center"/>
        </w:trPr>
        <w:tc>
          <w:tcPr>
            <w:tcW w:w="1541" w:type="pct"/>
            <w:shd w:val="clear" w:color="auto" w:fill="auto"/>
            <w:noWrap/>
            <w:vAlign w:val="bottom"/>
            <w:hideMark/>
          </w:tcPr>
          <w:p w14:paraId="22F745B9" w14:textId="77777777" w:rsidR="00963D39" w:rsidRPr="007C0A42" w:rsidRDefault="00963D39" w:rsidP="00963D39">
            <w:pPr>
              <w:pStyle w:val="NoSpacing"/>
              <w:rPr>
                <w:lang w:eastAsia="en-IE"/>
              </w:rPr>
            </w:pPr>
            <w:r w:rsidRPr="007C0A42">
              <w:t>Manufacturing and Industry</w:t>
            </w:r>
          </w:p>
        </w:tc>
        <w:tc>
          <w:tcPr>
            <w:tcW w:w="576" w:type="pct"/>
            <w:shd w:val="clear" w:color="auto" w:fill="auto"/>
            <w:noWrap/>
            <w:vAlign w:val="center"/>
            <w:hideMark/>
          </w:tcPr>
          <w:p w14:paraId="033A8062" w14:textId="77777777" w:rsidR="00963D39" w:rsidRPr="00B16814" w:rsidRDefault="00963D39" w:rsidP="00963D39">
            <w:pPr>
              <w:pStyle w:val="NoSpacing"/>
              <w:jc w:val="right"/>
              <w:rPr>
                <w:sz w:val="16"/>
                <w:szCs w:val="16"/>
                <w:lang w:eastAsia="en-IE"/>
              </w:rPr>
            </w:pPr>
            <w:r w:rsidRPr="00B16814">
              <w:rPr>
                <w:sz w:val="16"/>
                <w:szCs w:val="16"/>
              </w:rPr>
              <w:t>-17%</w:t>
            </w:r>
          </w:p>
        </w:tc>
        <w:tc>
          <w:tcPr>
            <w:tcW w:w="576" w:type="pct"/>
            <w:vAlign w:val="center"/>
          </w:tcPr>
          <w:p w14:paraId="765BEF96" w14:textId="77777777" w:rsidR="00963D39" w:rsidRPr="00B16814" w:rsidRDefault="00963D39" w:rsidP="00963D39">
            <w:pPr>
              <w:pStyle w:val="NoSpacing"/>
              <w:jc w:val="right"/>
              <w:rPr>
                <w:sz w:val="16"/>
                <w:szCs w:val="16"/>
              </w:rPr>
            </w:pPr>
            <w:r w:rsidRPr="00B16814">
              <w:rPr>
                <w:sz w:val="16"/>
                <w:szCs w:val="16"/>
              </w:rPr>
              <w:t>-11%</w:t>
            </w:r>
          </w:p>
        </w:tc>
        <w:tc>
          <w:tcPr>
            <w:tcW w:w="576" w:type="pct"/>
            <w:shd w:val="clear" w:color="auto" w:fill="auto"/>
            <w:noWrap/>
            <w:vAlign w:val="center"/>
            <w:hideMark/>
          </w:tcPr>
          <w:p w14:paraId="40035258" w14:textId="77777777" w:rsidR="00963D39" w:rsidRPr="00B16814" w:rsidRDefault="00963D39" w:rsidP="00963D39">
            <w:pPr>
              <w:pStyle w:val="NoSpacing"/>
              <w:jc w:val="right"/>
              <w:rPr>
                <w:sz w:val="16"/>
                <w:szCs w:val="16"/>
                <w:lang w:eastAsia="en-IE"/>
              </w:rPr>
            </w:pPr>
            <w:r w:rsidRPr="00B16814">
              <w:rPr>
                <w:sz w:val="16"/>
                <w:szCs w:val="16"/>
              </w:rPr>
              <w:t>25%</w:t>
            </w:r>
          </w:p>
        </w:tc>
        <w:tc>
          <w:tcPr>
            <w:tcW w:w="576" w:type="pct"/>
            <w:vAlign w:val="center"/>
          </w:tcPr>
          <w:p w14:paraId="5A7AC652" w14:textId="77777777" w:rsidR="00963D39" w:rsidRPr="00B16814" w:rsidRDefault="00963D39" w:rsidP="00963D39">
            <w:pPr>
              <w:pStyle w:val="NoSpacing"/>
              <w:jc w:val="right"/>
              <w:rPr>
                <w:sz w:val="16"/>
                <w:szCs w:val="16"/>
              </w:rPr>
            </w:pPr>
            <w:r w:rsidRPr="00B16814">
              <w:rPr>
                <w:sz w:val="16"/>
                <w:szCs w:val="16"/>
              </w:rPr>
              <w:t>4%</w:t>
            </w:r>
          </w:p>
        </w:tc>
        <w:tc>
          <w:tcPr>
            <w:tcW w:w="576" w:type="pct"/>
            <w:shd w:val="clear" w:color="auto" w:fill="auto"/>
            <w:noWrap/>
            <w:vAlign w:val="center"/>
            <w:hideMark/>
          </w:tcPr>
          <w:p w14:paraId="33171527" w14:textId="77777777" w:rsidR="00963D39" w:rsidRPr="00B16814" w:rsidRDefault="00963D39" w:rsidP="00963D39">
            <w:pPr>
              <w:pStyle w:val="NoSpacing"/>
              <w:jc w:val="right"/>
              <w:rPr>
                <w:sz w:val="16"/>
                <w:szCs w:val="16"/>
                <w:lang w:eastAsia="en-IE"/>
              </w:rPr>
            </w:pPr>
            <w:r w:rsidRPr="00B16814">
              <w:rPr>
                <w:sz w:val="16"/>
                <w:szCs w:val="16"/>
              </w:rPr>
              <w:t>3%</w:t>
            </w:r>
          </w:p>
        </w:tc>
        <w:tc>
          <w:tcPr>
            <w:tcW w:w="577" w:type="pct"/>
            <w:vAlign w:val="center"/>
          </w:tcPr>
          <w:p w14:paraId="17933916" w14:textId="77777777" w:rsidR="00963D39" w:rsidRPr="00B16814" w:rsidRDefault="00963D39" w:rsidP="00963D39">
            <w:pPr>
              <w:pStyle w:val="NoSpacing"/>
              <w:jc w:val="right"/>
              <w:rPr>
                <w:sz w:val="16"/>
                <w:szCs w:val="16"/>
              </w:rPr>
            </w:pPr>
            <w:r w:rsidRPr="00B16814">
              <w:rPr>
                <w:sz w:val="16"/>
                <w:szCs w:val="16"/>
              </w:rPr>
              <w:t>-7%</w:t>
            </w:r>
          </w:p>
        </w:tc>
      </w:tr>
      <w:tr w:rsidR="00963D39" w:rsidRPr="007C0A42" w14:paraId="7E7B8787" w14:textId="77777777" w:rsidTr="00963D39">
        <w:trPr>
          <w:trHeight w:val="265"/>
          <w:jc w:val="center"/>
        </w:trPr>
        <w:tc>
          <w:tcPr>
            <w:tcW w:w="1541" w:type="pct"/>
            <w:shd w:val="clear" w:color="auto" w:fill="auto"/>
            <w:noWrap/>
            <w:vAlign w:val="bottom"/>
            <w:hideMark/>
          </w:tcPr>
          <w:p w14:paraId="0A1C1547" w14:textId="77777777" w:rsidR="00963D39" w:rsidRPr="007C0A42" w:rsidRDefault="00963D39" w:rsidP="00963D39">
            <w:pPr>
              <w:pStyle w:val="NoSpacing"/>
              <w:rPr>
                <w:lang w:eastAsia="en-IE"/>
              </w:rPr>
            </w:pPr>
            <w:r w:rsidRPr="007C0A42">
              <w:t>Transport and Logistics</w:t>
            </w:r>
          </w:p>
        </w:tc>
        <w:tc>
          <w:tcPr>
            <w:tcW w:w="576" w:type="pct"/>
            <w:shd w:val="clear" w:color="auto" w:fill="auto"/>
            <w:noWrap/>
            <w:vAlign w:val="center"/>
            <w:hideMark/>
          </w:tcPr>
          <w:p w14:paraId="7269047B" w14:textId="77777777" w:rsidR="00963D39" w:rsidRPr="00B16814" w:rsidRDefault="00963D39" w:rsidP="00963D39">
            <w:pPr>
              <w:pStyle w:val="NoSpacing"/>
              <w:jc w:val="right"/>
              <w:rPr>
                <w:sz w:val="16"/>
                <w:szCs w:val="16"/>
                <w:lang w:eastAsia="en-IE"/>
              </w:rPr>
            </w:pPr>
            <w:r w:rsidRPr="00B16814">
              <w:rPr>
                <w:sz w:val="16"/>
                <w:szCs w:val="16"/>
              </w:rPr>
              <w:t>-10%</w:t>
            </w:r>
          </w:p>
        </w:tc>
        <w:tc>
          <w:tcPr>
            <w:tcW w:w="576" w:type="pct"/>
            <w:vAlign w:val="center"/>
          </w:tcPr>
          <w:p w14:paraId="41DDCBA9" w14:textId="77777777" w:rsidR="00963D39" w:rsidRPr="00B16814" w:rsidRDefault="00963D39" w:rsidP="00963D39">
            <w:pPr>
              <w:pStyle w:val="NoSpacing"/>
              <w:jc w:val="right"/>
              <w:rPr>
                <w:sz w:val="16"/>
                <w:szCs w:val="16"/>
              </w:rPr>
            </w:pPr>
            <w:r w:rsidRPr="00B16814">
              <w:rPr>
                <w:sz w:val="16"/>
                <w:szCs w:val="16"/>
              </w:rPr>
              <w:t>-13%</w:t>
            </w:r>
          </w:p>
        </w:tc>
        <w:tc>
          <w:tcPr>
            <w:tcW w:w="576" w:type="pct"/>
            <w:shd w:val="clear" w:color="auto" w:fill="auto"/>
            <w:noWrap/>
            <w:vAlign w:val="center"/>
            <w:hideMark/>
          </w:tcPr>
          <w:p w14:paraId="74DAD84D" w14:textId="77777777" w:rsidR="00963D39" w:rsidRPr="00B16814" w:rsidRDefault="00963D39" w:rsidP="00963D39">
            <w:pPr>
              <w:pStyle w:val="NoSpacing"/>
              <w:jc w:val="right"/>
              <w:rPr>
                <w:sz w:val="16"/>
                <w:szCs w:val="16"/>
                <w:lang w:eastAsia="en-IE"/>
              </w:rPr>
            </w:pPr>
            <w:r w:rsidRPr="00B16814">
              <w:rPr>
                <w:sz w:val="16"/>
                <w:szCs w:val="16"/>
              </w:rPr>
              <w:t>-3%</w:t>
            </w:r>
          </w:p>
        </w:tc>
        <w:tc>
          <w:tcPr>
            <w:tcW w:w="576" w:type="pct"/>
            <w:vAlign w:val="center"/>
          </w:tcPr>
          <w:p w14:paraId="0AA8EDDF" w14:textId="77777777" w:rsidR="00963D39" w:rsidRPr="00B16814" w:rsidRDefault="00963D39" w:rsidP="00963D39">
            <w:pPr>
              <w:pStyle w:val="NoSpacing"/>
              <w:jc w:val="right"/>
              <w:rPr>
                <w:sz w:val="16"/>
                <w:szCs w:val="16"/>
              </w:rPr>
            </w:pPr>
            <w:r w:rsidRPr="00B16814">
              <w:rPr>
                <w:sz w:val="16"/>
                <w:szCs w:val="16"/>
              </w:rPr>
              <w:t>2%</w:t>
            </w:r>
          </w:p>
        </w:tc>
        <w:tc>
          <w:tcPr>
            <w:tcW w:w="576" w:type="pct"/>
            <w:shd w:val="clear" w:color="auto" w:fill="auto"/>
            <w:noWrap/>
            <w:vAlign w:val="center"/>
            <w:hideMark/>
          </w:tcPr>
          <w:p w14:paraId="0DBA4D12" w14:textId="77777777" w:rsidR="00963D39" w:rsidRPr="00B16814" w:rsidRDefault="00963D39" w:rsidP="00963D39">
            <w:pPr>
              <w:pStyle w:val="NoSpacing"/>
              <w:jc w:val="right"/>
              <w:rPr>
                <w:sz w:val="16"/>
                <w:szCs w:val="16"/>
                <w:lang w:eastAsia="en-IE"/>
              </w:rPr>
            </w:pPr>
            <w:r w:rsidRPr="00B16814">
              <w:rPr>
                <w:sz w:val="16"/>
                <w:szCs w:val="16"/>
              </w:rPr>
              <w:t>-13%</w:t>
            </w:r>
          </w:p>
        </w:tc>
        <w:tc>
          <w:tcPr>
            <w:tcW w:w="577" w:type="pct"/>
            <w:vAlign w:val="center"/>
          </w:tcPr>
          <w:p w14:paraId="3F2B62D6" w14:textId="77777777" w:rsidR="00963D39" w:rsidRPr="00B16814" w:rsidRDefault="00963D39" w:rsidP="00963D39">
            <w:pPr>
              <w:pStyle w:val="NoSpacing"/>
              <w:jc w:val="right"/>
              <w:rPr>
                <w:sz w:val="16"/>
                <w:szCs w:val="16"/>
              </w:rPr>
            </w:pPr>
            <w:r w:rsidRPr="00B16814">
              <w:rPr>
                <w:sz w:val="16"/>
                <w:szCs w:val="16"/>
              </w:rPr>
              <w:t>-12%</w:t>
            </w:r>
          </w:p>
        </w:tc>
      </w:tr>
      <w:tr w:rsidR="00963D39" w:rsidRPr="007C0A42" w14:paraId="27ABD5E0" w14:textId="77777777" w:rsidTr="00963D39">
        <w:trPr>
          <w:trHeight w:val="265"/>
          <w:jc w:val="center"/>
        </w:trPr>
        <w:tc>
          <w:tcPr>
            <w:tcW w:w="1541" w:type="pct"/>
            <w:shd w:val="clear" w:color="auto" w:fill="auto"/>
            <w:noWrap/>
            <w:vAlign w:val="bottom"/>
            <w:hideMark/>
          </w:tcPr>
          <w:p w14:paraId="640B3370" w14:textId="77777777" w:rsidR="00963D39" w:rsidRPr="007C0A42" w:rsidRDefault="00963D39" w:rsidP="00963D39">
            <w:pPr>
              <w:pStyle w:val="NoSpacing"/>
              <w:rPr>
                <w:lang w:eastAsia="en-IE"/>
              </w:rPr>
            </w:pPr>
            <w:r w:rsidRPr="007C0A42">
              <w:t>Construction</w:t>
            </w:r>
          </w:p>
        </w:tc>
        <w:tc>
          <w:tcPr>
            <w:tcW w:w="576" w:type="pct"/>
            <w:shd w:val="clear" w:color="auto" w:fill="auto"/>
            <w:noWrap/>
            <w:vAlign w:val="center"/>
            <w:hideMark/>
          </w:tcPr>
          <w:p w14:paraId="1CC13106" w14:textId="77777777" w:rsidR="00963D39" w:rsidRPr="00B16814" w:rsidRDefault="00963D39" w:rsidP="00963D39">
            <w:pPr>
              <w:pStyle w:val="NoSpacing"/>
              <w:jc w:val="right"/>
              <w:rPr>
                <w:sz w:val="16"/>
                <w:szCs w:val="16"/>
                <w:lang w:eastAsia="en-IE"/>
              </w:rPr>
            </w:pPr>
            <w:r w:rsidRPr="00B16814">
              <w:rPr>
                <w:sz w:val="16"/>
                <w:szCs w:val="16"/>
              </w:rPr>
              <w:t>-52%</w:t>
            </w:r>
          </w:p>
        </w:tc>
        <w:tc>
          <w:tcPr>
            <w:tcW w:w="576" w:type="pct"/>
            <w:vAlign w:val="center"/>
          </w:tcPr>
          <w:p w14:paraId="3A8264C8" w14:textId="77777777" w:rsidR="00963D39" w:rsidRPr="00B16814" w:rsidRDefault="00963D39" w:rsidP="00963D39">
            <w:pPr>
              <w:pStyle w:val="NoSpacing"/>
              <w:jc w:val="right"/>
              <w:rPr>
                <w:sz w:val="16"/>
                <w:szCs w:val="16"/>
              </w:rPr>
            </w:pPr>
            <w:r w:rsidRPr="00B16814">
              <w:rPr>
                <w:sz w:val="16"/>
                <w:szCs w:val="16"/>
              </w:rPr>
              <w:t>-58%</w:t>
            </w:r>
          </w:p>
        </w:tc>
        <w:tc>
          <w:tcPr>
            <w:tcW w:w="576" w:type="pct"/>
            <w:shd w:val="clear" w:color="auto" w:fill="auto"/>
            <w:noWrap/>
            <w:vAlign w:val="center"/>
            <w:hideMark/>
          </w:tcPr>
          <w:p w14:paraId="37612FF0" w14:textId="77777777" w:rsidR="00963D39" w:rsidRPr="00B16814" w:rsidRDefault="00963D39" w:rsidP="00963D39">
            <w:pPr>
              <w:pStyle w:val="NoSpacing"/>
              <w:jc w:val="right"/>
              <w:rPr>
                <w:sz w:val="16"/>
                <w:szCs w:val="16"/>
                <w:lang w:eastAsia="en-IE"/>
              </w:rPr>
            </w:pPr>
            <w:r w:rsidRPr="00B16814">
              <w:rPr>
                <w:sz w:val="16"/>
                <w:szCs w:val="16"/>
              </w:rPr>
              <w:t>15%</w:t>
            </w:r>
          </w:p>
        </w:tc>
        <w:tc>
          <w:tcPr>
            <w:tcW w:w="576" w:type="pct"/>
            <w:vAlign w:val="center"/>
          </w:tcPr>
          <w:p w14:paraId="2678D784" w14:textId="77777777" w:rsidR="00963D39" w:rsidRPr="00B16814" w:rsidRDefault="00963D39" w:rsidP="00963D39">
            <w:pPr>
              <w:pStyle w:val="NoSpacing"/>
              <w:jc w:val="right"/>
              <w:rPr>
                <w:sz w:val="16"/>
                <w:szCs w:val="16"/>
              </w:rPr>
            </w:pPr>
            <w:r w:rsidRPr="00B16814">
              <w:rPr>
                <w:sz w:val="16"/>
                <w:szCs w:val="16"/>
              </w:rPr>
              <w:t>10%</w:t>
            </w:r>
          </w:p>
        </w:tc>
        <w:tc>
          <w:tcPr>
            <w:tcW w:w="576" w:type="pct"/>
            <w:shd w:val="clear" w:color="auto" w:fill="auto"/>
            <w:noWrap/>
            <w:vAlign w:val="center"/>
            <w:hideMark/>
          </w:tcPr>
          <w:p w14:paraId="04F0A7D1" w14:textId="77777777" w:rsidR="00963D39" w:rsidRPr="00B16814" w:rsidRDefault="00963D39" w:rsidP="00963D39">
            <w:pPr>
              <w:pStyle w:val="NoSpacing"/>
              <w:jc w:val="right"/>
              <w:rPr>
                <w:sz w:val="16"/>
                <w:szCs w:val="16"/>
                <w:lang w:eastAsia="en-IE"/>
              </w:rPr>
            </w:pPr>
            <w:r w:rsidRPr="00B16814">
              <w:rPr>
                <w:sz w:val="16"/>
                <w:szCs w:val="16"/>
              </w:rPr>
              <w:t>-44%</w:t>
            </w:r>
          </w:p>
        </w:tc>
        <w:tc>
          <w:tcPr>
            <w:tcW w:w="577" w:type="pct"/>
            <w:vAlign w:val="center"/>
          </w:tcPr>
          <w:p w14:paraId="1F62ADA2" w14:textId="77777777" w:rsidR="00963D39" w:rsidRPr="00B16814" w:rsidRDefault="00963D39" w:rsidP="00963D39">
            <w:pPr>
              <w:pStyle w:val="NoSpacing"/>
              <w:jc w:val="right"/>
              <w:rPr>
                <w:sz w:val="16"/>
                <w:szCs w:val="16"/>
              </w:rPr>
            </w:pPr>
            <w:r w:rsidRPr="00B16814">
              <w:rPr>
                <w:sz w:val="16"/>
                <w:szCs w:val="16"/>
              </w:rPr>
              <w:t>-54%</w:t>
            </w:r>
          </w:p>
        </w:tc>
      </w:tr>
      <w:tr w:rsidR="00963D39" w:rsidRPr="007C0A42" w14:paraId="3BF41161" w14:textId="77777777" w:rsidTr="00963D39">
        <w:trPr>
          <w:trHeight w:val="265"/>
          <w:jc w:val="center"/>
        </w:trPr>
        <w:tc>
          <w:tcPr>
            <w:tcW w:w="1541" w:type="pct"/>
            <w:shd w:val="clear" w:color="auto" w:fill="auto"/>
            <w:noWrap/>
            <w:vAlign w:val="bottom"/>
            <w:hideMark/>
          </w:tcPr>
          <w:p w14:paraId="0638CACB" w14:textId="77777777" w:rsidR="00963D39" w:rsidRPr="007C0A42" w:rsidRDefault="00963D39" w:rsidP="00963D39">
            <w:pPr>
              <w:pStyle w:val="NoSpacing"/>
              <w:rPr>
                <w:lang w:eastAsia="en-IE"/>
              </w:rPr>
            </w:pPr>
            <w:r w:rsidRPr="007C0A42">
              <w:t>ICT and Technology</w:t>
            </w:r>
          </w:p>
        </w:tc>
        <w:tc>
          <w:tcPr>
            <w:tcW w:w="576" w:type="pct"/>
            <w:shd w:val="clear" w:color="auto" w:fill="auto"/>
            <w:noWrap/>
            <w:vAlign w:val="center"/>
            <w:hideMark/>
          </w:tcPr>
          <w:p w14:paraId="4BC88E1C" w14:textId="77777777" w:rsidR="00963D39" w:rsidRPr="00B16814" w:rsidRDefault="00963D39" w:rsidP="00963D39">
            <w:pPr>
              <w:pStyle w:val="NoSpacing"/>
              <w:jc w:val="right"/>
              <w:rPr>
                <w:sz w:val="16"/>
                <w:szCs w:val="16"/>
                <w:lang w:eastAsia="en-IE"/>
              </w:rPr>
            </w:pPr>
            <w:r w:rsidRPr="00B16814">
              <w:rPr>
                <w:sz w:val="16"/>
                <w:szCs w:val="16"/>
              </w:rPr>
              <w:t>-6%</w:t>
            </w:r>
          </w:p>
        </w:tc>
        <w:tc>
          <w:tcPr>
            <w:tcW w:w="576" w:type="pct"/>
            <w:vAlign w:val="center"/>
          </w:tcPr>
          <w:p w14:paraId="6800A322" w14:textId="77777777" w:rsidR="00963D39" w:rsidRPr="00B16814" w:rsidRDefault="00963D39" w:rsidP="00963D39">
            <w:pPr>
              <w:pStyle w:val="NoSpacing"/>
              <w:jc w:val="right"/>
              <w:rPr>
                <w:sz w:val="16"/>
                <w:szCs w:val="16"/>
              </w:rPr>
            </w:pPr>
            <w:r w:rsidRPr="00B16814">
              <w:rPr>
                <w:sz w:val="16"/>
                <w:szCs w:val="16"/>
              </w:rPr>
              <w:t>-6%</w:t>
            </w:r>
          </w:p>
        </w:tc>
        <w:tc>
          <w:tcPr>
            <w:tcW w:w="576" w:type="pct"/>
            <w:shd w:val="clear" w:color="auto" w:fill="auto"/>
            <w:noWrap/>
            <w:vAlign w:val="center"/>
            <w:hideMark/>
          </w:tcPr>
          <w:p w14:paraId="7B7F3CD2" w14:textId="77777777" w:rsidR="00963D39" w:rsidRPr="00B16814" w:rsidRDefault="00963D39" w:rsidP="00963D39">
            <w:pPr>
              <w:pStyle w:val="NoSpacing"/>
              <w:jc w:val="right"/>
              <w:rPr>
                <w:sz w:val="16"/>
                <w:szCs w:val="16"/>
                <w:lang w:eastAsia="en-IE"/>
              </w:rPr>
            </w:pPr>
            <w:r w:rsidRPr="00B16814">
              <w:rPr>
                <w:sz w:val="16"/>
                <w:szCs w:val="16"/>
              </w:rPr>
              <w:t>18%</w:t>
            </w:r>
          </w:p>
        </w:tc>
        <w:tc>
          <w:tcPr>
            <w:tcW w:w="576" w:type="pct"/>
            <w:vAlign w:val="center"/>
          </w:tcPr>
          <w:p w14:paraId="5B4D2C97" w14:textId="77777777" w:rsidR="00963D39" w:rsidRPr="00B16814" w:rsidRDefault="00963D39" w:rsidP="00963D39">
            <w:pPr>
              <w:pStyle w:val="NoSpacing"/>
              <w:jc w:val="right"/>
              <w:rPr>
                <w:sz w:val="16"/>
                <w:szCs w:val="16"/>
              </w:rPr>
            </w:pPr>
            <w:r w:rsidRPr="00B16814">
              <w:rPr>
                <w:sz w:val="16"/>
                <w:szCs w:val="16"/>
              </w:rPr>
              <w:t>26%</w:t>
            </w:r>
          </w:p>
        </w:tc>
        <w:tc>
          <w:tcPr>
            <w:tcW w:w="576" w:type="pct"/>
            <w:shd w:val="clear" w:color="auto" w:fill="auto"/>
            <w:noWrap/>
            <w:vAlign w:val="center"/>
            <w:hideMark/>
          </w:tcPr>
          <w:p w14:paraId="3AB470B3" w14:textId="77777777" w:rsidR="00963D39" w:rsidRPr="00B16814" w:rsidRDefault="00963D39" w:rsidP="00963D39">
            <w:pPr>
              <w:pStyle w:val="NoSpacing"/>
              <w:jc w:val="right"/>
              <w:rPr>
                <w:sz w:val="16"/>
                <w:szCs w:val="16"/>
                <w:lang w:eastAsia="en-IE"/>
              </w:rPr>
            </w:pPr>
            <w:r w:rsidRPr="00B16814">
              <w:rPr>
                <w:sz w:val="16"/>
                <w:szCs w:val="16"/>
              </w:rPr>
              <w:t>11%</w:t>
            </w:r>
          </w:p>
        </w:tc>
        <w:tc>
          <w:tcPr>
            <w:tcW w:w="577" w:type="pct"/>
            <w:vAlign w:val="center"/>
          </w:tcPr>
          <w:p w14:paraId="375466AF" w14:textId="77777777" w:rsidR="00963D39" w:rsidRPr="00B16814" w:rsidRDefault="00963D39" w:rsidP="00963D39">
            <w:pPr>
              <w:pStyle w:val="NoSpacing"/>
              <w:jc w:val="right"/>
              <w:rPr>
                <w:sz w:val="16"/>
                <w:szCs w:val="16"/>
              </w:rPr>
            </w:pPr>
            <w:r w:rsidRPr="00B16814">
              <w:rPr>
                <w:sz w:val="16"/>
                <w:szCs w:val="16"/>
              </w:rPr>
              <w:t>18%</w:t>
            </w:r>
          </w:p>
        </w:tc>
      </w:tr>
      <w:tr w:rsidR="00963D39" w:rsidRPr="007C0A42" w14:paraId="45851E4B" w14:textId="77777777" w:rsidTr="00963D39">
        <w:trPr>
          <w:trHeight w:val="278"/>
          <w:jc w:val="center"/>
        </w:trPr>
        <w:tc>
          <w:tcPr>
            <w:tcW w:w="1541" w:type="pct"/>
            <w:shd w:val="clear" w:color="auto" w:fill="auto"/>
            <w:noWrap/>
            <w:vAlign w:val="bottom"/>
            <w:hideMark/>
          </w:tcPr>
          <w:p w14:paraId="1D4B8CDC" w14:textId="77777777" w:rsidR="00963D39" w:rsidRPr="007C0A42" w:rsidRDefault="00963D39" w:rsidP="00963D39">
            <w:pPr>
              <w:pStyle w:val="NoSpacing"/>
              <w:rPr>
                <w:lang w:eastAsia="en-IE"/>
              </w:rPr>
            </w:pPr>
            <w:r w:rsidRPr="007C0A42">
              <w:t>Retail and Wholesale</w:t>
            </w:r>
          </w:p>
        </w:tc>
        <w:tc>
          <w:tcPr>
            <w:tcW w:w="576" w:type="pct"/>
            <w:shd w:val="clear" w:color="auto" w:fill="auto"/>
            <w:noWrap/>
            <w:vAlign w:val="center"/>
            <w:hideMark/>
          </w:tcPr>
          <w:p w14:paraId="7667867F" w14:textId="77777777" w:rsidR="00963D39" w:rsidRPr="00B16814" w:rsidRDefault="00963D39" w:rsidP="00963D39">
            <w:pPr>
              <w:pStyle w:val="NoSpacing"/>
              <w:jc w:val="right"/>
              <w:rPr>
                <w:sz w:val="16"/>
                <w:szCs w:val="16"/>
                <w:lang w:eastAsia="en-IE"/>
              </w:rPr>
            </w:pPr>
            <w:r w:rsidRPr="00B16814">
              <w:rPr>
                <w:sz w:val="16"/>
                <w:szCs w:val="16"/>
              </w:rPr>
              <w:t>-13%</w:t>
            </w:r>
          </w:p>
        </w:tc>
        <w:tc>
          <w:tcPr>
            <w:tcW w:w="576" w:type="pct"/>
            <w:vAlign w:val="center"/>
          </w:tcPr>
          <w:p w14:paraId="7C9FA746" w14:textId="77777777" w:rsidR="00963D39" w:rsidRPr="00B16814" w:rsidRDefault="00963D39" w:rsidP="00963D39">
            <w:pPr>
              <w:pStyle w:val="NoSpacing"/>
              <w:jc w:val="right"/>
              <w:rPr>
                <w:sz w:val="16"/>
                <w:szCs w:val="16"/>
              </w:rPr>
            </w:pPr>
            <w:r w:rsidRPr="00B16814">
              <w:rPr>
                <w:sz w:val="16"/>
                <w:szCs w:val="16"/>
              </w:rPr>
              <w:t>-13%</w:t>
            </w:r>
          </w:p>
        </w:tc>
        <w:tc>
          <w:tcPr>
            <w:tcW w:w="576" w:type="pct"/>
            <w:shd w:val="clear" w:color="auto" w:fill="auto"/>
            <w:noWrap/>
            <w:vAlign w:val="center"/>
            <w:hideMark/>
          </w:tcPr>
          <w:p w14:paraId="13E1336D" w14:textId="77777777" w:rsidR="00963D39" w:rsidRPr="00B16814" w:rsidRDefault="00963D39" w:rsidP="00963D39">
            <w:pPr>
              <w:pStyle w:val="NoSpacing"/>
              <w:jc w:val="right"/>
              <w:rPr>
                <w:sz w:val="16"/>
                <w:szCs w:val="16"/>
                <w:lang w:eastAsia="en-IE"/>
              </w:rPr>
            </w:pPr>
            <w:r w:rsidRPr="00B16814">
              <w:rPr>
                <w:sz w:val="16"/>
                <w:szCs w:val="16"/>
              </w:rPr>
              <w:t>2%</w:t>
            </w:r>
          </w:p>
        </w:tc>
        <w:tc>
          <w:tcPr>
            <w:tcW w:w="576" w:type="pct"/>
            <w:vAlign w:val="center"/>
          </w:tcPr>
          <w:p w14:paraId="417E8DFA" w14:textId="77777777" w:rsidR="00963D39" w:rsidRPr="00B16814" w:rsidRDefault="00963D39" w:rsidP="00963D39">
            <w:pPr>
              <w:pStyle w:val="NoSpacing"/>
              <w:jc w:val="right"/>
              <w:rPr>
                <w:sz w:val="16"/>
                <w:szCs w:val="16"/>
              </w:rPr>
            </w:pPr>
            <w:r w:rsidRPr="00B16814">
              <w:rPr>
                <w:sz w:val="16"/>
                <w:szCs w:val="16"/>
              </w:rPr>
              <w:t>3%</w:t>
            </w:r>
          </w:p>
        </w:tc>
        <w:tc>
          <w:tcPr>
            <w:tcW w:w="576" w:type="pct"/>
            <w:shd w:val="clear" w:color="auto" w:fill="auto"/>
            <w:noWrap/>
            <w:vAlign w:val="center"/>
            <w:hideMark/>
          </w:tcPr>
          <w:p w14:paraId="2F197E32" w14:textId="77777777" w:rsidR="00963D39" w:rsidRPr="00B16814" w:rsidRDefault="00963D39" w:rsidP="00963D39">
            <w:pPr>
              <w:pStyle w:val="NoSpacing"/>
              <w:jc w:val="right"/>
              <w:rPr>
                <w:sz w:val="16"/>
                <w:szCs w:val="16"/>
                <w:lang w:eastAsia="en-IE"/>
              </w:rPr>
            </w:pPr>
            <w:r w:rsidRPr="00B16814">
              <w:rPr>
                <w:sz w:val="16"/>
                <w:szCs w:val="16"/>
              </w:rPr>
              <w:t>-11%</w:t>
            </w:r>
          </w:p>
        </w:tc>
        <w:tc>
          <w:tcPr>
            <w:tcW w:w="577" w:type="pct"/>
            <w:vAlign w:val="center"/>
          </w:tcPr>
          <w:p w14:paraId="000B1DDC" w14:textId="77777777" w:rsidR="00963D39" w:rsidRPr="00B16814" w:rsidRDefault="00963D39" w:rsidP="00963D39">
            <w:pPr>
              <w:pStyle w:val="NoSpacing"/>
              <w:jc w:val="right"/>
              <w:rPr>
                <w:sz w:val="16"/>
                <w:szCs w:val="16"/>
              </w:rPr>
            </w:pPr>
            <w:r w:rsidRPr="00B16814">
              <w:rPr>
                <w:sz w:val="16"/>
                <w:szCs w:val="16"/>
              </w:rPr>
              <w:t>-10%</w:t>
            </w:r>
          </w:p>
        </w:tc>
      </w:tr>
      <w:tr w:rsidR="00963D39" w:rsidRPr="007C0A42" w14:paraId="14D78F49" w14:textId="77777777" w:rsidTr="00963D39">
        <w:trPr>
          <w:trHeight w:val="277"/>
          <w:jc w:val="center"/>
        </w:trPr>
        <w:tc>
          <w:tcPr>
            <w:tcW w:w="1541" w:type="pct"/>
            <w:shd w:val="clear" w:color="auto" w:fill="auto"/>
            <w:noWrap/>
            <w:vAlign w:val="bottom"/>
            <w:hideMark/>
          </w:tcPr>
          <w:p w14:paraId="1EE804E2" w14:textId="77777777" w:rsidR="00963D39" w:rsidRPr="007C0A42" w:rsidRDefault="00963D39" w:rsidP="00963D39">
            <w:pPr>
              <w:pStyle w:val="NoSpacing"/>
              <w:rPr>
                <w:lang w:eastAsia="en-IE"/>
              </w:rPr>
            </w:pPr>
            <w:r>
              <w:t>Total</w:t>
            </w:r>
          </w:p>
        </w:tc>
        <w:tc>
          <w:tcPr>
            <w:tcW w:w="576" w:type="pct"/>
            <w:shd w:val="clear" w:color="auto" w:fill="auto"/>
            <w:noWrap/>
            <w:vAlign w:val="center"/>
            <w:hideMark/>
          </w:tcPr>
          <w:p w14:paraId="461006DA" w14:textId="77777777" w:rsidR="00963D39" w:rsidRPr="00B16814" w:rsidRDefault="00963D39" w:rsidP="00963D39">
            <w:pPr>
              <w:pStyle w:val="NoSpacing"/>
              <w:jc w:val="right"/>
              <w:rPr>
                <w:sz w:val="16"/>
                <w:szCs w:val="16"/>
                <w:lang w:eastAsia="en-IE"/>
              </w:rPr>
            </w:pPr>
            <w:r w:rsidRPr="00B16814">
              <w:rPr>
                <w:sz w:val="16"/>
                <w:szCs w:val="16"/>
              </w:rPr>
              <w:t>-12%</w:t>
            </w:r>
          </w:p>
        </w:tc>
        <w:tc>
          <w:tcPr>
            <w:tcW w:w="576" w:type="pct"/>
            <w:vAlign w:val="center"/>
          </w:tcPr>
          <w:p w14:paraId="79E64B16" w14:textId="5B4AA3E3" w:rsidR="00963D39" w:rsidRPr="00B16814" w:rsidRDefault="00963D39" w:rsidP="00963D39">
            <w:pPr>
              <w:pStyle w:val="NoSpacing"/>
              <w:jc w:val="right"/>
              <w:rPr>
                <w:sz w:val="16"/>
                <w:szCs w:val="16"/>
              </w:rPr>
            </w:pPr>
            <w:r w:rsidRPr="00B16814">
              <w:rPr>
                <w:sz w:val="16"/>
                <w:szCs w:val="16"/>
              </w:rPr>
              <w:t>-13%</w:t>
            </w:r>
          </w:p>
        </w:tc>
        <w:tc>
          <w:tcPr>
            <w:tcW w:w="576" w:type="pct"/>
            <w:shd w:val="clear" w:color="auto" w:fill="auto"/>
            <w:noWrap/>
            <w:vAlign w:val="center"/>
            <w:hideMark/>
          </w:tcPr>
          <w:p w14:paraId="12DB758B" w14:textId="77777777" w:rsidR="00963D39" w:rsidRPr="00B16814" w:rsidRDefault="00963D39" w:rsidP="00963D39">
            <w:pPr>
              <w:pStyle w:val="NoSpacing"/>
              <w:jc w:val="right"/>
              <w:rPr>
                <w:sz w:val="16"/>
                <w:szCs w:val="16"/>
                <w:lang w:eastAsia="en-IE"/>
              </w:rPr>
            </w:pPr>
            <w:r w:rsidRPr="00B16814">
              <w:rPr>
                <w:sz w:val="16"/>
                <w:szCs w:val="16"/>
              </w:rPr>
              <w:t>9%</w:t>
            </w:r>
          </w:p>
        </w:tc>
        <w:tc>
          <w:tcPr>
            <w:tcW w:w="576" w:type="pct"/>
            <w:vAlign w:val="center"/>
          </w:tcPr>
          <w:p w14:paraId="0839145D" w14:textId="77777777" w:rsidR="00963D39" w:rsidRPr="00B16814" w:rsidRDefault="00963D39" w:rsidP="00963D39">
            <w:pPr>
              <w:pStyle w:val="NoSpacing"/>
              <w:jc w:val="right"/>
              <w:rPr>
                <w:sz w:val="16"/>
                <w:szCs w:val="16"/>
              </w:rPr>
            </w:pPr>
            <w:r w:rsidRPr="00B16814">
              <w:rPr>
                <w:sz w:val="16"/>
                <w:szCs w:val="16"/>
              </w:rPr>
              <w:t>9%</w:t>
            </w:r>
          </w:p>
        </w:tc>
        <w:tc>
          <w:tcPr>
            <w:tcW w:w="576" w:type="pct"/>
            <w:shd w:val="clear" w:color="auto" w:fill="auto"/>
            <w:noWrap/>
            <w:vAlign w:val="center"/>
            <w:hideMark/>
          </w:tcPr>
          <w:p w14:paraId="10CEF679" w14:textId="77777777" w:rsidR="00963D39" w:rsidRPr="00B16814" w:rsidRDefault="00963D39" w:rsidP="00963D39">
            <w:pPr>
              <w:pStyle w:val="NoSpacing"/>
              <w:jc w:val="right"/>
              <w:rPr>
                <w:sz w:val="16"/>
                <w:szCs w:val="16"/>
                <w:lang w:eastAsia="en-IE"/>
              </w:rPr>
            </w:pPr>
            <w:r w:rsidRPr="00B16814">
              <w:rPr>
                <w:sz w:val="16"/>
                <w:szCs w:val="16"/>
              </w:rPr>
              <w:t>-5%</w:t>
            </w:r>
          </w:p>
        </w:tc>
        <w:tc>
          <w:tcPr>
            <w:tcW w:w="577" w:type="pct"/>
            <w:vAlign w:val="center"/>
          </w:tcPr>
          <w:p w14:paraId="6ED24CC2" w14:textId="77777777" w:rsidR="00963D39" w:rsidRPr="00B16814" w:rsidRDefault="00963D39" w:rsidP="00963D39">
            <w:pPr>
              <w:pStyle w:val="NoSpacing"/>
              <w:jc w:val="right"/>
              <w:rPr>
                <w:sz w:val="16"/>
                <w:szCs w:val="16"/>
              </w:rPr>
            </w:pPr>
            <w:r w:rsidRPr="00B16814">
              <w:rPr>
                <w:sz w:val="16"/>
                <w:szCs w:val="16"/>
              </w:rPr>
              <w:t>-5%</w:t>
            </w:r>
          </w:p>
        </w:tc>
      </w:tr>
    </w:tbl>
    <w:p w14:paraId="2B17A926" w14:textId="1C28F0FE" w:rsidR="00990B83" w:rsidRPr="00425FB4" w:rsidRDefault="00990B83" w:rsidP="00990B83">
      <w:pPr>
        <w:rPr>
          <w:b/>
        </w:rPr>
      </w:pPr>
      <w:r w:rsidRPr="00425FB4">
        <w:rPr>
          <w:b/>
        </w:rPr>
        <w:t>Table 2: Change in the number of persons engaged in work by sector, peak to trough, trough to 2014 and peak to 2014</w:t>
      </w:r>
      <w:r w:rsidR="00132975" w:rsidRPr="00425FB4">
        <w:rPr>
          <w:szCs w:val="20"/>
        </w:rPr>
        <w:t xml:space="preserve"> (Source: CSO, 2016)</w:t>
      </w:r>
      <w:r w:rsidR="00132975" w:rsidRPr="00425FB4">
        <w:rPr>
          <w:rStyle w:val="FootnoteReference"/>
          <w:szCs w:val="20"/>
        </w:rPr>
        <w:footnoteReference w:id="17"/>
      </w:r>
      <w:r w:rsidRPr="00425FB4">
        <w:rPr>
          <w:b/>
        </w:rPr>
        <w:t>.</w:t>
      </w:r>
    </w:p>
    <w:bookmarkEnd w:id="8"/>
    <w:p w14:paraId="6809C861" w14:textId="77777777" w:rsidR="00DF100A" w:rsidRPr="00140D80" w:rsidRDefault="00DF100A" w:rsidP="00DF100A">
      <w:r>
        <w:t xml:space="preserve">The number of enterprises increased in 7 of the 9 sectors, with </w:t>
      </w:r>
      <w:r>
        <w:rPr>
          <w:i/>
        </w:rPr>
        <w:t>Transport and Logistics</w:t>
      </w:r>
      <w:r>
        <w:t xml:space="preserve"> and </w:t>
      </w:r>
      <w:r>
        <w:rPr>
          <w:i/>
        </w:rPr>
        <w:t>Construction</w:t>
      </w:r>
      <w:r>
        <w:t xml:space="preserve"> experiencing decreases of 5% and 15% respectively. The growth in the number of </w:t>
      </w:r>
      <w:r>
        <w:rPr>
          <w:i/>
        </w:rPr>
        <w:t>Education and Training</w:t>
      </w:r>
      <w:r>
        <w:t xml:space="preserve"> and </w:t>
      </w:r>
      <w:r>
        <w:rPr>
          <w:i/>
        </w:rPr>
        <w:t xml:space="preserve">ICT and Technology </w:t>
      </w:r>
      <w:r>
        <w:t>enterprises was substantial, 35% to 3,594 and 34% to 5,735 respectively. These latter statistics are evidence of the growth of the knowledge economy and the vibrancy of the City Region’s start-up culture.</w:t>
      </w:r>
    </w:p>
    <w:p w14:paraId="5A592A8C" w14:textId="77777777" w:rsidR="00DF100A" w:rsidRPr="00425FB4" w:rsidRDefault="00DF100A" w:rsidP="00DF100A">
      <w:pPr>
        <w:rPr>
          <w:b/>
        </w:rPr>
      </w:pPr>
      <w:r w:rsidRPr="00425FB4">
        <w:t>Full analysis of employees, people engaged in work by sector and number of enterprises can be reviewed in Appendix 1.</w:t>
      </w:r>
    </w:p>
    <w:p w14:paraId="29C2199F" w14:textId="77777777" w:rsidR="00DF100A" w:rsidRPr="00425FB4" w:rsidRDefault="00DF100A" w:rsidP="00DF100A">
      <w:pPr>
        <w:spacing w:after="0"/>
        <w:rPr>
          <w:b/>
          <w:szCs w:val="20"/>
        </w:rPr>
      </w:pPr>
      <w:r w:rsidRPr="00425FB4">
        <w:rPr>
          <w:b/>
          <w:szCs w:val="20"/>
        </w:rPr>
        <w:t>Start-ups</w:t>
      </w:r>
    </w:p>
    <w:p w14:paraId="165DBDA9" w14:textId="77777777" w:rsidR="00DF100A" w:rsidRPr="00425FB4" w:rsidRDefault="00DF100A" w:rsidP="00DF100A">
      <w:pPr>
        <w:rPr>
          <w:szCs w:val="20"/>
        </w:rPr>
      </w:pPr>
      <w:r w:rsidRPr="00425FB4">
        <w:rPr>
          <w:b/>
          <w:szCs w:val="20"/>
        </w:rPr>
        <w:t>Start-up activity in Dublin is growing significantly, particularly for technology related activity.</w:t>
      </w:r>
      <w:r w:rsidRPr="00425FB4">
        <w:rPr>
          <w:szCs w:val="20"/>
        </w:rPr>
        <w:t xml:space="preserve"> Across the sector in Dublin, over a quarter of active businesses were in the software, cloud, or Software As A Service (SAAS) fields</w:t>
      </w:r>
      <w:r w:rsidRPr="00425FB4">
        <w:rPr>
          <w:rStyle w:val="FootnoteReference"/>
          <w:szCs w:val="20"/>
        </w:rPr>
        <w:footnoteReference w:id="18"/>
      </w:r>
      <w:r w:rsidRPr="00425FB4">
        <w:rPr>
          <w:szCs w:val="20"/>
        </w:rPr>
        <w:t xml:space="preserve">. </w:t>
      </w:r>
      <w:r w:rsidRPr="0047156F">
        <w:rPr>
          <w:b/>
          <w:szCs w:val="20"/>
        </w:rPr>
        <w:t>The most common start-up types were Health and Fintech, followed by data analytics. Tourism, biotech, education, security and sport were also well represented. Of those companies with employees,</w:t>
      </w:r>
      <w:r w:rsidRPr="00425FB4">
        <w:rPr>
          <w:szCs w:val="20"/>
        </w:rPr>
        <w:t xml:space="preserve"> </w:t>
      </w:r>
      <w:r w:rsidRPr="0047156F">
        <w:rPr>
          <w:b/>
          <w:szCs w:val="20"/>
        </w:rPr>
        <w:t>average employment is 31</w:t>
      </w:r>
      <w:r w:rsidRPr="00425FB4">
        <w:rPr>
          <w:szCs w:val="20"/>
        </w:rPr>
        <w:t xml:space="preserve">, indicating the employment potential of the sector. </w:t>
      </w:r>
      <w:r>
        <w:rPr>
          <w:szCs w:val="20"/>
        </w:rPr>
        <w:t>In terms of the spatial distribution of these enterprises</w:t>
      </w:r>
      <w:r w:rsidRPr="00425FB4">
        <w:rPr>
          <w:szCs w:val="20"/>
        </w:rPr>
        <w:t>, the vast majority of start-ups are located within the Dublin City Council area (72%), followed by Dún Laoghaire Rathdown (12%). Dublin city is the primary location for start-ups, however, Dún Laoghaire Rathdown has a significant proportion of Dublin start-ups in sectors such as sales (50%), energy (46%), biotech (38%), apps (32%), and cloud computing (29%). South Dublin has its main strength in data</w:t>
      </w:r>
      <w:r>
        <w:rPr>
          <w:szCs w:val="20"/>
        </w:rPr>
        <w:t xml:space="preserve"> analytics</w:t>
      </w:r>
      <w:r w:rsidRPr="00425FB4">
        <w:rPr>
          <w:szCs w:val="20"/>
        </w:rPr>
        <w:t xml:space="preserve"> (20%). Fingal has 33% of the transport related start-ups.</w:t>
      </w:r>
      <w:r>
        <w:rPr>
          <w:szCs w:val="20"/>
        </w:rPr>
        <w:t xml:space="preserve"> </w:t>
      </w:r>
    </w:p>
    <w:p w14:paraId="2541A828" w14:textId="77777777" w:rsidR="00DF100A" w:rsidRPr="0047156F" w:rsidRDefault="00DF100A" w:rsidP="00DF100A">
      <w:pPr>
        <w:rPr>
          <w:b/>
          <w:szCs w:val="20"/>
        </w:rPr>
      </w:pPr>
      <w:r w:rsidRPr="00425FB4">
        <w:rPr>
          <w:szCs w:val="20"/>
        </w:rPr>
        <w:t xml:space="preserve">The focus of this start-up activity is in the city centre and particularly Dublin 2 and 4. The next largest centre is at the </w:t>
      </w:r>
      <w:r w:rsidRPr="0047156F">
        <w:rPr>
          <w:b/>
          <w:szCs w:val="20"/>
        </w:rPr>
        <w:t>Digital Hub</w:t>
      </w:r>
      <w:r w:rsidRPr="00425FB4">
        <w:rPr>
          <w:szCs w:val="20"/>
        </w:rPr>
        <w:t xml:space="preserve"> in Dublin 8, followed by a number of third level based nodes, the largest of which are </w:t>
      </w:r>
      <w:r w:rsidRPr="0047156F">
        <w:rPr>
          <w:b/>
          <w:szCs w:val="20"/>
        </w:rPr>
        <w:t>UCD Nova, DCU Innovation Campus and Synergy and IT Tallaght.</w:t>
      </w:r>
      <w:r w:rsidRPr="00425FB4">
        <w:rPr>
          <w:szCs w:val="20"/>
        </w:rPr>
        <w:t xml:space="preserve"> Smaller hubs exist at </w:t>
      </w:r>
      <w:r w:rsidRPr="0047156F">
        <w:rPr>
          <w:b/>
          <w:szCs w:val="20"/>
        </w:rPr>
        <w:t>Dún Laoghaire town centre, IADT, Sandyford, Citywest and at IT Blanchardstown.</w:t>
      </w:r>
    </w:p>
    <w:p w14:paraId="62DCBD01" w14:textId="77777777" w:rsidR="00DF100A" w:rsidRPr="00425FB4" w:rsidRDefault="00DF100A" w:rsidP="00DF100A">
      <w:pPr>
        <w:spacing w:after="0"/>
        <w:rPr>
          <w:b/>
          <w:szCs w:val="20"/>
        </w:rPr>
      </w:pPr>
      <w:r w:rsidRPr="00425FB4">
        <w:rPr>
          <w:b/>
          <w:szCs w:val="20"/>
        </w:rPr>
        <w:t>Enterprise Locations</w:t>
      </w:r>
    </w:p>
    <w:p w14:paraId="494BAB3A" w14:textId="04B2A79A" w:rsidR="00DF100A" w:rsidRPr="00425FB4" w:rsidRDefault="00DF100A" w:rsidP="00DF100A">
      <w:r w:rsidRPr="00425FB4">
        <w:t>Business locations across the region vary widely in format and intensity as illustrated in Figure 2. Clustering analysis illustrates the distribution of different enterprises in 22 different locations across the Dublin Region. Dublin city centre provides the core of the Region’s enterprise activity and houses the most intensive employment uses in office accommodation. Office space vacancy, in particular in the city centre is low, with underlying rates in Dublin 2 and 4 of 6.3% and 7.1% respectively</w:t>
      </w:r>
      <w:r w:rsidRPr="00425FB4">
        <w:rPr>
          <w:rStyle w:val="FootnoteReference"/>
        </w:rPr>
        <w:footnoteReference w:id="19"/>
      </w:r>
      <w:r w:rsidRPr="00425FB4">
        <w:t>. This is illustrated by the locations of the enterprise sectors that use this type of space and preferring central locations. ‘Financial and insurance’ enterprises are predominantly located in the city centre, with over 57% located in the IFSC/Docklands and D1/D2/D4 clusters. Similarly, ‘Professional, scientific and technical’ enterprises are present in all clusters, but exceed 15% of all enterprises in the IFSC/Docklands, ‘Inside Canal’, D1/D2/D4, Eastpoint, Sandyford/Leopardstown and Coastal Dún Laoghaire clusters. The Sandyford area is a growing suburban office location benefitting from its proximity to transport infrastructure and a catchment with high educational attainment. At 22% it is the cluster with the greatest number of ‘Professional, scientific and technical’ enterprises.</w:t>
      </w:r>
    </w:p>
    <w:p w14:paraId="76F49E11" w14:textId="77777777" w:rsidR="00DF100A" w:rsidRPr="00425FB4" w:rsidRDefault="00DF100A" w:rsidP="00DF100A">
      <w:r w:rsidRPr="00425FB4">
        <w:t xml:space="preserve"> ‘Wholesale and retail trading and vehicle repair’ account for over 20% of all enterprises in each cluster, except in IFSC/Docklands, Eastpoint and Damastown, where they are lower, </w:t>
      </w:r>
      <w:r w:rsidRPr="00425FB4">
        <w:rPr>
          <w:b/>
          <w:noProof/>
          <w:lang w:eastAsia="en-IE"/>
        </w:rPr>
        <w:drawing>
          <wp:anchor distT="0" distB="0" distL="114300" distR="114300" simplePos="0" relativeHeight="251725824" behindDoc="1" locked="0" layoutInCell="1" allowOverlap="1" wp14:anchorId="0F5BF3F5" wp14:editId="55AAAEEE">
            <wp:simplePos x="0" y="0"/>
            <wp:positionH relativeFrom="column">
              <wp:posOffset>2306955</wp:posOffset>
            </wp:positionH>
            <wp:positionV relativeFrom="paragraph">
              <wp:posOffset>43312</wp:posOffset>
            </wp:positionV>
            <wp:extent cx="3908425" cy="4199255"/>
            <wp:effectExtent l="0" t="0" r="0" b="0"/>
            <wp:wrapTight wrapText="bothSides">
              <wp:wrapPolygon edited="0">
                <wp:start x="0" y="0"/>
                <wp:lineTo x="0" y="21460"/>
                <wp:lineTo x="21477" y="21460"/>
                <wp:lineTo x="21477" y="0"/>
                <wp:lineTo x="0" y="0"/>
              </wp:wrapPolygon>
            </wp:wrapTight>
            <wp:docPr id="15" name="Picture 15" descr="P:\1. Projects\3. Public\B. AWARDED PROJECTS\3-179 Dublin Regional Enterprise Strategy\3-179 Working\3-179 Drawings\Enterprise Hu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 Projects\3. Public\B. AWARDED PROJECTS\3-179 Dublin Regional Enterprise Strategy\3-179 Working\3-179 Drawings\Enterprise Hub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8425" cy="4199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FB4">
        <w:t>totalling 9%, 10% and 15% respectively. However, nearly a quarter of all of enterprises in these sectors are found in the D1/D2/D4 cluster, demonstrating the city centre’s dominance as a retail destination.</w:t>
      </w:r>
    </w:p>
    <w:p w14:paraId="2160F5C1" w14:textId="7F6E9A6E" w:rsidR="00DF100A" w:rsidRPr="00425FB4" w:rsidRDefault="00DF100A" w:rsidP="00DF100A">
      <w:r w:rsidRPr="00425FB4">
        <w:rPr>
          <w:noProof/>
          <w:lang w:eastAsia="en-IE"/>
        </w:rPr>
        <mc:AlternateContent>
          <mc:Choice Requires="wps">
            <w:drawing>
              <wp:anchor distT="45720" distB="45720" distL="114300" distR="114300" simplePos="0" relativeHeight="251726848" behindDoc="0" locked="0" layoutInCell="1" allowOverlap="1" wp14:anchorId="1005D1C1" wp14:editId="0CEA8BF9">
                <wp:simplePos x="0" y="0"/>
                <wp:positionH relativeFrom="column">
                  <wp:posOffset>2331720</wp:posOffset>
                </wp:positionH>
                <wp:positionV relativeFrom="paragraph">
                  <wp:posOffset>2232660</wp:posOffset>
                </wp:positionV>
                <wp:extent cx="3908425" cy="43878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8425" cy="438785"/>
                        </a:xfrm>
                        <a:prstGeom prst="rect">
                          <a:avLst/>
                        </a:prstGeom>
                        <a:noFill/>
                        <a:ln w="9525">
                          <a:noFill/>
                          <a:miter lim="800000"/>
                          <a:headEnd/>
                          <a:tailEnd/>
                        </a:ln>
                      </wps:spPr>
                      <wps:txbx>
                        <w:txbxContent>
                          <w:p w14:paraId="63C609F1" w14:textId="01512749" w:rsidR="00DF100A" w:rsidRDefault="00DF100A" w:rsidP="00DF100A">
                            <w:pPr>
                              <w:jc w:val="center"/>
                              <w:rPr>
                                <w:b/>
                              </w:rPr>
                            </w:pPr>
                            <w:r>
                              <w:rPr>
                                <w:b/>
                              </w:rPr>
                              <w:t>Figure 2: Primary enterprise clusters of the Dublin Region</w:t>
                            </w:r>
                            <w:r w:rsidR="0088627F">
                              <w:rPr>
                                <w:b/>
                              </w:rPr>
                              <w:t>.</w:t>
                            </w:r>
                          </w:p>
                          <w:p w14:paraId="3F784216" w14:textId="77777777" w:rsidR="00DF100A" w:rsidRDefault="00DF100A" w:rsidP="00DF10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1005D1C1" id="_x0000_s1027" type="#_x0000_t202" style="position:absolute;left:0;text-align:left;margin-left:183.6pt;margin-top:175.8pt;width:307.75pt;height:34.5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" filled="f" stroked="f">
                <v:textbox>
                  <w:txbxContent>
                    <w:p w14:paraId="63C609F1" w14:textId="01512749" w:rsidR="00DF100A" w:rsidRDefault="00DF100A" w:rsidP="00DF100A">
                      <w:pPr>
                        <w:jc w:val="center"/>
                        <w:rPr>
                          <w:b/>
                        </w:rPr>
                      </w:pPr>
                      <w:r>
                        <w:rPr>
                          <w:b/>
                        </w:rPr>
                        <w:t>Figure 2: Primary enterprise clusters of the Dublin Region</w:t>
                      </w:r>
                      <w:r w:rsidR="0088627F">
                        <w:rPr>
                          <w:b/>
                        </w:rPr>
                        <w:t>.</w:t>
                      </w:r>
                    </w:p>
                    <w:p w14:paraId="3F784216" w14:textId="77777777" w:rsidR="00DF100A" w:rsidRDefault="00DF100A" w:rsidP="00DF100A"/>
                  </w:txbxContent>
                </v:textbox>
                <w10:wrap type="square"/>
              </v:shape>
            </w:pict>
          </mc:Fallback>
        </mc:AlternateContent>
      </w:r>
      <w:r w:rsidRPr="00425FB4">
        <w:t xml:space="preserve">‘Water supply and waste management’ enterprises are heavily located in the Ballymount cluster, with 20% of all of these enterprises located here. However, this accounts for only 1% of all the enterprises located in the cluster. 42% of ‘accommodation and food’ enterprises are in the D1/D2/D4 cluster, but only account for 16% of all those located there. Industrial estates and business parks, largely within close proximity to the M50 Motorway, provide for a high proportion of business activity in the region. Within these locations, up to a third of businesses are in </w:t>
      </w:r>
      <w:r w:rsidRPr="00425FB4">
        <w:rPr>
          <w:i/>
        </w:rPr>
        <w:t>Retail and Wholesale</w:t>
      </w:r>
      <w:r w:rsidRPr="00425FB4">
        <w:t xml:space="preserve"> sector, although a growing proportion are in Professional, Scientific and Technical Activities</w:t>
      </w:r>
      <w:r w:rsidR="00FF0336">
        <w:t>, notably in Citywest/Baldonnell</w:t>
      </w:r>
      <w:r w:rsidRPr="00425FB4">
        <w:t xml:space="preserve"> and in the Dublin Enterprise Zone. ‘Manufacturing’ activity is concentrated to the west of the city, notably in the vicinity of the </w:t>
      </w:r>
      <w:r w:rsidRPr="00425FB4">
        <w:rPr>
          <w:i/>
        </w:rPr>
        <w:t>‘Ballymount’</w:t>
      </w:r>
      <w:r w:rsidRPr="00425FB4">
        <w:t xml:space="preserve"> and </w:t>
      </w:r>
      <w:r w:rsidRPr="00425FB4">
        <w:rPr>
          <w:i/>
        </w:rPr>
        <w:t>‘Naas Road’</w:t>
      </w:r>
      <w:r w:rsidRPr="00425FB4">
        <w:t xml:space="preserve"> corridors. </w:t>
      </w:r>
      <w:r w:rsidRPr="00425FB4">
        <w:rPr>
          <w:i/>
        </w:rPr>
        <w:t>Transport and Logistics</w:t>
      </w:r>
      <w:r w:rsidRPr="00425FB4">
        <w:t xml:space="preserve"> businesses are more prominent in the Ballycoolin-Dublin 15, Swords and Ballymount areas.</w:t>
      </w:r>
    </w:p>
    <w:p w14:paraId="1FC09F18" w14:textId="77777777" w:rsidR="00DF100A" w:rsidRPr="00425FB4" w:rsidRDefault="00DF100A" w:rsidP="00DF100A">
      <w:r w:rsidRPr="00425FB4">
        <w:t xml:space="preserve">A full breakdown of the proportion of enterprises in each cluster and the proportional breakdown of enterprises by sector are available for review in Appendix 2. </w:t>
      </w:r>
    </w:p>
    <w:p w14:paraId="3BA4151D" w14:textId="77777777" w:rsidR="00DF100A" w:rsidRPr="00425FB4" w:rsidRDefault="00DF100A" w:rsidP="00DF100A">
      <w:r w:rsidRPr="00425FB4">
        <w:rPr>
          <w:b/>
          <w:noProof/>
          <w:lang w:eastAsia="en-IE"/>
        </w:rPr>
        <w:drawing>
          <wp:anchor distT="0" distB="0" distL="114300" distR="114300" simplePos="0" relativeHeight="251723776" behindDoc="1" locked="0" layoutInCell="1" allowOverlap="1" wp14:anchorId="7969241B" wp14:editId="519B1692">
            <wp:simplePos x="0" y="0"/>
            <wp:positionH relativeFrom="column">
              <wp:posOffset>-18415</wp:posOffset>
            </wp:positionH>
            <wp:positionV relativeFrom="paragraph">
              <wp:posOffset>88265</wp:posOffset>
            </wp:positionV>
            <wp:extent cx="4486910" cy="2748280"/>
            <wp:effectExtent l="0" t="0" r="8890" b="0"/>
            <wp:wrapThrough wrapText="bothSides">
              <wp:wrapPolygon edited="0">
                <wp:start x="0" y="0"/>
                <wp:lineTo x="0" y="21410"/>
                <wp:lineTo x="21551" y="21410"/>
                <wp:lineTo x="21551" y="0"/>
                <wp:lineTo x="0" y="0"/>
              </wp:wrapPolygon>
            </wp:wrapThrough>
            <wp:docPr id="16" name="Picture 16" descr="P:\1. Projects\3. Public\B. AWARDED PROJECTS\3-179 Dublin Regional Enterprise Strategy\3-179 Working\3-179 Drawings\SDZ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1. Projects\3. Public\B. AWARDED PROJECTS\3-179 Dublin Regional Enterprise Strategy\3-179 Working\3-179 Drawings\SDZ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86910" cy="2748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5FB4">
        <w:rPr>
          <w:b/>
          <w:noProof/>
          <w:lang w:eastAsia="en-IE"/>
        </w:rPr>
        <mc:AlternateContent>
          <mc:Choice Requires="wps">
            <w:drawing>
              <wp:anchor distT="45720" distB="45720" distL="114300" distR="114300" simplePos="0" relativeHeight="251724800" behindDoc="0" locked="0" layoutInCell="1" allowOverlap="1" wp14:anchorId="45BDB522" wp14:editId="19DAA7E1">
                <wp:simplePos x="0" y="0"/>
                <wp:positionH relativeFrom="column">
                  <wp:posOffset>172720</wp:posOffset>
                </wp:positionH>
                <wp:positionV relativeFrom="paragraph">
                  <wp:posOffset>2838450</wp:posOffset>
                </wp:positionV>
                <wp:extent cx="4295140" cy="30797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140" cy="307975"/>
                        </a:xfrm>
                        <a:prstGeom prst="rect">
                          <a:avLst/>
                        </a:prstGeom>
                        <a:noFill/>
                        <a:ln w="9525">
                          <a:noFill/>
                          <a:miter lim="800000"/>
                          <a:headEnd/>
                          <a:tailEnd/>
                        </a:ln>
                      </wps:spPr>
                      <wps:txbx>
                        <w:txbxContent>
                          <w:p w14:paraId="038C102D" w14:textId="4ED10CA9" w:rsidR="00DF100A" w:rsidRDefault="00DF100A" w:rsidP="00DF100A">
                            <w:pPr>
                              <w:jc w:val="center"/>
                              <w:rPr>
                                <w:b/>
                              </w:rPr>
                            </w:pPr>
                            <w:r>
                              <w:rPr>
                                <w:b/>
                              </w:rPr>
                              <w:t>Figure 3: The Dublin Region’s six SDZs</w:t>
                            </w:r>
                            <w:r w:rsidR="0088627F">
                              <w:rPr>
                                <w:b/>
                              </w:rPr>
                              <w:t xml:space="preserve"> - PLACEHOLDER</w:t>
                            </w:r>
                            <w:r>
                              <w:rPr>
                                <w:b/>
                              </w:rPr>
                              <w:t>.</w:t>
                            </w:r>
                          </w:p>
                          <w:p w14:paraId="2F553B15" w14:textId="77777777" w:rsidR="00DF100A" w:rsidRDefault="00DF100A" w:rsidP="00DF10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45BDB522" id="_x0000_s1028" type="#_x0000_t202" style="position:absolute;left:0;text-align:left;margin-left:13.6pt;margin-top:223.5pt;width:338.2pt;height:24.2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" filled="f" stroked="f">
                <v:textbox>
                  <w:txbxContent>
                    <w:p w14:paraId="038C102D" w14:textId="4ED10CA9" w:rsidR="00DF100A" w:rsidRDefault="00DF100A" w:rsidP="00DF100A">
                      <w:pPr>
                        <w:jc w:val="center"/>
                        <w:rPr>
                          <w:b/>
                        </w:rPr>
                      </w:pPr>
                      <w:r>
                        <w:rPr>
                          <w:b/>
                        </w:rPr>
                        <w:t>Figure 3: The Dublin Region’s six SDZs</w:t>
                      </w:r>
                      <w:r w:rsidR="0088627F">
                        <w:rPr>
                          <w:b/>
                        </w:rPr>
                        <w:t xml:space="preserve"> - PLACEHOLD</w:t>
                      </w:r>
                      <w:r w:rsidR="0088627F">
                        <w:rPr>
                          <w:b/>
                        </w:rPr>
                        <w:t>ER</w:t>
                      </w:r>
                      <w:r>
                        <w:rPr>
                          <w:b/>
                        </w:rPr>
                        <w:t>.</w:t>
                      </w:r>
                    </w:p>
                    <w:p w14:paraId="2F553B15" w14:textId="77777777" w:rsidR="00DF100A" w:rsidRDefault="00DF100A" w:rsidP="00DF100A"/>
                  </w:txbxContent>
                </v:textbox>
                <w10:wrap type="square"/>
              </v:shape>
            </w:pict>
          </mc:Fallback>
        </mc:AlternateContent>
      </w:r>
      <w:r w:rsidRPr="00425FB4">
        <w:t>Future centres of enterprise growth are to be in the Region’s six Strategic Development Zones (SDZs) (Figure 3). While the Hansfield (Fingal County), Adamstown and Clonburris (both South Dublin County) SDZs will primarily cater for residential needs, they will provide some more localised enterprise and employment space. The Grangegorman SDZ (Dublin City) will emerge as a new centre for education and health. Dublin Institute of Technology is in the process of moving its dispersed campuses to one single location, serving over 20,000 students, while the HSE will also expand its health services. The North Lotts and Grand Canal Dock SDZ (Dublin City) has focussed on providing high density housing and high-end commercial space. This SDZ benefits from the existing enterprises in the Docklands area, including those in ICT and digital, finance and professional consultancy services. The planning scheme for the Cherrywood SDZ (Dún Laoghaire-Rathdown County) envisages housing of up to 8,336 units and up to 350,000 sq.m of high intensity employment space and a minimum of 77,000 sq.m of commercial space.</w:t>
      </w:r>
    </w:p>
    <w:p w14:paraId="20CAD89F" w14:textId="77777777" w:rsidR="00DF100A" w:rsidRPr="00425FB4" w:rsidRDefault="00DF100A" w:rsidP="00DF100A">
      <w:r w:rsidRPr="00425FB4">
        <w:t>In addition to the six SDZs, there is clear potential for substantial enterprise development in other parts of the Region. The Dublin Enterprise Zone in Fingal and Grange Castle in South Dublin are just two examples of these, both developing as centres that are capable of realising large-scale, extensive FDI investment, such as Pharma and ICT (noted below as two of the enterprise ‘growth opportunity areas’). Other enterprise centres, such as Stephentown, Balbriggan in Fingal, are vital for promoting and sustaining local enterprise and employment and ensuring sustainable live-work patterns. The utility of these lands in terms of the economic performance of the Dublin region is tied to their capacity to accommodate enterprise related development as opportunities arise over the lifetime of this strategy.</w:t>
      </w:r>
    </w:p>
    <w:p w14:paraId="20E5127F" w14:textId="77777777" w:rsidR="00DF100A" w:rsidRPr="00425FB4" w:rsidRDefault="00DF100A" w:rsidP="00DF100A">
      <w:pPr>
        <w:spacing w:after="0"/>
        <w:rPr>
          <w:b/>
        </w:rPr>
      </w:pPr>
      <w:r w:rsidRPr="00425FB4">
        <w:rPr>
          <w:b/>
        </w:rPr>
        <w:t>Research Centres</w:t>
      </w:r>
    </w:p>
    <w:p w14:paraId="0F035799" w14:textId="77777777" w:rsidR="00DF100A" w:rsidRDefault="00DF100A" w:rsidP="00DF100A">
      <w:r w:rsidRPr="00425FB4">
        <w:t>The majority of Dublin’s</w:t>
      </w:r>
      <w:r w:rsidRPr="00425FB4">
        <w:rPr>
          <w:b/>
        </w:rPr>
        <w:t xml:space="preserve"> research capacity is centred around several of the city’s HEIs, </w:t>
      </w:r>
      <w:r w:rsidRPr="00425FB4">
        <w:t xml:space="preserve">University College Dublin, Trinity College, Dublin City University, Dublin Institute of Technology (DIT) and the Institute of Technology, Tallaght (ITT). Thus, highlighting the role of these institutions beyond simply being destinations for education and training. Between them, </w:t>
      </w:r>
      <w:r w:rsidRPr="00425FB4">
        <w:rPr>
          <w:b/>
        </w:rPr>
        <w:t>these five HEIs</w:t>
      </w:r>
      <w:r w:rsidRPr="00425FB4">
        <w:t xml:space="preserve"> </w:t>
      </w:r>
      <w:r w:rsidRPr="00425FB4">
        <w:rPr>
          <w:b/>
        </w:rPr>
        <w:t xml:space="preserve">house or are affiliated with 20 of the 21 major research centres in the region accredited or funded by Science Foundation Ireland SFI and/or identified as being </w:t>
      </w:r>
      <w:r w:rsidRPr="00425FB4">
        <w:rPr>
          <w:b/>
          <w:i/>
        </w:rPr>
        <w:t xml:space="preserve">‘Technology Gateways’ </w:t>
      </w:r>
      <w:r w:rsidRPr="00425FB4">
        <w:rPr>
          <w:b/>
        </w:rPr>
        <w:t>supported by EI.</w:t>
      </w:r>
      <w:r w:rsidRPr="00425FB4">
        <w:t xml:space="preserve"> UCD, the largest university in Ireland, is affiliated with eight of these centres, covering themes that include ICT, Health and Medical Technology, Sustainable Food and Energy. Trinity College is linked with eight of these institutions and DCU is affiliated with four. Additionally, there is one independent, government-financed centre and one centre that is a collaboration between the city’s three universities in the region and Sligo IT. DIT and ITT are both affiliated with one centre each. A full list of these research centres is a shown in Table 2, while the spatial distribution of a number of these can be reviewed in Figure 4. It is clear that for the most part, they locate in close proximity of higher level educational institutions as at UCD and Trinity/Docklands.</w:t>
      </w:r>
    </w:p>
    <w:p w14:paraId="0E444AAC" w14:textId="77777777" w:rsidR="00DF100A" w:rsidRDefault="00DF100A" w:rsidP="00DF100A"/>
    <w:p w14:paraId="6CF163E6" w14:textId="77777777" w:rsidR="00DF100A" w:rsidRDefault="00DF100A" w:rsidP="00DF100A"/>
    <w:p w14:paraId="03927056" w14:textId="77777777" w:rsidR="00DF100A" w:rsidRPr="00425FB4" w:rsidRDefault="00DF100A" w:rsidP="00DF100A"/>
    <w:tbl>
      <w:tblPr>
        <w:tblStyle w:val="TableGrid"/>
        <w:tblW w:w="0" w:type="auto"/>
        <w:jc w:val="center"/>
        <w:tblLook w:val="04A0" w:firstRow="1" w:lastRow="0" w:firstColumn="1" w:lastColumn="0" w:noHBand="0" w:noVBand="1"/>
      </w:tblPr>
      <w:tblGrid>
        <w:gridCol w:w="1696"/>
        <w:gridCol w:w="3261"/>
        <w:gridCol w:w="4059"/>
      </w:tblGrid>
      <w:tr w:rsidR="00DF100A" w:rsidRPr="00425FB4" w14:paraId="69E273D4" w14:textId="77777777" w:rsidTr="00347F9E">
        <w:trPr>
          <w:tblHeader/>
          <w:jc w:val="center"/>
        </w:trPr>
        <w:tc>
          <w:tcPr>
            <w:tcW w:w="1696" w:type="dxa"/>
            <w:vAlign w:val="center"/>
          </w:tcPr>
          <w:p w14:paraId="23EC376F" w14:textId="77777777" w:rsidR="00DF100A" w:rsidRPr="00425FB4" w:rsidRDefault="00DF100A" w:rsidP="00347F9E">
            <w:pPr>
              <w:spacing w:after="0"/>
              <w:rPr>
                <w:b/>
              </w:rPr>
            </w:pPr>
            <w:r w:rsidRPr="00425FB4">
              <w:rPr>
                <w:b/>
              </w:rPr>
              <w:t>Research Centre Name</w:t>
            </w:r>
          </w:p>
        </w:tc>
        <w:tc>
          <w:tcPr>
            <w:tcW w:w="3261" w:type="dxa"/>
            <w:vAlign w:val="center"/>
          </w:tcPr>
          <w:p w14:paraId="38176CE6" w14:textId="77777777" w:rsidR="00DF100A" w:rsidRPr="00425FB4" w:rsidRDefault="00DF100A" w:rsidP="00347F9E">
            <w:pPr>
              <w:spacing w:after="0"/>
              <w:rPr>
                <w:b/>
              </w:rPr>
            </w:pPr>
            <w:r w:rsidRPr="00425FB4">
              <w:rPr>
                <w:b/>
              </w:rPr>
              <w:t>Location/Affiliate Institution</w:t>
            </w:r>
          </w:p>
        </w:tc>
        <w:tc>
          <w:tcPr>
            <w:tcW w:w="4059" w:type="dxa"/>
            <w:vAlign w:val="center"/>
          </w:tcPr>
          <w:p w14:paraId="75B989A5" w14:textId="77777777" w:rsidR="00DF100A" w:rsidRPr="00425FB4" w:rsidRDefault="00DF100A" w:rsidP="00347F9E">
            <w:pPr>
              <w:spacing w:after="0"/>
              <w:rPr>
                <w:b/>
              </w:rPr>
            </w:pPr>
            <w:r w:rsidRPr="00425FB4">
              <w:rPr>
                <w:b/>
              </w:rPr>
              <w:t>Research Focus</w:t>
            </w:r>
          </w:p>
        </w:tc>
      </w:tr>
      <w:tr w:rsidR="00DF100A" w:rsidRPr="00425FB4" w14:paraId="39A6F630" w14:textId="77777777" w:rsidTr="00347F9E">
        <w:trPr>
          <w:jc w:val="center"/>
        </w:trPr>
        <w:tc>
          <w:tcPr>
            <w:tcW w:w="1696" w:type="dxa"/>
            <w:vAlign w:val="center"/>
          </w:tcPr>
          <w:p w14:paraId="2F8273A5" w14:textId="77777777" w:rsidR="00DF100A" w:rsidRPr="00425FB4" w:rsidRDefault="00DF100A" w:rsidP="00347F9E">
            <w:pPr>
              <w:spacing w:after="0"/>
            </w:pPr>
            <w:r w:rsidRPr="00425FB4">
              <w:t>ADAPT</w:t>
            </w:r>
          </w:p>
        </w:tc>
        <w:tc>
          <w:tcPr>
            <w:tcW w:w="3261" w:type="dxa"/>
            <w:vAlign w:val="center"/>
          </w:tcPr>
          <w:p w14:paraId="3A9B3C6F" w14:textId="77777777" w:rsidR="00DF100A" w:rsidRPr="00425FB4" w:rsidRDefault="00DF100A" w:rsidP="00347F9E">
            <w:pPr>
              <w:spacing w:after="0"/>
            </w:pPr>
            <w:r w:rsidRPr="00425FB4">
              <w:t>Dublin 2/Trinity</w:t>
            </w:r>
          </w:p>
        </w:tc>
        <w:tc>
          <w:tcPr>
            <w:tcW w:w="4059" w:type="dxa"/>
            <w:vAlign w:val="center"/>
          </w:tcPr>
          <w:p w14:paraId="706A50B4" w14:textId="77777777" w:rsidR="00DF100A" w:rsidRPr="00425FB4" w:rsidRDefault="00DF100A" w:rsidP="00347F9E">
            <w:pPr>
              <w:spacing w:after="0"/>
            </w:pPr>
            <w:r w:rsidRPr="00425FB4">
              <w:t>Digital Platforms, Content, Apps</w:t>
            </w:r>
          </w:p>
        </w:tc>
      </w:tr>
      <w:tr w:rsidR="00DF100A" w:rsidRPr="00425FB4" w14:paraId="70D5674B" w14:textId="77777777" w:rsidTr="00347F9E">
        <w:trPr>
          <w:jc w:val="center"/>
        </w:trPr>
        <w:tc>
          <w:tcPr>
            <w:tcW w:w="1696" w:type="dxa"/>
            <w:vAlign w:val="center"/>
          </w:tcPr>
          <w:p w14:paraId="553F5F63" w14:textId="77777777" w:rsidR="00DF100A" w:rsidRPr="00425FB4" w:rsidRDefault="00DF100A" w:rsidP="00347F9E">
            <w:pPr>
              <w:spacing w:after="0"/>
            </w:pPr>
            <w:r w:rsidRPr="00425FB4">
              <w:t>AMBER</w:t>
            </w:r>
          </w:p>
        </w:tc>
        <w:tc>
          <w:tcPr>
            <w:tcW w:w="3261" w:type="dxa"/>
            <w:vAlign w:val="center"/>
          </w:tcPr>
          <w:p w14:paraId="7B3B2B88" w14:textId="77777777" w:rsidR="00DF100A" w:rsidRPr="00425FB4" w:rsidRDefault="00DF100A" w:rsidP="00347F9E">
            <w:pPr>
              <w:spacing w:after="0"/>
            </w:pPr>
            <w:r w:rsidRPr="00425FB4">
              <w:t>Dublin 2/Trinity</w:t>
            </w:r>
          </w:p>
        </w:tc>
        <w:tc>
          <w:tcPr>
            <w:tcW w:w="4059" w:type="dxa"/>
            <w:vAlign w:val="center"/>
          </w:tcPr>
          <w:p w14:paraId="2802070E" w14:textId="77777777" w:rsidR="00DF100A" w:rsidRPr="00425FB4" w:rsidRDefault="00DF100A" w:rsidP="00347F9E">
            <w:pPr>
              <w:spacing w:after="0"/>
            </w:pPr>
            <w:r w:rsidRPr="00425FB4">
              <w:t>Medical Devices</w:t>
            </w:r>
          </w:p>
        </w:tc>
      </w:tr>
      <w:tr w:rsidR="00DF100A" w:rsidRPr="00425FB4" w14:paraId="3EAC66C0" w14:textId="77777777" w:rsidTr="00347F9E">
        <w:trPr>
          <w:jc w:val="center"/>
        </w:trPr>
        <w:tc>
          <w:tcPr>
            <w:tcW w:w="1696" w:type="dxa"/>
            <w:vAlign w:val="center"/>
          </w:tcPr>
          <w:p w14:paraId="45E8A5D3" w14:textId="77777777" w:rsidR="00DF100A" w:rsidRPr="00425FB4" w:rsidRDefault="00DF100A" w:rsidP="00347F9E">
            <w:pPr>
              <w:spacing w:after="0"/>
            </w:pPr>
            <w:r w:rsidRPr="00425FB4">
              <w:t>ARCH</w:t>
            </w:r>
          </w:p>
        </w:tc>
        <w:tc>
          <w:tcPr>
            <w:tcW w:w="3261" w:type="dxa"/>
            <w:vAlign w:val="center"/>
          </w:tcPr>
          <w:p w14:paraId="092E79FB" w14:textId="77777777" w:rsidR="00DF100A" w:rsidRPr="00425FB4" w:rsidRDefault="00DF100A" w:rsidP="00347F9E">
            <w:pPr>
              <w:spacing w:after="0"/>
            </w:pPr>
            <w:r w:rsidRPr="00425FB4">
              <w:t>Dublin 4/UCD</w:t>
            </w:r>
          </w:p>
        </w:tc>
        <w:tc>
          <w:tcPr>
            <w:tcW w:w="4059" w:type="dxa"/>
            <w:vAlign w:val="center"/>
          </w:tcPr>
          <w:p w14:paraId="570A3BFE" w14:textId="77777777" w:rsidR="00DF100A" w:rsidRPr="00425FB4" w:rsidRDefault="00DF100A" w:rsidP="00347F9E">
            <w:pPr>
              <w:spacing w:after="0"/>
            </w:pPr>
            <w:r w:rsidRPr="00425FB4">
              <w:t>Connected Health and Independent Living</w:t>
            </w:r>
          </w:p>
        </w:tc>
      </w:tr>
      <w:tr w:rsidR="00DF100A" w:rsidRPr="00425FB4" w14:paraId="435FB767" w14:textId="77777777" w:rsidTr="00347F9E">
        <w:trPr>
          <w:jc w:val="center"/>
        </w:trPr>
        <w:tc>
          <w:tcPr>
            <w:tcW w:w="1696" w:type="dxa"/>
            <w:vAlign w:val="center"/>
          </w:tcPr>
          <w:p w14:paraId="76EEA7AB" w14:textId="77777777" w:rsidR="00DF100A" w:rsidRPr="00425FB4" w:rsidRDefault="00DF100A" w:rsidP="00347F9E">
            <w:pPr>
              <w:spacing w:after="0"/>
            </w:pPr>
            <w:r w:rsidRPr="00425FB4">
              <w:t>BDI</w:t>
            </w:r>
          </w:p>
        </w:tc>
        <w:tc>
          <w:tcPr>
            <w:tcW w:w="3261" w:type="dxa"/>
            <w:vAlign w:val="center"/>
          </w:tcPr>
          <w:p w14:paraId="3CA335BF" w14:textId="77777777" w:rsidR="00DF100A" w:rsidRPr="00425FB4" w:rsidRDefault="00DF100A" w:rsidP="00347F9E">
            <w:pPr>
              <w:spacing w:after="0"/>
            </w:pPr>
            <w:r w:rsidRPr="00425FB4">
              <w:t>Dublin 9/DCU</w:t>
            </w:r>
          </w:p>
        </w:tc>
        <w:tc>
          <w:tcPr>
            <w:tcW w:w="4059" w:type="dxa"/>
            <w:vAlign w:val="center"/>
          </w:tcPr>
          <w:p w14:paraId="5C51A625" w14:textId="77777777" w:rsidR="00DF100A" w:rsidRPr="00425FB4" w:rsidRDefault="00DF100A" w:rsidP="00347F9E">
            <w:pPr>
              <w:spacing w:after="0"/>
            </w:pPr>
            <w:r w:rsidRPr="00425FB4">
              <w:t>Connected Health and Independent Living</w:t>
            </w:r>
          </w:p>
        </w:tc>
      </w:tr>
      <w:tr w:rsidR="00DF100A" w:rsidRPr="00425FB4" w14:paraId="5C25E9C6" w14:textId="77777777" w:rsidTr="00347F9E">
        <w:trPr>
          <w:jc w:val="center"/>
        </w:trPr>
        <w:tc>
          <w:tcPr>
            <w:tcW w:w="1696" w:type="dxa"/>
            <w:vAlign w:val="center"/>
          </w:tcPr>
          <w:p w14:paraId="4A0BBBB7" w14:textId="77777777" w:rsidR="00DF100A" w:rsidRPr="00425FB4" w:rsidRDefault="00DF100A" w:rsidP="00347F9E">
            <w:pPr>
              <w:spacing w:after="0"/>
            </w:pPr>
            <w:r w:rsidRPr="00425FB4">
              <w:t>CeADAR</w:t>
            </w:r>
          </w:p>
        </w:tc>
        <w:tc>
          <w:tcPr>
            <w:tcW w:w="3261" w:type="dxa"/>
            <w:vAlign w:val="center"/>
          </w:tcPr>
          <w:p w14:paraId="3F2D3864" w14:textId="77777777" w:rsidR="00DF100A" w:rsidRPr="00425FB4" w:rsidRDefault="00DF100A" w:rsidP="00347F9E">
            <w:pPr>
              <w:spacing w:after="0"/>
            </w:pPr>
            <w:r w:rsidRPr="00425FB4">
              <w:t>Dublin 4/UCD</w:t>
            </w:r>
          </w:p>
        </w:tc>
        <w:tc>
          <w:tcPr>
            <w:tcW w:w="4059" w:type="dxa"/>
            <w:vAlign w:val="center"/>
          </w:tcPr>
          <w:p w14:paraId="44D93729" w14:textId="77777777" w:rsidR="00DF100A" w:rsidRPr="00425FB4" w:rsidRDefault="00DF100A" w:rsidP="00347F9E">
            <w:pPr>
              <w:spacing w:after="0"/>
            </w:pPr>
            <w:r w:rsidRPr="00425FB4">
              <w:t>Data Analytics, Management, Security</w:t>
            </w:r>
          </w:p>
        </w:tc>
      </w:tr>
      <w:tr w:rsidR="00DF100A" w:rsidRPr="00425FB4" w14:paraId="547CA3A9" w14:textId="77777777" w:rsidTr="00347F9E">
        <w:trPr>
          <w:jc w:val="center"/>
        </w:trPr>
        <w:tc>
          <w:tcPr>
            <w:tcW w:w="1696" w:type="dxa"/>
            <w:vAlign w:val="center"/>
          </w:tcPr>
          <w:p w14:paraId="35862E84" w14:textId="77777777" w:rsidR="00DF100A" w:rsidRPr="00425FB4" w:rsidRDefault="00DF100A" w:rsidP="00347F9E">
            <w:pPr>
              <w:spacing w:after="0"/>
            </w:pPr>
            <w:r w:rsidRPr="00425FB4">
              <w:t>CONNECT</w:t>
            </w:r>
          </w:p>
        </w:tc>
        <w:tc>
          <w:tcPr>
            <w:tcW w:w="3261" w:type="dxa"/>
            <w:vAlign w:val="center"/>
          </w:tcPr>
          <w:p w14:paraId="77B352C5" w14:textId="77777777" w:rsidR="00DF100A" w:rsidRPr="00425FB4" w:rsidRDefault="00DF100A" w:rsidP="00347F9E">
            <w:pPr>
              <w:spacing w:after="0"/>
            </w:pPr>
            <w:r w:rsidRPr="00425FB4">
              <w:t xml:space="preserve">Dublin 2/Trinity </w:t>
            </w:r>
          </w:p>
        </w:tc>
        <w:tc>
          <w:tcPr>
            <w:tcW w:w="4059" w:type="dxa"/>
            <w:vAlign w:val="center"/>
          </w:tcPr>
          <w:p w14:paraId="357B4115" w14:textId="77777777" w:rsidR="00DF100A" w:rsidRPr="00425FB4" w:rsidRDefault="00DF100A" w:rsidP="00347F9E">
            <w:pPr>
              <w:spacing w:after="0"/>
            </w:pPr>
            <w:r w:rsidRPr="00425FB4">
              <w:t>Future Networks, Communications</w:t>
            </w:r>
          </w:p>
        </w:tc>
      </w:tr>
      <w:tr w:rsidR="00DF100A" w:rsidRPr="00425FB4" w14:paraId="44551817" w14:textId="77777777" w:rsidTr="00347F9E">
        <w:trPr>
          <w:jc w:val="center"/>
        </w:trPr>
        <w:tc>
          <w:tcPr>
            <w:tcW w:w="1696" w:type="dxa"/>
            <w:vAlign w:val="center"/>
          </w:tcPr>
          <w:p w14:paraId="4C9F6CDA" w14:textId="77777777" w:rsidR="00DF100A" w:rsidRPr="00425FB4" w:rsidRDefault="00DF100A" w:rsidP="00347F9E">
            <w:pPr>
              <w:spacing w:after="0"/>
            </w:pPr>
            <w:r w:rsidRPr="00425FB4">
              <w:t>CREST</w:t>
            </w:r>
          </w:p>
        </w:tc>
        <w:tc>
          <w:tcPr>
            <w:tcW w:w="3261" w:type="dxa"/>
            <w:vAlign w:val="center"/>
          </w:tcPr>
          <w:p w14:paraId="1B1FB499" w14:textId="77777777" w:rsidR="00DF100A" w:rsidRPr="00425FB4" w:rsidRDefault="00DF100A" w:rsidP="00347F9E">
            <w:pPr>
              <w:spacing w:after="0"/>
            </w:pPr>
            <w:r w:rsidRPr="00425FB4">
              <w:t>Dublin 8/DIT</w:t>
            </w:r>
          </w:p>
        </w:tc>
        <w:tc>
          <w:tcPr>
            <w:tcW w:w="4059" w:type="dxa"/>
            <w:vAlign w:val="center"/>
          </w:tcPr>
          <w:p w14:paraId="2A601D69" w14:textId="77777777" w:rsidR="00DF100A" w:rsidRPr="00425FB4" w:rsidRDefault="00DF100A" w:rsidP="00347F9E">
            <w:pPr>
              <w:spacing w:after="0"/>
            </w:pPr>
            <w:r w:rsidRPr="00425FB4">
              <w:t>Coatings Innovation</w:t>
            </w:r>
          </w:p>
        </w:tc>
      </w:tr>
      <w:tr w:rsidR="00DF100A" w:rsidRPr="00425FB4" w14:paraId="44FC987C" w14:textId="77777777" w:rsidTr="00347F9E">
        <w:trPr>
          <w:jc w:val="center"/>
        </w:trPr>
        <w:tc>
          <w:tcPr>
            <w:tcW w:w="1696" w:type="dxa"/>
            <w:vAlign w:val="center"/>
          </w:tcPr>
          <w:p w14:paraId="0F8A071F" w14:textId="77777777" w:rsidR="00DF100A" w:rsidRPr="00425FB4" w:rsidRDefault="00DF100A" w:rsidP="00347F9E">
            <w:pPr>
              <w:spacing w:after="0"/>
            </w:pPr>
            <w:r w:rsidRPr="00425FB4">
              <w:t>CRF</w:t>
            </w:r>
          </w:p>
        </w:tc>
        <w:tc>
          <w:tcPr>
            <w:tcW w:w="3261" w:type="dxa"/>
            <w:vAlign w:val="center"/>
          </w:tcPr>
          <w:p w14:paraId="3D3FDECB" w14:textId="77777777" w:rsidR="00DF100A" w:rsidRPr="00425FB4" w:rsidRDefault="00DF100A" w:rsidP="00347F9E">
            <w:pPr>
              <w:spacing w:after="0"/>
            </w:pPr>
            <w:r w:rsidRPr="00425FB4">
              <w:t>Dublin 8/Trinity</w:t>
            </w:r>
          </w:p>
        </w:tc>
        <w:tc>
          <w:tcPr>
            <w:tcW w:w="4059" w:type="dxa"/>
            <w:vAlign w:val="center"/>
          </w:tcPr>
          <w:p w14:paraId="5652E3DE" w14:textId="77777777" w:rsidR="00DF100A" w:rsidRPr="00425FB4" w:rsidRDefault="00DF100A" w:rsidP="00347F9E">
            <w:pPr>
              <w:spacing w:after="0"/>
            </w:pPr>
            <w:r w:rsidRPr="00425FB4">
              <w:t>Clinical Research</w:t>
            </w:r>
          </w:p>
        </w:tc>
      </w:tr>
      <w:tr w:rsidR="00DF100A" w:rsidRPr="00425FB4" w14:paraId="41F14B82" w14:textId="77777777" w:rsidTr="00347F9E">
        <w:trPr>
          <w:jc w:val="center"/>
        </w:trPr>
        <w:tc>
          <w:tcPr>
            <w:tcW w:w="1696" w:type="dxa"/>
            <w:vAlign w:val="center"/>
          </w:tcPr>
          <w:p w14:paraId="2972A8E9" w14:textId="77777777" w:rsidR="00DF100A" w:rsidRPr="00425FB4" w:rsidRDefault="00DF100A" w:rsidP="00347F9E">
            <w:pPr>
              <w:spacing w:after="0"/>
            </w:pPr>
            <w:r w:rsidRPr="00425FB4">
              <w:t>FHI</w:t>
            </w:r>
          </w:p>
        </w:tc>
        <w:tc>
          <w:tcPr>
            <w:tcW w:w="3261" w:type="dxa"/>
            <w:vAlign w:val="center"/>
          </w:tcPr>
          <w:p w14:paraId="2EC6C0A5" w14:textId="77777777" w:rsidR="00DF100A" w:rsidRPr="00425FB4" w:rsidRDefault="00DF100A" w:rsidP="00347F9E">
            <w:pPr>
              <w:spacing w:after="0"/>
            </w:pPr>
            <w:r w:rsidRPr="00425FB4">
              <w:t>Dublin 2/UCD</w:t>
            </w:r>
          </w:p>
        </w:tc>
        <w:tc>
          <w:tcPr>
            <w:tcW w:w="4059" w:type="dxa"/>
            <w:vAlign w:val="center"/>
          </w:tcPr>
          <w:p w14:paraId="19D95728" w14:textId="77777777" w:rsidR="00DF100A" w:rsidRPr="00425FB4" w:rsidRDefault="00DF100A" w:rsidP="00347F9E">
            <w:pPr>
              <w:spacing w:after="0"/>
            </w:pPr>
            <w:r w:rsidRPr="00425FB4">
              <w:t>Food for Health</w:t>
            </w:r>
          </w:p>
        </w:tc>
      </w:tr>
      <w:tr w:rsidR="00DF100A" w:rsidRPr="00425FB4" w14:paraId="58FF27F3" w14:textId="77777777" w:rsidTr="00347F9E">
        <w:trPr>
          <w:jc w:val="center"/>
        </w:trPr>
        <w:tc>
          <w:tcPr>
            <w:tcW w:w="1696" w:type="dxa"/>
            <w:vAlign w:val="center"/>
          </w:tcPr>
          <w:p w14:paraId="60EA99FC" w14:textId="77777777" w:rsidR="00DF100A" w:rsidRPr="00425FB4" w:rsidRDefault="00DF100A" w:rsidP="00347F9E">
            <w:pPr>
              <w:spacing w:after="0"/>
            </w:pPr>
            <w:r w:rsidRPr="00425FB4">
              <w:t>FMC2</w:t>
            </w:r>
          </w:p>
        </w:tc>
        <w:tc>
          <w:tcPr>
            <w:tcW w:w="3261" w:type="dxa"/>
            <w:vAlign w:val="center"/>
          </w:tcPr>
          <w:p w14:paraId="232237A2" w14:textId="77777777" w:rsidR="00DF100A" w:rsidRPr="00425FB4" w:rsidRDefault="00DF100A" w:rsidP="00347F9E">
            <w:pPr>
              <w:spacing w:after="0"/>
            </w:pPr>
            <w:r w:rsidRPr="00425FB4">
              <w:t>Blackrock/UCD</w:t>
            </w:r>
          </w:p>
        </w:tc>
        <w:tc>
          <w:tcPr>
            <w:tcW w:w="4059" w:type="dxa"/>
            <w:vAlign w:val="center"/>
          </w:tcPr>
          <w:p w14:paraId="72BD0895" w14:textId="77777777" w:rsidR="00DF100A" w:rsidRPr="00425FB4" w:rsidRDefault="00DF100A" w:rsidP="00347F9E">
            <w:pPr>
              <w:spacing w:after="0"/>
            </w:pPr>
            <w:r w:rsidRPr="00425FB4">
              <w:t>Digital platforms, Content, Apps</w:t>
            </w:r>
          </w:p>
        </w:tc>
      </w:tr>
      <w:tr w:rsidR="00DF100A" w:rsidRPr="00425FB4" w14:paraId="1F823EEE" w14:textId="77777777" w:rsidTr="00347F9E">
        <w:trPr>
          <w:jc w:val="center"/>
        </w:trPr>
        <w:tc>
          <w:tcPr>
            <w:tcW w:w="1696" w:type="dxa"/>
            <w:vAlign w:val="center"/>
          </w:tcPr>
          <w:p w14:paraId="4FAC7DCD" w14:textId="77777777" w:rsidR="00DF100A" w:rsidRPr="00425FB4" w:rsidRDefault="00DF100A" w:rsidP="00347F9E">
            <w:pPr>
              <w:spacing w:after="0"/>
            </w:pPr>
            <w:r w:rsidRPr="00425FB4">
              <w:t>IC4</w:t>
            </w:r>
          </w:p>
        </w:tc>
        <w:tc>
          <w:tcPr>
            <w:tcW w:w="3261" w:type="dxa"/>
            <w:vAlign w:val="center"/>
          </w:tcPr>
          <w:p w14:paraId="27630A39" w14:textId="77777777" w:rsidR="00DF100A" w:rsidRPr="00425FB4" w:rsidRDefault="00DF100A" w:rsidP="00347F9E">
            <w:pPr>
              <w:spacing w:after="0"/>
            </w:pPr>
            <w:r w:rsidRPr="00425FB4">
              <w:t>Dublin 9/DCU</w:t>
            </w:r>
          </w:p>
        </w:tc>
        <w:tc>
          <w:tcPr>
            <w:tcW w:w="4059" w:type="dxa"/>
            <w:vAlign w:val="center"/>
          </w:tcPr>
          <w:p w14:paraId="1D8C0400" w14:textId="77777777" w:rsidR="00DF100A" w:rsidRPr="00425FB4" w:rsidRDefault="00DF100A" w:rsidP="00347F9E">
            <w:pPr>
              <w:spacing w:after="0"/>
            </w:pPr>
            <w:r w:rsidRPr="00425FB4">
              <w:t>Digital platforms, Content, Apps</w:t>
            </w:r>
          </w:p>
        </w:tc>
      </w:tr>
      <w:tr w:rsidR="00DF100A" w:rsidRPr="00425FB4" w14:paraId="6E5FF1CB" w14:textId="77777777" w:rsidTr="00347F9E">
        <w:trPr>
          <w:jc w:val="center"/>
        </w:trPr>
        <w:tc>
          <w:tcPr>
            <w:tcW w:w="1696" w:type="dxa"/>
            <w:vAlign w:val="center"/>
          </w:tcPr>
          <w:p w14:paraId="62B4FC83" w14:textId="77777777" w:rsidR="00DF100A" w:rsidRPr="00425FB4" w:rsidRDefault="00DF100A" w:rsidP="00347F9E">
            <w:pPr>
              <w:spacing w:after="0"/>
            </w:pPr>
            <w:r w:rsidRPr="00425FB4">
              <w:t>ICHEC</w:t>
            </w:r>
          </w:p>
        </w:tc>
        <w:tc>
          <w:tcPr>
            <w:tcW w:w="3261" w:type="dxa"/>
            <w:vAlign w:val="center"/>
          </w:tcPr>
          <w:p w14:paraId="54481571" w14:textId="77777777" w:rsidR="00DF100A" w:rsidRPr="00425FB4" w:rsidRDefault="00DF100A" w:rsidP="00347F9E">
            <w:pPr>
              <w:spacing w:after="0"/>
            </w:pPr>
            <w:r w:rsidRPr="00425FB4">
              <w:t>Dublin 2/Trinity</w:t>
            </w:r>
          </w:p>
        </w:tc>
        <w:tc>
          <w:tcPr>
            <w:tcW w:w="4059" w:type="dxa"/>
            <w:vAlign w:val="center"/>
          </w:tcPr>
          <w:p w14:paraId="6C6B6072" w14:textId="77777777" w:rsidR="00DF100A" w:rsidRPr="00425FB4" w:rsidRDefault="00DF100A" w:rsidP="00347F9E">
            <w:pPr>
              <w:spacing w:after="0"/>
            </w:pPr>
            <w:r w:rsidRPr="00425FB4">
              <w:t>Digital Platforms, Content, Apps</w:t>
            </w:r>
          </w:p>
        </w:tc>
      </w:tr>
      <w:tr w:rsidR="00DF100A" w:rsidRPr="00425FB4" w14:paraId="477CC8A2" w14:textId="77777777" w:rsidTr="00347F9E">
        <w:trPr>
          <w:jc w:val="center"/>
        </w:trPr>
        <w:tc>
          <w:tcPr>
            <w:tcW w:w="1696" w:type="dxa"/>
            <w:vAlign w:val="center"/>
          </w:tcPr>
          <w:p w14:paraId="71CBE6AA" w14:textId="77777777" w:rsidR="00DF100A" w:rsidRPr="00425FB4" w:rsidRDefault="00DF100A" w:rsidP="00347F9E">
            <w:pPr>
              <w:spacing w:after="0"/>
            </w:pPr>
            <w:r w:rsidRPr="00425FB4">
              <w:t>iCRAG</w:t>
            </w:r>
          </w:p>
        </w:tc>
        <w:tc>
          <w:tcPr>
            <w:tcW w:w="3261" w:type="dxa"/>
            <w:vAlign w:val="center"/>
          </w:tcPr>
          <w:p w14:paraId="365CF395" w14:textId="77777777" w:rsidR="00DF100A" w:rsidRPr="00425FB4" w:rsidRDefault="00DF100A" w:rsidP="00347F9E">
            <w:pPr>
              <w:spacing w:after="0"/>
            </w:pPr>
            <w:r w:rsidRPr="00425FB4">
              <w:t>Dublin 4/UCD</w:t>
            </w:r>
          </w:p>
        </w:tc>
        <w:tc>
          <w:tcPr>
            <w:tcW w:w="4059" w:type="dxa"/>
            <w:vAlign w:val="center"/>
          </w:tcPr>
          <w:p w14:paraId="26F95D4B" w14:textId="77777777" w:rsidR="00DF100A" w:rsidRPr="00425FB4" w:rsidRDefault="00DF100A" w:rsidP="00347F9E">
            <w:pPr>
              <w:spacing w:after="0"/>
            </w:pPr>
            <w:r w:rsidRPr="00425FB4">
              <w:t>Marine Renewable Energy</w:t>
            </w:r>
          </w:p>
        </w:tc>
      </w:tr>
      <w:tr w:rsidR="00DF100A" w:rsidRPr="00425FB4" w14:paraId="3E88C83D" w14:textId="77777777" w:rsidTr="00347F9E">
        <w:trPr>
          <w:jc w:val="center"/>
        </w:trPr>
        <w:tc>
          <w:tcPr>
            <w:tcW w:w="1696" w:type="dxa"/>
            <w:vAlign w:val="center"/>
          </w:tcPr>
          <w:p w14:paraId="1929C625" w14:textId="77777777" w:rsidR="00DF100A" w:rsidRPr="00425FB4" w:rsidRDefault="00DF100A" w:rsidP="00347F9E">
            <w:pPr>
              <w:spacing w:after="0"/>
            </w:pPr>
            <w:r w:rsidRPr="00425FB4">
              <w:t>IMR</w:t>
            </w:r>
          </w:p>
        </w:tc>
        <w:tc>
          <w:tcPr>
            <w:tcW w:w="3261" w:type="dxa"/>
            <w:vAlign w:val="center"/>
          </w:tcPr>
          <w:p w14:paraId="72A3445E" w14:textId="77777777" w:rsidR="00DF100A" w:rsidRPr="00425FB4" w:rsidRDefault="00DF100A" w:rsidP="00347F9E">
            <w:pPr>
              <w:spacing w:after="0"/>
            </w:pPr>
            <w:r w:rsidRPr="00425FB4">
              <w:t>Co. Dublin/DCU, Trinity and others</w:t>
            </w:r>
          </w:p>
        </w:tc>
        <w:tc>
          <w:tcPr>
            <w:tcW w:w="4059" w:type="dxa"/>
            <w:vAlign w:val="center"/>
          </w:tcPr>
          <w:p w14:paraId="7C82BC90" w14:textId="77777777" w:rsidR="00DF100A" w:rsidRPr="00425FB4" w:rsidRDefault="00DF100A" w:rsidP="00347F9E">
            <w:pPr>
              <w:spacing w:after="0"/>
            </w:pPr>
            <w:r w:rsidRPr="00425FB4">
              <w:t>Manufacturing and Industrial Energy Efficiency</w:t>
            </w:r>
          </w:p>
        </w:tc>
      </w:tr>
      <w:tr w:rsidR="00DF100A" w:rsidRPr="00425FB4" w14:paraId="12A4731E" w14:textId="77777777" w:rsidTr="00347F9E">
        <w:trPr>
          <w:jc w:val="center"/>
        </w:trPr>
        <w:tc>
          <w:tcPr>
            <w:tcW w:w="1696" w:type="dxa"/>
            <w:vAlign w:val="center"/>
          </w:tcPr>
          <w:p w14:paraId="2076A39B" w14:textId="77777777" w:rsidR="00DF100A" w:rsidRPr="00425FB4" w:rsidRDefault="00DF100A" w:rsidP="00347F9E">
            <w:pPr>
              <w:spacing w:after="0"/>
            </w:pPr>
            <w:r w:rsidRPr="00425FB4">
              <w:t>INSIGHT</w:t>
            </w:r>
          </w:p>
        </w:tc>
        <w:tc>
          <w:tcPr>
            <w:tcW w:w="3261" w:type="dxa"/>
            <w:vAlign w:val="center"/>
          </w:tcPr>
          <w:p w14:paraId="026F23D0" w14:textId="77777777" w:rsidR="00DF100A" w:rsidRPr="00425FB4" w:rsidRDefault="00DF100A" w:rsidP="00347F9E">
            <w:pPr>
              <w:spacing w:after="0"/>
            </w:pPr>
            <w:r w:rsidRPr="00425FB4">
              <w:t>Dublin 4/UCD</w:t>
            </w:r>
          </w:p>
        </w:tc>
        <w:tc>
          <w:tcPr>
            <w:tcW w:w="4059" w:type="dxa"/>
            <w:vAlign w:val="center"/>
          </w:tcPr>
          <w:p w14:paraId="7CBDA65F" w14:textId="77777777" w:rsidR="00DF100A" w:rsidRPr="00425FB4" w:rsidRDefault="00DF100A" w:rsidP="00347F9E">
            <w:pPr>
              <w:spacing w:after="0"/>
            </w:pPr>
            <w:r w:rsidRPr="00425FB4">
              <w:t>Data Analytics, Management, Security</w:t>
            </w:r>
          </w:p>
        </w:tc>
      </w:tr>
      <w:tr w:rsidR="00DF100A" w:rsidRPr="00425FB4" w14:paraId="36C0AC52" w14:textId="77777777" w:rsidTr="00347F9E">
        <w:trPr>
          <w:jc w:val="center"/>
        </w:trPr>
        <w:tc>
          <w:tcPr>
            <w:tcW w:w="1696" w:type="dxa"/>
            <w:vAlign w:val="center"/>
          </w:tcPr>
          <w:p w14:paraId="49E0FFF8" w14:textId="77777777" w:rsidR="00DF100A" w:rsidRPr="00425FB4" w:rsidRDefault="00DF100A" w:rsidP="00347F9E">
            <w:pPr>
              <w:spacing w:after="0"/>
            </w:pPr>
            <w:r w:rsidRPr="00425FB4">
              <w:t>Learnovate</w:t>
            </w:r>
          </w:p>
        </w:tc>
        <w:tc>
          <w:tcPr>
            <w:tcW w:w="3261" w:type="dxa"/>
            <w:vAlign w:val="center"/>
          </w:tcPr>
          <w:p w14:paraId="57C89E2A" w14:textId="77777777" w:rsidR="00DF100A" w:rsidRPr="00425FB4" w:rsidRDefault="00DF100A" w:rsidP="00347F9E">
            <w:pPr>
              <w:spacing w:after="0"/>
            </w:pPr>
            <w:r w:rsidRPr="00425FB4">
              <w:t>Dublin 2/Trinity</w:t>
            </w:r>
          </w:p>
        </w:tc>
        <w:tc>
          <w:tcPr>
            <w:tcW w:w="4059" w:type="dxa"/>
            <w:vAlign w:val="center"/>
          </w:tcPr>
          <w:p w14:paraId="46689FA1" w14:textId="77777777" w:rsidR="00DF100A" w:rsidRPr="00425FB4" w:rsidRDefault="00DF100A" w:rsidP="00347F9E">
            <w:pPr>
              <w:spacing w:after="0"/>
            </w:pPr>
            <w:r w:rsidRPr="00425FB4">
              <w:t>Digital platforms, Content, Apps</w:t>
            </w:r>
          </w:p>
        </w:tc>
      </w:tr>
      <w:tr w:rsidR="00DF100A" w:rsidRPr="00425FB4" w14:paraId="33BCB384" w14:textId="77777777" w:rsidTr="00347F9E">
        <w:trPr>
          <w:jc w:val="center"/>
        </w:trPr>
        <w:tc>
          <w:tcPr>
            <w:tcW w:w="1696" w:type="dxa"/>
            <w:vAlign w:val="center"/>
          </w:tcPr>
          <w:p w14:paraId="189F8E8C" w14:textId="77777777" w:rsidR="00DF100A" w:rsidRPr="00425FB4" w:rsidRDefault="00DF100A" w:rsidP="00347F9E">
            <w:pPr>
              <w:spacing w:after="0"/>
            </w:pPr>
            <w:r w:rsidRPr="00425FB4">
              <w:t>MiCRA</w:t>
            </w:r>
          </w:p>
        </w:tc>
        <w:tc>
          <w:tcPr>
            <w:tcW w:w="3261" w:type="dxa"/>
            <w:vAlign w:val="center"/>
          </w:tcPr>
          <w:p w14:paraId="3C2C52A6" w14:textId="77777777" w:rsidR="00DF100A" w:rsidRPr="00425FB4" w:rsidRDefault="00DF100A" w:rsidP="00347F9E">
            <w:pPr>
              <w:spacing w:after="0"/>
            </w:pPr>
            <w:r w:rsidRPr="00425FB4">
              <w:t>Dublin 24/ITT</w:t>
            </w:r>
          </w:p>
        </w:tc>
        <w:tc>
          <w:tcPr>
            <w:tcW w:w="4059" w:type="dxa"/>
            <w:vAlign w:val="center"/>
          </w:tcPr>
          <w:p w14:paraId="0B6B7037" w14:textId="77777777" w:rsidR="00DF100A" w:rsidRPr="00425FB4" w:rsidRDefault="00DF100A" w:rsidP="00347F9E">
            <w:pPr>
              <w:spacing w:after="0"/>
            </w:pPr>
            <w:r w:rsidRPr="00425FB4">
              <w:t>Bio-diagnostics</w:t>
            </w:r>
          </w:p>
        </w:tc>
      </w:tr>
      <w:tr w:rsidR="00DF100A" w:rsidRPr="00425FB4" w14:paraId="60D4F225" w14:textId="77777777" w:rsidTr="00347F9E">
        <w:trPr>
          <w:jc w:val="center"/>
        </w:trPr>
        <w:tc>
          <w:tcPr>
            <w:tcW w:w="1696" w:type="dxa"/>
            <w:vAlign w:val="center"/>
          </w:tcPr>
          <w:p w14:paraId="693F9802" w14:textId="77777777" w:rsidR="00DF100A" w:rsidRPr="00425FB4" w:rsidRDefault="00DF100A" w:rsidP="00347F9E">
            <w:pPr>
              <w:spacing w:after="0"/>
            </w:pPr>
            <w:r w:rsidRPr="00425FB4">
              <w:t>NIBRT</w:t>
            </w:r>
          </w:p>
        </w:tc>
        <w:tc>
          <w:tcPr>
            <w:tcW w:w="3261" w:type="dxa"/>
            <w:vAlign w:val="center"/>
          </w:tcPr>
          <w:p w14:paraId="47B76263" w14:textId="77777777" w:rsidR="00DF100A" w:rsidRPr="00425FB4" w:rsidRDefault="00DF100A" w:rsidP="00347F9E">
            <w:pPr>
              <w:spacing w:after="0"/>
            </w:pPr>
            <w:r w:rsidRPr="00425FB4">
              <w:t>Co. Dublin/Trinity, DCU, UCD, Sligo IT</w:t>
            </w:r>
          </w:p>
        </w:tc>
        <w:tc>
          <w:tcPr>
            <w:tcW w:w="4059" w:type="dxa"/>
            <w:vAlign w:val="center"/>
          </w:tcPr>
          <w:p w14:paraId="61464BC0" w14:textId="77777777" w:rsidR="00DF100A" w:rsidRPr="00425FB4" w:rsidRDefault="00DF100A" w:rsidP="00347F9E">
            <w:pPr>
              <w:spacing w:after="0"/>
            </w:pPr>
            <w:r w:rsidRPr="00425FB4">
              <w:t>Therapeutics</w:t>
            </w:r>
          </w:p>
        </w:tc>
      </w:tr>
      <w:tr w:rsidR="00DF100A" w:rsidRPr="00425FB4" w14:paraId="5C085C5B" w14:textId="77777777" w:rsidTr="00347F9E">
        <w:trPr>
          <w:jc w:val="center"/>
        </w:trPr>
        <w:tc>
          <w:tcPr>
            <w:tcW w:w="1696" w:type="dxa"/>
            <w:vAlign w:val="center"/>
          </w:tcPr>
          <w:p w14:paraId="645A56C5" w14:textId="77777777" w:rsidR="00DF100A" w:rsidRPr="00425FB4" w:rsidRDefault="00DF100A" w:rsidP="00347F9E">
            <w:pPr>
              <w:spacing w:after="0"/>
            </w:pPr>
            <w:r w:rsidRPr="00425FB4">
              <w:t>SBI</w:t>
            </w:r>
          </w:p>
        </w:tc>
        <w:tc>
          <w:tcPr>
            <w:tcW w:w="3261" w:type="dxa"/>
            <w:vAlign w:val="center"/>
          </w:tcPr>
          <w:p w14:paraId="78BFC1E4" w14:textId="77777777" w:rsidR="00DF100A" w:rsidRPr="00425FB4" w:rsidRDefault="00DF100A" w:rsidP="00347F9E">
            <w:pPr>
              <w:spacing w:after="0"/>
            </w:pPr>
            <w:r w:rsidRPr="00425FB4">
              <w:t>Dublin 4/UCD</w:t>
            </w:r>
          </w:p>
        </w:tc>
        <w:tc>
          <w:tcPr>
            <w:tcW w:w="4059" w:type="dxa"/>
            <w:vAlign w:val="center"/>
          </w:tcPr>
          <w:p w14:paraId="6F7E5178" w14:textId="77777777" w:rsidR="00DF100A" w:rsidRPr="00425FB4" w:rsidRDefault="00DF100A" w:rsidP="00347F9E">
            <w:pPr>
              <w:spacing w:after="0"/>
            </w:pPr>
            <w:r w:rsidRPr="00425FB4">
              <w:t>Diagnostics</w:t>
            </w:r>
          </w:p>
        </w:tc>
      </w:tr>
      <w:tr w:rsidR="00DF100A" w:rsidRPr="00425FB4" w14:paraId="7BDC9A44" w14:textId="77777777" w:rsidTr="00347F9E">
        <w:trPr>
          <w:jc w:val="center"/>
        </w:trPr>
        <w:tc>
          <w:tcPr>
            <w:tcW w:w="1696" w:type="dxa"/>
            <w:vAlign w:val="center"/>
          </w:tcPr>
          <w:p w14:paraId="47CC0153" w14:textId="77777777" w:rsidR="00DF100A" w:rsidRPr="00425FB4" w:rsidRDefault="00DF100A" w:rsidP="00347F9E">
            <w:pPr>
              <w:spacing w:after="0"/>
            </w:pPr>
            <w:r w:rsidRPr="00425FB4">
              <w:t>SEES</w:t>
            </w:r>
          </w:p>
        </w:tc>
        <w:tc>
          <w:tcPr>
            <w:tcW w:w="3261" w:type="dxa"/>
            <w:vAlign w:val="center"/>
          </w:tcPr>
          <w:p w14:paraId="785BA710" w14:textId="77777777" w:rsidR="00DF100A" w:rsidRPr="00425FB4" w:rsidRDefault="00DF100A" w:rsidP="00347F9E">
            <w:pPr>
              <w:spacing w:after="0"/>
            </w:pPr>
            <w:r w:rsidRPr="00425FB4">
              <w:t>Dublin 4/UCD</w:t>
            </w:r>
          </w:p>
        </w:tc>
        <w:tc>
          <w:tcPr>
            <w:tcW w:w="4059" w:type="dxa"/>
            <w:vAlign w:val="center"/>
          </w:tcPr>
          <w:p w14:paraId="6F250FD0" w14:textId="77777777" w:rsidR="00DF100A" w:rsidRPr="00425FB4" w:rsidRDefault="00DF100A" w:rsidP="00347F9E">
            <w:pPr>
              <w:spacing w:after="0"/>
            </w:pPr>
            <w:r w:rsidRPr="00425FB4">
              <w:t>Marine Renewable Energy</w:t>
            </w:r>
          </w:p>
        </w:tc>
      </w:tr>
      <w:tr w:rsidR="00DF100A" w:rsidRPr="00425FB4" w14:paraId="01B308AC" w14:textId="77777777" w:rsidTr="00347F9E">
        <w:trPr>
          <w:jc w:val="center"/>
        </w:trPr>
        <w:tc>
          <w:tcPr>
            <w:tcW w:w="1696" w:type="dxa"/>
            <w:vAlign w:val="center"/>
          </w:tcPr>
          <w:p w14:paraId="59171EB5" w14:textId="77777777" w:rsidR="00DF100A" w:rsidRPr="00425FB4" w:rsidRDefault="00DF100A" w:rsidP="00347F9E">
            <w:pPr>
              <w:spacing w:after="0"/>
            </w:pPr>
            <w:r w:rsidRPr="00425FB4">
              <w:t>Teagasc</w:t>
            </w:r>
          </w:p>
        </w:tc>
        <w:tc>
          <w:tcPr>
            <w:tcW w:w="3261" w:type="dxa"/>
            <w:vAlign w:val="center"/>
          </w:tcPr>
          <w:p w14:paraId="6701F745" w14:textId="77777777" w:rsidR="00DF100A" w:rsidRPr="00425FB4" w:rsidRDefault="00DF100A" w:rsidP="00347F9E">
            <w:pPr>
              <w:spacing w:after="0"/>
            </w:pPr>
            <w:r w:rsidRPr="00425FB4">
              <w:t>Dublin 15/Teagasc</w:t>
            </w:r>
          </w:p>
        </w:tc>
        <w:tc>
          <w:tcPr>
            <w:tcW w:w="4059" w:type="dxa"/>
            <w:vAlign w:val="center"/>
          </w:tcPr>
          <w:p w14:paraId="5177F306" w14:textId="77777777" w:rsidR="00DF100A" w:rsidRPr="00425FB4" w:rsidRDefault="00DF100A" w:rsidP="00347F9E">
            <w:pPr>
              <w:spacing w:after="0"/>
            </w:pPr>
            <w:r w:rsidRPr="00425FB4">
              <w:t>Food for Health</w:t>
            </w:r>
          </w:p>
        </w:tc>
      </w:tr>
    </w:tbl>
    <w:p w14:paraId="4C6059A5" w14:textId="77777777" w:rsidR="00DF100A" w:rsidRPr="00425FB4" w:rsidRDefault="00DF100A" w:rsidP="00DF100A">
      <w:pPr>
        <w:jc w:val="center"/>
        <w:rPr>
          <w:b/>
        </w:rPr>
      </w:pPr>
      <w:r w:rsidRPr="00425FB4">
        <w:rPr>
          <w:b/>
        </w:rPr>
        <w:t xml:space="preserve">Table </w:t>
      </w:r>
      <w:r>
        <w:rPr>
          <w:b/>
        </w:rPr>
        <w:t>3</w:t>
      </w:r>
      <w:r w:rsidRPr="00425FB4">
        <w:rPr>
          <w:b/>
        </w:rPr>
        <w:t>: Research centres in Dublin.</w:t>
      </w:r>
    </w:p>
    <w:p w14:paraId="275BDA66" w14:textId="77777777" w:rsidR="00DF100A" w:rsidRPr="00425FB4" w:rsidRDefault="00DF100A" w:rsidP="00DF100A">
      <w:pPr>
        <w:spacing w:after="0"/>
        <w:jc w:val="center"/>
      </w:pPr>
      <w:r w:rsidRPr="00425FB4">
        <w:rPr>
          <w:noProof/>
          <w:lang w:eastAsia="en-IE"/>
        </w:rPr>
        <w:drawing>
          <wp:inline distT="0" distB="0" distL="0" distR="0" wp14:anchorId="746723FF" wp14:editId="33DCF5DC">
            <wp:extent cx="4190365" cy="3261439"/>
            <wp:effectExtent l="0" t="0" r="635" b="0"/>
            <wp:docPr id="2" name="Picture 2" descr="P:\1. Projects\3. Public\B. AWARDED PROJECTS\3-179 Dublin Regional Enterprise Strategy\3-179 Working\3-179 Drawings\Researach Cenbt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 Projects\3. Public\B. AWARDED PROJECTS\3-179 Dublin Regional Enterprise Strategy\3-179 Working\3-179 Drawings\Researach Cenbtr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13997" cy="3279832"/>
                    </a:xfrm>
                    <a:prstGeom prst="rect">
                      <a:avLst/>
                    </a:prstGeom>
                    <a:noFill/>
                    <a:ln>
                      <a:noFill/>
                    </a:ln>
                  </pic:spPr>
                </pic:pic>
              </a:graphicData>
            </a:graphic>
          </wp:inline>
        </w:drawing>
      </w:r>
    </w:p>
    <w:p w14:paraId="09D6422A" w14:textId="156CC7A9" w:rsidR="00DF100A" w:rsidRPr="00425FB4" w:rsidRDefault="00DF100A" w:rsidP="00DF100A">
      <w:pPr>
        <w:jc w:val="center"/>
        <w:rPr>
          <w:b/>
        </w:rPr>
      </w:pPr>
      <w:r w:rsidRPr="00425FB4">
        <w:rPr>
          <w:b/>
        </w:rPr>
        <w:t>Figure 4: Research and technology centres in Dublin</w:t>
      </w:r>
      <w:r w:rsidR="0088627F">
        <w:rPr>
          <w:b/>
        </w:rPr>
        <w:t xml:space="preserve"> - PLACEHOLDER</w:t>
      </w:r>
      <w:r w:rsidRPr="00425FB4">
        <w:rPr>
          <w:b/>
        </w:rPr>
        <w:t>.</w:t>
      </w:r>
    </w:p>
    <w:p w14:paraId="7BB50731" w14:textId="77777777" w:rsidR="00DF100A" w:rsidRPr="00425FB4" w:rsidRDefault="00DF100A" w:rsidP="00DF100A">
      <w:pPr>
        <w:spacing w:after="0"/>
        <w:rPr>
          <w:b/>
          <w:sz w:val="22"/>
        </w:rPr>
      </w:pPr>
      <w:r w:rsidRPr="00425FB4">
        <w:rPr>
          <w:b/>
          <w:sz w:val="22"/>
        </w:rPr>
        <w:t>Workforce Profile</w:t>
      </w:r>
    </w:p>
    <w:p w14:paraId="6AE1DD02" w14:textId="77777777" w:rsidR="00DF100A" w:rsidRPr="00425FB4" w:rsidRDefault="00DF100A" w:rsidP="00DF100A">
      <w:pPr>
        <w:rPr>
          <w:szCs w:val="20"/>
        </w:rPr>
      </w:pPr>
      <w:r w:rsidRPr="00425FB4">
        <w:rPr>
          <w:szCs w:val="20"/>
        </w:rPr>
        <w:t xml:space="preserve">An educated workforce is a significant attractant for foreign businesses and as a driving element behind developing and sustaining indigenous enterprises. In addition, the economic importance of higher level education is considerable, providing graduates with enhanced earnings potential. The Organisation for Economic Co-operation and Development (OECD) (2014) has demonstrated that </w:t>
      </w:r>
      <w:r w:rsidRPr="00425FB4">
        <w:rPr>
          <w:b/>
          <w:szCs w:val="20"/>
        </w:rPr>
        <w:t>Irish third-level graduates will earn an average of €350,000 more than non-graduates during their working life;</w:t>
      </w:r>
      <w:r w:rsidRPr="00425FB4">
        <w:rPr>
          <w:szCs w:val="20"/>
        </w:rPr>
        <w:t xml:space="preserve"> while the benefits to the exchequer are a net return of €220,000 per graduate via taxation on increased earnings. This benefit is noted as being particularly acute in Ireland, which is two and a half times the OECD average</w:t>
      </w:r>
      <w:r w:rsidRPr="00425FB4">
        <w:rPr>
          <w:rStyle w:val="FootnoteReference"/>
          <w:szCs w:val="20"/>
        </w:rPr>
        <w:footnoteReference w:id="20"/>
      </w:r>
      <w:r w:rsidRPr="00425FB4">
        <w:rPr>
          <w:szCs w:val="20"/>
        </w:rPr>
        <w:t>.</w:t>
      </w:r>
    </w:p>
    <w:p w14:paraId="75E87974" w14:textId="77777777" w:rsidR="00DF100A" w:rsidRPr="00425FB4" w:rsidRDefault="00DF100A" w:rsidP="00DF100A">
      <w:pPr>
        <w:rPr>
          <w:szCs w:val="20"/>
        </w:rPr>
      </w:pPr>
      <w:r w:rsidRPr="00425FB4">
        <w:rPr>
          <w:szCs w:val="20"/>
        </w:rPr>
        <w:t xml:space="preserve">Dublin proves to have a well-educated workforce, with nearly </w:t>
      </w:r>
      <w:r w:rsidRPr="00425FB4">
        <w:rPr>
          <w:b/>
          <w:szCs w:val="20"/>
        </w:rPr>
        <w:t>270,000 people having attained some form of third-level education</w:t>
      </w:r>
      <w:r w:rsidRPr="00425FB4">
        <w:rPr>
          <w:rStyle w:val="FootnoteReference"/>
          <w:b/>
          <w:szCs w:val="20"/>
        </w:rPr>
        <w:footnoteReference w:id="21"/>
      </w:r>
      <w:r w:rsidRPr="00425FB4">
        <w:rPr>
          <w:b/>
          <w:szCs w:val="20"/>
        </w:rPr>
        <w:t>.</w:t>
      </w:r>
      <w:r w:rsidRPr="00425FB4">
        <w:rPr>
          <w:szCs w:val="20"/>
        </w:rPr>
        <w:t xml:space="preserve">  In addition, the Region’s population has also benefitted from further education and training, including technical and vocational courses, advanced and higher certificates and apprenticeships. The courses available through this latter series of educational options are vital to the functioning of the wider economy.  The higher level of educational attainment translates to higher levels of GVA. Between 2008 and 2014 the relative importance of Dublin to the State increased as GVA grew to €74.5 billion, while its population as proportion of the national population remained static</w:t>
      </w:r>
      <w:r w:rsidRPr="00425FB4">
        <w:rPr>
          <w:rStyle w:val="FootnoteReference"/>
          <w:szCs w:val="20"/>
        </w:rPr>
        <w:footnoteReference w:id="22"/>
      </w:r>
      <w:r w:rsidRPr="00425FB4">
        <w:rPr>
          <w:szCs w:val="20"/>
        </w:rPr>
        <w:t>.</w:t>
      </w:r>
    </w:p>
    <w:p w14:paraId="72884E59" w14:textId="77777777" w:rsidR="00DF100A" w:rsidRPr="00425FB4" w:rsidRDefault="00DF100A" w:rsidP="00DF100A">
      <w:pPr>
        <w:spacing w:after="0"/>
        <w:rPr>
          <w:b/>
          <w:sz w:val="22"/>
        </w:rPr>
      </w:pPr>
      <w:r w:rsidRPr="00425FB4">
        <w:rPr>
          <w:b/>
          <w:sz w:val="22"/>
        </w:rPr>
        <w:t>Promoting and Supporting Employment and Enterprise</w:t>
      </w:r>
    </w:p>
    <w:p w14:paraId="7232AC3B" w14:textId="77777777" w:rsidR="00DF100A" w:rsidRPr="00425FB4" w:rsidRDefault="00DF100A" w:rsidP="00DF100A">
      <w:pPr>
        <w:rPr>
          <w:szCs w:val="20"/>
        </w:rPr>
      </w:pPr>
      <w:r w:rsidRPr="00425FB4">
        <w:rPr>
          <w:szCs w:val="20"/>
        </w:rPr>
        <w:t>There is a significant level of supports and supporting organisations, agencies, etc., to ensure the development and growth in enterprise with the Dublin City Region.</w:t>
      </w:r>
    </w:p>
    <w:p w14:paraId="1D065609" w14:textId="77777777" w:rsidR="00DF100A" w:rsidRPr="00425FB4" w:rsidRDefault="00DF100A" w:rsidP="00DF100A">
      <w:pPr>
        <w:spacing w:after="240"/>
        <w:ind w:left="567" w:right="567"/>
        <w:rPr>
          <w:szCs w:val="20"/>
        </w:rPr>
      </w:pPr>
      <w:r w:rsidRPr="00425FB4">
        <w:rPr>
          <w:szCs w:val="20"/>
        </w:rPr>
        <w:t>1.</w:t>
      </w:r>
      <w:r w:rsidRPr="00425FB4">
        <w:rPr>
          <w:szCs w:val="20"/>
        </w:rPr>
        <w:tab/>
      </w:r>
      <w:r w:rsidRPr="00425FB4">
        <w:rPr>
          <w:szCs w:val="20"/>
        </w:rPr>
        <w:tab/>
        <w:t xml:space="preserve">The </w:t>
      </w:r>
      <w:r w:rsidRPr="00425FB4">
        <w:rPr>
          <w:b/>
          <w:i/>
          <w:szCs w:val="20"/>
        </w:rPr>
        <w:t>LEOs</w:t>
      </w:r>
      <w:r w:rsidRPr="00425FB4">
        <w:rPr>
          <w:szCs w:val="20"/>
        </w:rPr>
        <w:t xml:space="preserve"> provide advice, information and support to start-up enterprises and existing businesses, including training and mentoring programmes and financial grants. Nearly 300 companies were assisted between 2013 and 2015, creating nearly 500 full-time equivalent (FTE) jobs</w:t>
      </w:r>
      <w:r w:rsidRPr="00425FB4">
        <w:rPr>
          <w:rStyle w:val="FootnoteReference"/>
          <w:szCs w:val="20"/>
        </w:rPr>
        <w:footnoteReference w:id="23"/>
      </w:r>
      <w:r w:rsidRPr="00425FB4">
        <w:rPr>
          <w:szCs w:val="20"/>
        </w:rPr>
        <w:t xml:space="preserve">. These companies were in a range of different enterprise areas that included: Business Services, Clothing and Fashion, Craft, Food Production and Processing, Manufacturing and Software/IT. </w:t>
      </w:r>
      <w:r w:rsidRPr="00425FB4">
        <w:t xml:space="preserve">In terms of the amounts of funding issued, those companies in the engineering (€24,125) and packaging manufacturing (€27,927) sectors received disproportionately more than the other sectors, with the overall average provided to companies at €12,878. </w:t>
      </w:r>
      <w:r w:rsidRPr="00425FB4">
        <w:rPr>
          <w:szCs w:val="20"/>
        </w:rPr>
        <w:t>On average, each company/sole trader created an additional 1.7 FTE jobs between 2013 and 2015. The engineering field performed especially well, creating an average of 5.6 FTE jobs per company. However</w:t>
      </w:r>
      <w:r w:rsidRPr="00425FB4">
        <w:rPr>
          <w:b/>
          <w:szCs w:val="20"/>
        </w:rPr>
        <w:t xml:space="preserve">, the environment/green technologies field had the greatest ability to convert funding to employment, </w:t>
      </w:r>
      <w:r w:rsidRPr="00425FB4">
        <w:rPr>
          <w:szCs w:val="20"/>
        </w:rPr>
        <w:t>with an average of €2,615 of funding resulting in the creation of 1.0 FTE job. This is below the average of €7,795 required to create 1.0 FTE job.</w:t>
      </w:r>
      <w:r w:rsidRPr="00425FB4">
        <w:t xml:space="preserve"> The electronics and medical device manufacture sectors proved to be the least efficient sectors at converting funding into employment, with €18,743 and €14,115 required to create 1 FTE job in the respective sectors.</w:t>
      </w:r>
    </w:p>
    <w:p w14:paraId="171F61D3" w14:textId="77777777" w:rsidR="00DF100A" w:rsidRPr="00425FB4" w:rsidRDefault="00DF100A" w:rsidP="00DF100A">
      <w:pPr>
        <w:ind w:left="567" w:right="567"/>
        <w:rPr>
          <w:szCs w:val="20"/>
        </w:rPr>
      </w:pPr>
      <w:r w:rsidRPr="00425FB4">
        <w:rPr>
          <w:szCs w:val="20"/>
        </w:rPr>
        <w:t>The Dublin City LEO was the most active of the Offices, supporting 37% of those businesses availing of LEO assistance in the Dublin Region. The dominance of Dublin City in relation to work carried out by the LEOs is a reflection of the majority of Start-Ups locating there. Of the four local authorities, the Fingal LEO issued, on average per enterprise, the highest levels of funding at nearly €15,000.</w:t>
      </w:r>
    </w:p>
    <w:p w14:paraId="29F8AB3A" w14:textId="77777777" w:rsidR="00DF100A" w:rsidRPr="00425FB4" w:rsidRDefault="00DF100A" w:rsidP="00DF100A">
      <w:pPr>
        <w:spacing w:after="240"/>
        <w:ind w:left="567" w:right="567"/>
        <w:rPr>
          <w:szCs w:val="20"/>
        </w:rPr>
      </w:pPr>
      <w:r w:rsidRPr="00425FB4">
        <w:rPr>
          <w:szCs w:val="20"/>
        </w:rPr>
        <w:t>2.</w:t>
      </w:r>
      <w:r w:rsidRPr="00425FB4">
        <w:rPr>
          <w:szCs w:val="20"/>
        </w:rPr>
        <w:tab/>
      </w:r>
      <w:r w:rsidRPr="00425FB4">
        <w:rPr>
          <w:szCs w:val="20"/>
        </w:rPr>
        <w:tab/>
        <w:t xml:space="preserve">The </w:t>
      </w:r>
      <w:r w:rsidRPr="00425FB4">
        <w:rPr>
          <w:b/>
          <w:i/>
          <w:szCs w:val="20"/>
        </w:rPr>
        <w:t xml:space="preserve">IDA, </w:t>
      </w:r>
      <w:r w:rsidRPr="00425FB4">
        <w:rPr>
          <w:szCs w:val="20"/>
        </w:rPr>
        <w:t>as the country’s leading state-sponsored agency in charge of encouraging FDI to Ireland, provides guidance and support to foreign businesses wishing to invest and develop enterprise opportunities with the Dublin Region. In 2015, the IDA-supported enterprises employed nearly 126,000, with 60% in foreign-owned companies</w:t>
      </w:r>
      <w:r w:rsidRPr="00425FB4">
        <w:rPr>
          <w:rStyle w:val="FootnoteReference"/>
          <w:szCs w:val="20"/>
        </w:rPr>
        <w:footnoteReference w:id="24"/>
      </w:r>
      <w:r w:rsidRPr="00425FB4">
        <w:rPr>
          <w:szCs w:val="20"/>
        </w:rPr>
        <w:t xml:space="preserve">. Of these supported industries, the broad areas of production and manufacturing have had declining employment since 2007 (-27%), however, considerable growth (40%) has been achieved in the service and knowledge industries of </w:t>
      </w:r>
      <w:r w:rsidRPr="00425FB4">
        <w:rPr>
          <w:i/>
          <w:szCs w:val="20"/>
        </w:rPr>
        <w:t>‘business, finance and other services’</w:t>
      </w:r>
      <w:r w:rsidRPr="00425FB4">
        <w:rPr>
          <w:szCs w:val="20"/>
        </w:rPr>
        <w:t xml:space="preserve"> </w:t>
      </w:r>
      <w:r w:rsidRPr="00425FB4">
        <w:rPr>
          <w:i/>
          <w:szCs w:val="20"/>
        </w:rPr>
        <w:t>and ‘information, communication and computer services’</w:t>
      </w:r>
      <w:r w:rsidRPr="00425FB4">
        <w:rPr>
          <w:szCs w:val="20"/>
        </w:rPr>
        <w:t xml:space="preserve">. These changes in enterprise and employment are demonstrative of the wider changes in the economy and the growth in the </w:t>
      </w:r>
      <w:r w:rsidRPr="00425FB4">
        <w:rPr>
          <w:i/>
          <w:szCs w:val="20"/>
        </w:rPr>
        <w:t>‘quaternary’</w:t>
      </w:r>
      <w:r w:rsidRPr="00425FB4">
        <w:rPr>
          <w:szCs w:val="20"/>
        </w:rPr>
        <w:t xml:space="preserve"> parts of the economy. </w:t>
      </w:r>
    </w:p>
    <w:p w14:paraId="43CDA62A" w14:textId="77777777" w:rsidR="00DF100A" w:rsidRPr="00425FB4" w:rsidRDefault="00DF100A" w:rsidP="00DF100A">
      <w:pPr>
        <w:ind w:left="567" w:right="567"/>
        <w:rPr>
          <w:szCs w:val="20"/>
        </w:rPr>
      </w:pPr>
      <w:r w:rsidRPr="00425FB4">
        <w:rPr>
          <w:i/>
          <w:szCs w:val="20"/>
        </w:rPr>
        <w:t>3.</w:t>
      </w:r>
      <w:r w:rsidRPr="00425FB4">
        <w:rPr>
          <w:b/>
          <w:i/>
          <w:szCs w:val="20"/>
        </w:rPr>
        <w:tab/>
      </w:r>
      <w:r w:rsidRPr="00425FB4">
        <w:rPr>
          <w:b/>
          <w:i/>
          <w:szCs w:val="20"/>
        </w:rPr>
        <w:tab/>
        <w:t>Enterprise Ireland (EI)</w:t>
      </w:r>
      <w:r w:rsidRPr="00425FB4">
        <w:rPr>
          <w:szCs w:val="20"/>
        </w:rPr>
        <w:t xml:space="preserve">, being tasked with the development and expansion of Irish enterprises in foreign markets, has significantly assisted Dublin-based enterprises centred on the requirement to </w:t>
      </w:r>
      <w:r w:rsidRPr="00425FB4">
        <w:rPr>
          <w:i/>
          <w:szCs w:val="20"/>
        </w:rPr>
        <w:t>“start, grow, innovate and win export sales in global markets”</w:t>
      </w:r>
      <w:r w:rsidRPr="00425FB4">
        <w:rPr>
          <w:szCs w:val="20"/>
        </w:rPr>
        <w:t xml:space="preserve">. EI provided funding of some €96 million to Irish enterprises in 2015, with approximately 30% (€29.2 million) provided to Dublin-based companies, particularly in the area of new </w:t>
      </w:r>
      <w:r w:rsidRPr="00425FB4">
        <w:rPr>
          <w:i/>
          <w:szCs w:val="20"/>
        </w:rPr>
        <w:t>‘High Potential Start-Ups’</w:t>
      </w:r>
      <w:r w:rsidRPr="00425FB4">
        <w:rPr>
          <w:szCs w:val="20"/>
        </w:rPr>
        <w:t xml:space="preserve"> (HPSUs). </w:t>
      </w:r>
      <w:r w:rsidRPr="00425FB4">
        <w:rPr>
          <w:b/>
          <w:szCs w:val="20"/>
        </w:rPr>
        <w:t xml:space="preserve">56 of the 105 HPSUs supported in 2015 were from Dublin. </w:t>
      </w:r>
      <w:r w:rsidRPr="00425FB4">
        <w:rPr>
          <w:szCs w:val="20"/>
        </w:rPr>
        <w:t>Total EI supported job creation in the Dublin Region for the same year was 3,661, 36% of the national total.</w:t>
      </w:r>
    </w:p>
    <w:p w14:paraId="436C67C8" w14:textId="77777777" w:rsidR="00DF100A" w:rsidRPr="00425FB4" w:rsidRDefault="00DF100A" w:rsidP="00DF100A">
      <w:pPr>
        <w:spacing w:after="0"/>
        <w:rPr>
          <w:b/>
          <w:szCs w:val="20"/>
        </w:rPr>
      </w:pPr>
      <w:r w:rsidRPr="00425FB4">
        <w:rPr>
          <w:b/>
          <w:szCs w:val="20"/>
        </w:rPr>
        <w:t>Skills and Talent</w:t>
      </w:r>
    </w:p>
    <w:p w14:paraId="30D64B49" w14:textId="77777777" w:rsidR="00DF100A" w:rsidRPr="00425FB4" w:rsidRDefault="00DF100A" w:rsidP="00DF100A">
      <w:pPr>
        <w:autoSpaceDE w:val="0"/>
        <w:autoSpaceDN w:val="0"/>
        <w:rPr>
          <w:iCs/>
          <w:szCs w:val="20"/>
        </w:rPr>
      </w:pPr>
      <w:r w:rsidRPr="00425FB4">
        <w:rPr>
          <w:iCs/>
          <w:szCs w:val="20"/>
        </w:rPr>
        <w:t>As noted previously,</w:t>
      </w:r>
      <w:r w:rsidRPr="00425FB4">
        <w:rPr>
          <w:b/>
          <w:bCs/>
          <w:iCs/>
          <w:szCs w:val="20"/>
        </w:rPr>
        <w:t xml:space="preserve"> </w:t>
      </w:r>
      <w:r w:rsidRPr="00425FB4">
        <w:rPr>
          <w:b/>
          <w:bCs/>
          <w:i/>
          <w:iCs/>
          <w:szCs w:val="20"/>
        </w:rPr>
        <w:t>Ireland’s National Skills Strategy 2025</w:t>
      </w:r>
      <w:r w:rsidRPr="00425FB4">
        <w:rPr>
          <w:b/>
          <w:bCs/>
          <w:iCs/>
          <w:szCs w:val="20"/>
        </w:rPr>
        <w:t xml:space="preserve"> </w:t>
      </w:r>
      <w:r w:rsidRPr="00425FB4">
        <w:rPr>
          <w:iCs/>
          <w:szCs w:val="20"/>
        </w:rPr>
        <w:t>(2016) places a premium on skills development and life-long learning for all workers and potential workers. This is reinforced across the policy framework and supports the actions of the agencies in the region.</w:t>
      </w:r>
    </w:p>
    <w:p w14:paraId="2812EB04" w14:textId="77777777" w:rsidR="00DF100A" w:rsidRPr="00425FB4" w:rsidRDefault="00DF100A" w:rsidP="00DF100A">
      <w:pPr>
        <w:autoSpaceDE w:val="0"/>
        <w:autoSpaceDN w:val="0"/>
        <w:rPr>
          <w:iCs/>
          <w:szCs w:val="20"/>
        </w:rPr>
      </w:pPr>
      <w:r w:rsidRPr="00425FB4">
        <w:rPr>
          <w:iCs/>
          <w:szCs w:val="20"/>
        </w:rPr>
        <w:t xml:space="preserve">Dublin provides a wide range of third level institutions that perform a national as well as a regional role, with three internationally-ranked universities, three Institutes of Technology, institutions such as Dún Laoghaire Institute of Art, Design and Technology, National College of Ireland and the Irish Management Institute and private third level colleges and educational providers. These are supported by an active </w:t>
      </w:r>
      <w:r w:rsidRPr="00425FB4">
        <w:rPr>
          <w:i/>
          <w:iCs/>
          <w:szCs w:val="20"/>
        </w:rPr>
        <w:t>‘Further Education and Training’</w:t>
      </w:r>
      <w:r w:rsidRPr="00425FB4">
        <w:rPr>
          <w:iCs/>
          <w:szCs w:val="20"/>
        </w:rPr>
        <w:t xml:space="preserve"> sector with courses delivered by the City of Dublin Education and Training Board and the Dublin and Dún Laoghaire Education and Training Board and direct training for unemployed provided by SOLAS. These providers are supplemented by a number of agencies that identify targeted educational and training needs for their membership or clients. This includes the Skillnet providers, the area partnerships and the Local Enterprise Offices etc. </w:t>
      </w:r>
    </w:p>
    <w:p w14:paraId="78CEB478" w14:textId="77777777" w:rsidR="00DF100A" w:rsidRPr="00425FB4" w:rsidRDefault="00DF100A" w:rsidP="00DF100A">
      <w:pPr>
        <w:shd w:val="clear" w:color="auto" w:fill="FFFFFF"/>
        <w:rPr>
          <w:iCs/>
          <w:szCs w:val="20"/>
        </w:rPr>
      </w:pPr>
      <w:r w:rsidRPr="00425FB4">
        <w:rPr>
          <w:iCs/>
          <w:szCs w:val="20"/>
        </w:rPr>
        <w:t>SOLAS, in its annual National Skills Bulletin 2016, identified a series of employment areas that are undergoing a shortage of experienced employees. Amongst these were ICT, engineering, business and finance, healthcare, construction and education</w:t>
      </w:r>
      <w:r w:rsidRPr="00425FB4">
        <w:rPr>
          <w:rStyle w:val="FootnoteReference"/>
          <w:iCs/>
          <w:szCs w:val="20"/>
        </w:rPr>
        <w:footnoteReference w:id="25"/>
      </w:r>
      <w:r w:rsidRPr="00425FB4">
        <w:rPr>
          <w:iCs/>
          <w:szCs w:val="20"/>
        </w:rPr>
        <w:t>. Determining future skills requirements requires careful monitoring of the market and industry practices, as employment and enterprise evolve. Currently, separate skills audits are also carried out by Enterprise Ireland, IDA Ireland and Skillnet</w:t>
      </w:r>
      <w:r w:rsidRPr="00425FB4">
        <w:rPr>
          <w:rStyle w:val="FootnoteReference"/>
          <w:iCs/>
          <w:szCs w:val="20"/>
        </w:rPr>
        <w:footnoteReference w:id="26"/>
      </w:r>
      <w:r w:rsidRPr="00425FB4">
        <w:rPr>
          <w:iCs/>
          <w:szCs w:val="20"/>
        </w:rPr>
        <w:t xml:space="preserve">. In many cases, these cover similar skills requirements. There would be benefits in synthesising these separate assessments to deliver a more coherent and efficient network of courses. Similarly, there is competition between the training providers which can lead to duplication of courses and imperfect communications to employees and others seeking further education and training. The development of the </w:t>
      </w:r>
      <w:r w:rsidRPr="00425FB4">
        <w:rPr>
          <w:b/>
          <w:bCs/>
          <w:i/>
          <w:iCs/>
          <w:szCs w:val="20"/>
        </w:rPr>
        <w:t>Dublin Regional Skills Forum</w:t>
      </w:r>
      <w:r w:rsidRPr="00425FB4">
        <w:rPr>
          <w:iCs/>
          <w:szCs w:val="20"/>
        </w:rPr>
        <w:t xml:space="preserve"> will bring together the primary agencies involved in education and training together with employers and the local authority sector. Responsiveness and information gathering is a key stage, bringing educators and employers together to speed up the identification of skills needs so that appropriate courses can match the changing needs of the regional economy. However, at present, graduates in the fields of science, technology, engineering, arts and mathematics (</w:t>
      </w:r>
      <w:r w:rsidRPr="00425FB4">
        <w:rPr>
          <w:i/>
          <w:iCs/>
          <w:szCs w:val="20"/>
        </w:rPr>
        <w:t>‘STEAM’)</w:t>
      </w:r>
      <w:r w:rsidRPr="00425FB4">
        <w:rPr>
          <w:iCs/>
          <w:szCs w:val="20"/>
        </w:rPr>
        <w:t xml:space="preserve"> are heavily sought after for their technical and creative skills and ability. A wide range of employment directions can be taken by those with these educational backgrounds.</w:t>
      </w:r>
    </w:p>
    <w:p w14:paraId="2CEE4C64" w14:textId="77777777" w:rsidR="00DF100A" w:rsidRPr="00425FB4" w:rsidRDefault="00DF100A" w:rsidP="00DF100A">
      <w:pPr>
        <w:shd w:val="clear" w:color="auto" w:fill="FFFFFF"/>
        <w:rPr>
          <w:iCs/>
          <w:szCs w:val="20"/>
        </w:rPr>
      </w:pPr>
      <w:r w:rsidRPr="00425FB4">
        <w:rPr>
          <w:iCs/>
          <w:szCs w:val="20"/>
        </w:rPr>
        <w:t xml:space="preserve">It is difficult to accurately project and assess possible skills shortages in the Dublin region over the coming years. The dynamics associated with economic growth and development may influence the accuracy of any projections. An example of this uncertainty can be found in the anticipated departure of the UK from the EU. As the period of this strategy coincides with the ‘Brexit’ negotiations between the UK and the EU, it would be prudent to have regard to the likely profile of affected industries and the mobility of their operations in order to acquire unfettered access to the Common Market through relocation from the UK. The financial services sector in particular is an example of an industry which has the capacity to reconfigure operations in a manner which may generate a demand for an appropriately qualified financial services labour force in the Dublin region. The ultimate determining factor in the possibility of the above arising is linked to the form of agreement which the UK and EU conclude. This uncertainty reflects the point above regarding the difficultly which one encounters while attempting to accurately determine the demand associated with the projection of key strategy skills in the labour force given the influences which external factors may have on the demand for sectoral skills and expertise.  </w:t>
      </w:r>
    </w:p>
    <w:p w14:paraId="4CF56847" w14:textId="77777777" w:rsidR="00DF100A" w:rsidRPr="00425FB4" w:rsidRDefault="00DF100A" w:rsidP="00DF100A">
      <w:pPr>
        <w:shd w:val="clear" w:color="auto" w:fill="FFFFFF"/>
        <w:rPr>
          <w:iCs/>
          <w:szCs w:val="20"/>
        </w:rPr>
      </w:pPr>
      <w:r w:rsidRPr="00425FB4">
        <w:rPr>
          <w:iCs/>
          <w:szCs w:val="20"/>
        </w:rPr>
        <w:t>Notwithstanding the above, as the Dublin region actively trades and competes with other European States, it worth considering the shape of that labour market over the coming years in terms of the potential sectoral areas which may see expansion in an Irish context over a comparable timeframe. A report published by the European Centre for the Development of Vocational Training in 2012 examined the likely trends associated with the expansion of employment sectors from 2012 to 2020</w:t>
      </w:r>
      <w:r w:rsidRPr="00425FB4">
        <w:rPr>
          <w:rStyle w:val="FootnoteReference"/>
          <w:iCs/>
          <w:szCs w:val="20"/>
        </w:rPr>
        <w:footnoteReference w:id="27"/>
      </w:r>
      <w:r w:rsidRPr="00425FB4">
        <w:rPr>
          <w:iCs/>
          <w:szCs w:val="20"/>
        </w:rPr>
        <w:t>. This study reflects the traditional understandings in terms of labour market dynamics in terms of reflecting a decline in employment in the manufacturing sector, primary sector activities and utilities, reflecting patterns in employment change between 2000 and 2010. Growth in a number of sectors is projected across Europe in the areas below:</w:t>
      </w:r>
    </w:p>
    <w:p w14:paraId="7DAE3E5C" w14:textId="77777777" w:rsidR="00DF100A" w:rsidRPr="00425FB4" w:rsidRDefault="00DF100A" w:rsidP="00DF100A">
      <w:pPr>
        <w:pStyle w:val="ListParagraph"/>
        <w:numPr>
          <w:ilvl w:val="0"/>
          <w:numId w:val="14"/>
        </w:numPr>
        <w:shd w:val="clear" w:color="auto" w:fill="FFFFFF"/>
        <w:rPr>
          <w:iCs/>
          <w:sz w:val="20"/>
          <w:szCs w:val="20"/>
        </w:rPr>
      </w:pPr>
      <w:r w:rsidRPr="00425FB4">
        <w:rPr>
          <w:iCs/>
          <w:sz w:val="20"/>
          <w:szCs w:val="20"/>
        </w:rPr>
        <w:t>Construction</w:t>
      </w:r>
    </w:p>
    <w:p w14:paraId="209B5612" w14:textId="77777777" w:rsidR="00DF100A" w:rsidRPr="00425FB4" w:rsidRDefault="00DF100A" w:rsidP="00DF100A">
      <w:pPr>
        <w:pStyle w:val="ListParagraph"/>
        <w:numPr>
          <w:ilvl w:val="0"/>
          <w:numId w:val="14"/>
        </w:numPr>
        <w:shd w:val="clear" w:color="auto" w:fill="FFFFFF"/>
        <w:rPr>
          <w:iCs/>
          <w:sz w:val="20"/>
          <w:szCs w:val="20"/>
        </w:rPr>
      </w:pPr>
      <w:r w:rsidRPr="00425FB4">
        <w:rPr>
          <w:iCs/>
          <w:sz w:val="20"/>
          <w:szCs w:val="20"/>
        </w:rPr>
        <w:t>Distribution and Transport</w:t>
      </w:r>
    </w:p>
    <w:p w14:paraId="0241B3C1" w14:textId="77777777" w:rsidR="00DF100A" w:rsidRPr="00425FB4" w:rsidRDefault="00DF100A" w:rsidP="00DF100A">
      <w:pPr>
        <w:pStyle w:val="ListParagraph"/>
        <w:numPr>
          <w:ilvl w:val="0"/>
          <w:numId w:val="14"/>
        </w:numPr>
        <w:shd w:val="clear" w:color="auto" w:fill="FFFFFF"/>
        <w:rPr>
          <w:iCs/>
          <w:sz w:val="20"/>
          <w:szCs w:val="20"/>
        </w:rPr>
      </w:pPr>
      <w:r w:rsidRPr="00425FB4">
        <w:rPr>
          <w:iCs/>
          <w:sz w:val="20"/>
          <w:szCs w:val="20"/>
        </w:rPr>
        <w:t>Business and Other Services</w:t>
      </w:r>
    </w:p>
    <w:p w14:paraId="2D99A3F8" w14:textId="77777777" w:rsidR="00DF100A" w:rsidRPr="00425FB4" w:rsidRDefault="00DF100A" w:rsidP="00DF100A">
      <w:pPr>
        <w:pStyle w:val="ListParagraph"/>
        <w:numPr>
          <w:ilvl w:val="0"/>
          <w:numId w:val="14"/>
        </w:numPr>
        <w:shd w:val="clear" w:color="auto" w:fill="FFFFFF"/>
        <w:rPr>
          <w:iCs/>
          <w:sz w:val="20"/>
          <w:szCs w:val="20"/>
        </w:rPr>
      </w:pPr>
      <w:r w:rsidRPr="00425FB4">
        <w:rPr>
          <w:iCs/>
          <w:sz w:val="20"/>
          <w:szCs w:val="20"/>
        </w:rPr>
        <w:t>Non-Marketed Activities (Public Sector)</w:t>
      </w:r>
    </w:p>
    <w:p w14:paraId="7A34250E" w14:textId="77777777" w:rsidR="00DF100A" w:rsidRPr="00425FB4" w:rsidRDefault="00DF100A" w:rsidP="00DF100A">
      <w:pPr>
        <w:pStyle w:val="ListParagraph"/>
        <w:shd w:val="clear" w:color="auto" w:fill="FFFFFF"/>
        <w:rPr>
          <w:iCs/>
          <w:sz w:val="20"/>
          <w:szCs w:val="20"/>
        </w:rPr>
      </w:pPr>
    </w:p>
    <w:p w14:paraId="3D7E7143" w14:textId="77777777" w:rsidR="00DF100A" w:rsidRPr="00425FB4" w:rsidRDefault="00DF100A" w:rsidP="00DF100A">
      <w:pPr>
        <w:shd w:val="clear" w:color="auto" w:fill="FFFFFF"/>
        <w:rPr>
          <w:iCs/>
          <w:szCs w:val="20"/>
        </w:rPr>
      </w:pPr>
      <w:r w:rsidRPr="00425FB4">
        <w:rPr>
          <w:iCs/>
          <w:szCs w:val="20"/>
        </w:rPr>
        <w:t xml:space="preserve">The employment patterns projected at a European level are likely to manifest themselves in an Irish context, particularly in the Dublin region given its primacy in the Irish economy. </w:t>
      </w:r>
      <w:r>
        <w:rPr>
          <w:iCs/>
          <w:szCs w:val="20"/>
        </w:rPr>
        <w:t xml:space="preserve">The levels of growth associated with the sectors outlined above is predicated on an absence of macro and micro economic shocks associated with the global capital markets and a sustained recovery in terms of national finances. </w:t>
      </w:r>
      <w:r w:rsidRPr="00425FB4">
        <w:rPr>
          <w:iCs/>
          <w:szCs w:val="20"/>
        </w:rPr>
        <w:t xml:space="preserve"> </w:t>
      </w:r>
    </w:p>
    <w:p w14:paraId="36CBF5D3" w14:textId="77777777" w:rsidR="00DF100A" w:rsidRPr="00425FB4" w:rsidRDefault="00DF100A" w:rsidP="00DF100A">
      <w:pPr>
        <w:spacing w:after="0"/>
        <w:rPr>
          <w:b/>
          <w:sz w:val="22"/>
        </w:rPr>
      </w:pPr>
      <w:r w:rsidRPr="00425FB4">
        <w:rPr>
          <w:b/>
          <w:sz w:val="22"/>
        </w:rPr>
        <w:t>Strengths, Weaknesses, Opportunities and Threats Analysis</w:t>
      </w:r>
    </w:p>
    <w:p w14:paraId="49A27B5D" w14:textId="77777777" w:rsidR="00DF100A" w:rsidRPr="00425FB4" w:rsidRDefault="00DF100A" w:rsidP="00DF100A">
      <w:pPr>
        <w:rPr>
          <w:szCs w:val="20"/>
        </w:rPr>
      </w:pPr>
      <w:r w:rsidRPr="00425FB4">
        <w:rPr>
          <w:szCs w:val="20"/>
        </w:rPr>
        <w:t xml:space="preserve">Nationally, Dublin is the primary driver of economic development in Ireland with a scale and range of employment opportunities that greatly exceeds that of other centres in Ireland. </w:t>
      </w:r>
      <w:r w:rsidRPr="00425FB4">
        <w:rPr>
          <w:b/>
          <w:szCs w:val="20"/>
        </w:rPr>
        <w:t>Dublin has consistently competed well as an international employment centre against bigger global locations, attracting investment across a range of sectors and industries and maintaining international attention as a world leader in areas such as IFS and ICT.</w:t>
      </w:r>
      <w:r w:rsidRPr="00425FB4">
        <w:rPr>
          <w:szCs w:val="20"/>
        </w:rPr>
        <w:t xml:space="preserve"> The city’s international reputation is supported through its prestige in creative industry and culture, its history and built environment, and its status as a capital city.</w:t>
      </w:r>
    </w:p>
    <w:p w14:paraId="79638535" w14:textId="77777777" w:rsidR="00DF100A" w:rsidRPr="00425FB4" w:rsidRDefault="00DF100A" w:rsidP="00DF100A">
      <w:pPr>
        <w:rPr>
          <w:szCs w:val="20"/>
        </w:rPr>
      </w:pPr>
      <w:r w:rsidRPr="00425FB4">
        <w:rPr>
          <w:szCs w:val="20"/>
        </w:rPr>
        <w:t xml:space="preserve">The decision to locate enterprise and employment in Ireland is led by a wide range of factors, including its location in an English speaking country within the European Union, its open economy, educated workforce, quality of life, ease of doing business and </w:t>
      </w:r>
      <w:r>
        <w:rPr>
          <w:szCs w:val="20"/>
        </w:rPr>
        <w:t>taxation policy</w:t>
      </w:r>
      <w:r w:rsidRPr="00425FB4">
        <w:rPr>
          <w:szCs w:val="20"/>
        </w:rPr>
        <w:t>. In addition, affordability and certainty on long-term stability for businesses are essential considerations for long term commitment to the country. Dublin benefits from all of these factors and provides a concentration of activity and a larger, more diverse labour force. However, attractiveness to mobile capital cannot be guaranteed into the future. The City Region faces some potential constraints and threats that could hamper continuing investment and employment growth.</w:t>
      </w:r>
    </w:p>
    <w:p w14:paraId="79FA4E11" w14:textId="77777777" w:rsidR="00DF100A" w:rsidRPr="00425FB4" w:rsidRDefault="00DF100A" w:rsidP="00DF100A">
      <w:pPr>
        <w:rPr>
          <w:szCs w:val="20"/>
        </w:rPr>
      </w:pPr>
      <w:r w:rsidRPr="00425FB4">
        <w:rPr>
          <w:szCs w:val="20"/>
        </w:rPr>
        <w:t xml:space="preserve">While residents and the workforce of the Region enjoy a high quality of life, the availability of housing has become an issue. The cost of purchasing and renting residential property has risen significantly and forms a significant proportion of average disposable income. In some cases, investment in public transport has not aligned with residential development. This has made it difficult to deliver a labour force easily to key employment locations and can impact of on aspects of the quality of life of residents. </w:t>
      </w:r>
      <w:r w:rsidRPr="0047156F">
        <w:rPr>
          <w:b/>
          <w:szCs w:val="20"/>
        </w:rPr>
        <w:t>In addition, the availability of high-quality office space, particularly in the city centre is low, with potential limits on the ability of large FDI to be accommodated in the region in the medium-term.</w:t>
      </w:r>
      <w:r w:rsidRPr="00425FB4">
        <w:rPr>
          <w:szCs w:val="20"/>
        </w:rPr>
        <w:t xml:space="preserve"> However, offices in the planning and development pipeline that commenced as the economy began to recover will begin to become available soon. Incubation space for new businesses is provided across the region by a range of publicly supported and private providers, both as dedicated space and also as co-working space. A number of these centres have reached their capacity with extended waiting lists, reducing their ability to serve newer start-ups. </w:t>
      </w:r>
    </w:p>
    <w:p w14:paraId="1291E048" w14:textId="77777777" w:rsidR="00DF100A" w:rsidRPr="00425FB4" w:rsidRDefault="00DF100A" w:rsidP="00DF100A">
      <w:pPr>
        <w:rPr>
          <w:szCs w:val="20"/>
        </w:rPr>
      </w:pPr>
      <w:r w:rsidRPr="00425FB4">
        <w:rPr>
          <w:szCs w:val="20"/>
        </w:rPr>
        <w:t xml:space="preserve">The </w:t>
      </w:r>
      <w:r w:rsidRPr="00425FB4">
        <w:rPr>
          <w:b/>
          <w:szCs w:val="20"/>
        </w:rPr>
        <w:t>key challenge for Dublin is to continue to provide the environment to ensure that high quality job opportunities are created</w:t>
      </w:r>
      <w:r w:rsidRPr="00425FB4">
        <w:rPr>
          <w:szCs w:val="20"/>
        </w:rPr>
        <w:t xml:space="preserve"> to support a growing labour force. To achieve this, it is necessary to maintain trust and confidence that the principal stakeholders, including the State, Semi-State and local authority systems, will deliver the fundamental physical infrastructure, collaborative networks and supportive governance to facilitate enterprise and investment. With long-term strategic planning there can be more confidence as FDI companies will look to establish and develop a business stronghold and that indigenous firms and entrepreneurs look at the region as an attractive place to establish or expand. </w:t>
      </w:r>
    </w:p>
    <w:p w14:paraId="0155F89C" w14:textId="77777777" w:rsidR="00DF100A" w:rsidRPr="00425FB4" w:rsidRDefault="00DF100A" w:rsidP="00DF100A">
      <w:pPr>
        <w:rPr>
          <w:szCs w:val="20"/>
        </w:rPr>
      </w:pPr>
      <w:r w:rsidRPr="00425FB4">
        <w:rPr>
          <w:szCs w:val="20"/>
        </w:rPr>
        <w:t>The region acts as a magnet for employment, providing the jobs for a population of a wide commuting area from surrounding counties. While this extends the size of the labour force, it creates constraints on the capacity of the transport network and increase the carbon footprint of employees. The age profile of the county remains young. Nationality is diverse in the region contributing to a range of skills, languages and perspectives that support the development and dissemination of new ideas, products and cultures. While the city has a relatively high level of educational attainment, there remains pockets of deprivation, unemployment and low levels of formal education that inhibits the full involvement of all in the economic and social life of the region.</w:t>
      </w:r>
    </w:p>
    <w:p w14:paraId="5A2F32F7" w14:textId="77777777" w:rsidR="00DF100A" w:rsidRPr="00425FB4" w:rsidRDefault="00DF100A" w:rsidP="00DF100A">
      <w:pPr>
        <w:rPr>
          <w:szCs w:val="20"/>
        </w:rPr>
      </w:pPr>
      <w:r w:rsidRPr="00425FB4">
        <w:rPr>
          <w:szCs w:val="20"/>
        </w:rPr>
        <w:t xml:space="preserve">The national policy framework for job creation, enterprise and entrepreneurship comprises wide-ranging approaches to the evolution of enterprise and employment in the country. The regional remit of </w:t>
      </w:r>
      <w:r w:rsidRPr="00425FB4">
        <w:rPr>
          <w:rFonts w:cs="Arial"/>
          <w:b/>
          <w:i/>
          <w:szCs w:val="20"/>
        </w:rPr>
        <w:t>Action Plan for Jobs: Dublin 2016-2018</w:t>
      </w:r>
      <w:r w:rsidRPr="00425FB4">
        <w:rPr>
          <w:rFonts w:cs="Arial"/>
          <w:szCs w:val="20"/>
        </w:rPr>
        <w:t xml:space="preserve"> </w:t>
      </w:r>
      <w:r w:rsidRPr="00425FB4">
        <w:rPr>
          <w:szCs w:val="20"/>
        </w:rPr>
        <w:t xml:space="preserve">will encourage a consultative and collaborative cross-agency approach to the roll out of initiatives and recognition of opportunities in the region. However, the process is still in its early stages and it will only be with full implementation can its success can be monitored. </w:t>
      </w:r>
    </w:p>
    <w:p w14:paraId="5FC313B5" w14:textId="77777777" w:rsidR="00DF100A" w:rsidRPr="00425FB4" w:rsidRDefault="00DF100A" w:rsidP="00DF100A">
      <w:pPr>
        <w:rPr>
          <w:szCs w:val="20"/>
        </w:rPr>
      </w:pPr>
      <w:r w:rsidRPr="00425FB4">
        <w:rPr>
          <w:szCs w:val="20"/>
        </w:rPr>
        <w:t xml:space="preserve">There is a growing confidence in the Irish economy in developing start-up enterprises. The supports for this sector have increased substantially and include a greater degree of available information to aid entrepreneurs to locate services, facilities and related companies together with a supportive environment through the development agencies, such as LEO and EI. </w:t>
      </w:r>
      <w:r w:rsidRPr="0047156F">
        <w:rPr>
          <w:b/>
          <w:szCs w:val="20"/>
        </w:rPr>
        <w:t>Concentrations of such businesses have been identified across the region, with noticeable clusters located in the city centre, docklands, the Digital Hub, and in, or in close proximity to the universities other third level institutions.</w:t>
      </w:r>
      <w:r w:rsidRPr="00425FB4">
        <w:rPr>
          <w:szCs w:val="20"/>
        </w:rPr>
        <w:t xml:space="preserve"> This trend is strengthened through the major Technology Centres in Dublin being similarly located within the university sector. </w:t>
      </w:r>
      <w:r w:rsidRPr="0047156F">
        <w:rPr>
          <w:b/>
          <w:szCs w:val="20"/>
        </w:rPr>
        <w:t xml:space="preserve">This has led to a </w:t>
      </w:r>
      <w:r>
        <w:rPr>
          <w:b/>
          <w:szCs w:val="20"/>
        </w:rPr>
        <w:t>spatia</w:t>
      </w:r>
      <w:r w:rsidRPr="0047156F">
        <w:rPr>
          <w:b/>
          <w:szCs w:val="20"/>
        </w:rPr>
        <w:t>l imbalance of start-up activity in the region.</w:t>
      </w:r>
      <w:r w:rsidRPr="00425FB4">
        <w:rPr>
          <w:szCs w:val="20"/>
        </w:rPr>
        <w:t xml:space="preserve"> However, other hubs of activity are developing, notably in Dún Laoghaire town centre and in the vicinity of Citywest.</w:t>
      </w:r>
    </w:p>
    <w:p w14:paraId="59D7F439" w14:textId="77777777" w:rsidR="00DF100A" w:rsidRPr="00425FB4" w:rsidRDefault="00DF100A" w:rsidP="00DF100A">
      <w:pPr>
        <w:rPr>
          <w:szCs w:val="20"/>
        </w:rPr>
      </w:pPr>
      <w:r w:rsidRPr="00425FB4">
        <w:rPr>
          <w:szCs w:val="20"/>
        </w:rPr>
        <w:t>The environment to encourage and support entrepreneurship is improving in the region as evidenced by the increase in activity in new business formation. The needs of entrepreneurs and small business owners requires continuous delivery and enhancement, through excellent internet connectivity, linkages to a thriving and vibrant civic life to enhance the ability for cross fertilisation of ideas and collaboration, availability of affordable business location, availability of required talent, and supporting incentives and supports. Improved communications can assist existing businesses to be aware of the opportunities to scale-up operations and of the range of supports available to bring innovation to their businesses.</w:t>
      </w:r>
    </w:p>
    <w:p w14:paraId="4CC11702" w14:textId="77777777" w:rsidR="00DF100A" w:rsidRDefault="00DF100A" w:rsidP="00DF100A">
      <w:pPr>
        <w:spacing w:after="0"/>
        <w:rPr>
          <w:szCs w:val="20"/>
        </w:rPr>
      </w:pPr>
      <w:r w:rsidRPr="00A268F4">
        <w:rPr>
          <w:szCs w:val="20"/>
        </w:rPr>
        <w:t xml:space="preserve">While employment levels fell between 2008 and 2011 during the economic crisis, growth has returned, particularly in the sector of </w:t>
      </w:r>
      <w:r w:rsidRPr="00A268F4">
        <w:rPr>
          <w:i/>
          <w:szCs w:val="20"/>
        </w:rPr>
        <w:t>Manufacturing and Industry</w:t>
      </w:r>
      <w:r w:rsidRPr="00A268F4">
        <w:rPr>
          <w:szCs w:val="20"/>
        </w:rPr>
        <w:t xml:space="preserve">, </w:t>
      </w:r>
      <w:r w:rsidRPr="00A268F4">
        <w:rPr>
          <w:i/>
          <w:szCs w:val="20"/>
        </w:rPr>
        <w:t>Tourism and Leisure</w:t>
      </w:r>
      <w:r w:rsidRPr="00A268F4">
        <w:rPr>
          <w:szCs w:val="20"/>
        </w:rPr>
        <w:t xml:space="preserve"> and </w:t>
      </w:r>
      <w:r w:rsidRPr="00A268F4">
        <w:rPr>
          <w:i/>
          <w:szCs w:val="20"/>
        </w:rPr>
        <w:t>ICT and Technology</w:t>
      </w:r>
      <w:r w:rsidRPr="00A268F4">
        <w:rPr>
          <w:szCs w:val="20"/>
        </w:rPr>
        <w:t xml:space="preserve">. Contrasting with these declines, the number of active enterprises in the Region increased and new start-ups began to emerge, notably with considerable growth in ‘tech’ areas, locating in </w:t>
      </w:r>
      <w:r>
        <w:rPr>
          <w:szCs w:val="20"/>
        </w:rPr>
        <w:t>Dublin City</w:t>
      </w:r>
      <w:r w:rsidRPr="00A268F4">
        <w:rPr>
          <w:szCs w:val="20"/>
        </w:rPr>
        <w:t xml:space="preserve"> centre. </w:t>
      </w:r>
    </w:p>
    <w:p w14:paraId="269C7B93" w14:textId="77777777" w:rsidR="00DF100A" w:rsidRDefault="00DF100A" w:rsidP="00DF100A">
      <w:pPr>
        <w:spacing w:after="0"/>
        <w:rPr>
          <w:szCs w:val="20"/>
        </w:rPr>
      </w:pPr>
    </w:p>
    <w:p w14:paraId="5C3D73B1" w14:textId="77777777" w:rsidR="00DF100A" w:rsidRPr="00A268F4" w:rsidRDefault="00DF100A" w:rsidP="00DF100A">
      <w:pPr>
        <w:spacing w:after="0"/>
        <w:rPr>
          <w:szCs w:val="20"/>
        </w:rPr>
      </w:pPr>
      <w:r>
        <w:rPr>
          <w:szCs w:val="20"/>
        </w:rPr>
        <w:t xml:space="preserve">Like Dublin, </w:t>
      </w:r>
      <w:r w:rsidRPr="00A268F4">
        <w:rPr>
          <w:szCs w:val="20"/>
        </w:rPr>
        <w:t xml:space="preserve">Lisbon, Portugal, is also a hub for start-up activity and has been recognised by receiving the </w:t>
      </w:r>
      <w:r w:rsidRPr="00A268F4">
        <w:rPr>
          <w:i/>
          <w:szCs w:val="20"/>
        </w:rPr>
        <w:t>European Entrepreneurial Region</w:t>
      </w:r>
      <w:r w:rsidRPr="00A268F4">
        <w:rPr>
          <w:szCs w:val="20"/>
        </w:rPr>
        <w:t xml:space="preserve"> award in the 2015. The start-up culture of Lisbon, in conjunction with its expanding and improving infrastructure, have been cited as reasons for </w:t>
      </w:r>
      <w:r w:rsidRPr="00A268F4">
        <w:rPr>
          <w:i/>
          <w:szCs w:val="20"/>
        </w:rPr>
        <w:t>Web Summit’s</w:t>
      </w:r>
      <w:r w:rsidRPr="00A268F4">
        <w:rPr>
          <w:szCs w:val="20"/>
        </w:rPr>
        <w:t xml:space="preserve"> relocation to the Portuguese capital. Dublin’s entrepreneurial and innovative capacity reflects that of Barcelona. Barcelona’s </w:t>
      </w:r>
      <w:r w:rsidRPr="00A268F4">
        <w:rPr>
          <w:i/>
          <w:szCs w:val="20"/>
        </w:rPr>
        <w:t>‘22@ District’</w:t>
      </w:r>
      <w:r w:rsidRPr="00A268F4">
        <w:rPr>
          <w:szCs w:val="20"/>
        </w:rPr>
        <w:t xml:space="preserve"> is, similarly to the Dublin Docklands SDZ, targeted for regeneration, placing an emphasis on technology, innovation, leisure and residential development. As noted, Dublin’s enterprises in the environment/green technologies field have proven to be highly successful at creating employment using LEO funds and support. This area of enterprise has significant potential for expansion and success in the future and CleanTech is note below at a potential </w:t>
      </w:r>
      <w:r w:rsidRPr="00A268F4">
        <w:rPr>
          <w:b/>
          <w:i/>
          <w:szCs w:val="20"/>
        </w:rPr>
        <w:t>‘growth opportunity area’</w:t>
      </w:r>
      <w:r w:rsidRPr="00A268F4">
        <w:rPr>
          <w:szCs w:val="20"/>
        </w:rPr>
        <w:t xml:space="preserve">. Copenhagen, the Capital of Denmark, has already recognised the importance of </w:t>
      </w:r>
      <w:r w:rsidRPr="00A268F4">
        <w:rPr>
          <w:i/>
          <w:szCs w:val="20"/>
        </w:rPr>
        <w:t>“Green Growth”</w:t>
      </w:r>
      <w:r w:rsidRPr="00A268F4">
        <w:rPr>
          <w:szCs w:val="20"/>
        </w:rPr>
        <w:t xml:space="preserve"> in its </w:t>
      </w:r>
      <w:r w:rsidRPr="00A268F4">
        <w:rPr>
          <w:b/>
          <w:i/>
          <w:szCs w:val="20"/>
        </w:rPr>
        <w:t>‘Regional growth and development strategy: Greater Copenhagen’</w:t>
      </w:r>
      <w:r w:rsidRPr="00A268F4">
        <w:rPr>
          <w:rStyle w:val="FootnoteReference"/>
          <w:b/>
          <w:i/>
          <w:szCs w:val="20"/>
        </w:rPr>
        <w:footnoteReference w:id="28"/>
      </w:r>
      <w:r w:rsidRPr="00A268F4">
        <w:rPr>
          <w:szCs w:val="20"/>
        </w:rPr>
        <w:t>, with ‘Green’ companies in the capital region already comprising 12% of the State’s total exports. Investing in and promoting green infrastructure and enterprise has positive outcomes for both the environment and enterprise and employment.</w:t>
      </w:r>
    </w:p>
    <w:p w14:paraId="3C8C3D78" w14:textId="77777777" w:rsidR="00DF100A" w:rsidRPr="00425FB4" w:rsidRDefault="00DF100A" w:rsidP="00DF100A">
      <w:pPr>
        <w:spacing w:after="0"/>
        <w:rPr>
          <w:b/>
          <w:sz w:val="22"/>
        </w:rPr>
      </w:pPr>
    </w:p>
    <w:p w14:paraId="6B1EFB35" w14:textId="77777777" w:rsidR="00DF100A" w:rsidRPr="00425FB4" w:rsidRDefault="00DF100A" w:rsidP="00DF100A">
      <w:pPr>
        <w:spacing w:after="0"/>
        <w:rPr>
          <w:b/>
          <w:sz w:val="22"/>
        </w:rPr>
      </w:pPr>
      <w:r w:rsidRPr="00425FB4">
        <w:rPr>
          <w:b/>
          <w:noProof/>
          <w:sz w:val="22"/>
          <w:lang w:eastAsia="en-IE"/>
        </w:rPr>
        <w:drawing>
          <wp:anchor distT="0" distB="0" distL="114300" distR="114300" simplePos="0" relativeHeight="251722752" behindDoc="0" locked="0" layoutInCell="1" allowOverlap="1" wp14:anchorId="3ED0B517" wp14:editId="67C007B9">
            <wp:simplePos x="0" y="0"/>
            <wp:positionH relativeFrom="column">
              <wp:posOffset>10490</wp:posOffset>
            </wp:positionH>
            <wp:positionV relativeFrom="paragraph">
              <wp:posOffset>195225</wp:posOffset>
            </wp:positionV>
            <wp:extent cx="3957320" cy="4458970"/>
            <wp:effectExtent l="0" t="0" r="5080" b="0"/>
            <wp:wrapSquare wrapText="bothSides"/>
            <wp:docPr id="14" name="Picture 14" descr="P:\1. Projects\3. Public\B. AWARDED PROJECTS\3-179 Dublin Regional Enterprise Strategy\3-179 Working\3-179 Drawings\Growth Ar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1. Projects\3. Public\B. AWARDED PROJECTS\3-179 Dublin Regional Enterprise Strategy\3-179 Working\3-179 Drawings\Growth Area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7320" cy="4458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FB4">
        <w:rPr>
          <w:b/>
          <w:sz w:val="22"/>
        </w:rPr>
        <w:t>Potential ‘Growth Opportunity Areas’</w:t>
      </w:r>
    </w:p>
    <w:p w14:paraId="1E981F8F" w14:textId="77777777" w:rsidR="00DF100A" w:rsidRPr="00425FB4" w:rsidRDefault="00DF100A" w:rsidP="00DF100A">
      <w:r w:rsidRPr="00425FB4">
        <w:t xml:space="preserve">Through analysis and consultation, </w:t>
      </w:r>
      <w:r w:rsidRPr="0047156F">
        <w:rPr>
          <w:b/>
        </w:rPr>
        <w:t>eight</w:t>
      </w:r>
      <w:r w:rsidRPr="00425FB4">
        <w:t xml:space="preserve"> </w:t>
      </w:r>
      <w:r w:rsidRPr="00425FB4">
        <w:rPr>
          <w:b/>
          <w:i/>
        </w:rPr>
        <w:t>‘growth opportunity areas’</w:t>
      </w:r>
      <w:r w:rsidRPr="00425FB4">
        <w:t xml:space="preserve"> are identified to have significantly development and growth potential within the Dublin City Region. These growth areas are considered to be those with significant potential for enterprise and jobs creation. In some instances, like </w:t>
      </w:r>
      <w:r w:rsidRPr="00425FB4">
        <w:rPr>
          <w:b/>
        </w:rPr>
        <w:t>Pharma</w:t>
      </w:r>
      <w:r w:rsidRPr="00425FB4">
        <w:t xml:space="preserve"> and </w:t>
      </w:r>
      <w:r w:rsidRPr="00425FB4">
        <w:rPr>
          <w:b/>
        </w:rPr>
        <w:t>Tourism</w:t>
      </w:r>
      <w:r w:rsidRPr="00425FB4">
        <w:t xml:space="preserve">, they are well established industry areas that show continued signs of growth and expansion, while others are emerging and changing, such as </w:t>
      </w:r>
      <w:r w:rsidRPr="00425FB4">
        <w:rPr>
          <w:b/>
        </w:rPr>
        <w:t xml:space="preserve">International Financial Services, CleanTech and Software and Digital. </w:t>
      </w:r>
      <w:r w:rsidRPr="00425FB4">
        <w:t xml:space="preserve">As illustrated in Figure 5, the growth opportunity areas are clearly found in clusters across the </w:t>
      </w:r>
      <w:r w:rsidRPr="00425FB4">
        <w:rPr>
          <w:szCs w:val="20"/>
        </w:rPr>
        <w:t>City Region</w:t>
      </w:r>
      <w:r w:rsidRPr="00425FB4">
        <w:t>. In many instance, these growth opportunity areas relate to the fields in STEAM and will require a continued supply of high quality graduates and enterprise space.</w:t>
      </w:r>
    </w:p>
    <w:p w14:paraId="4CFF7BCD" w14:textId="77777777" w:rsidR="00DF100A" w:rsidRPr="00425FB4" w:rsidRDefault="00DF100A" w:rsidP="00DF100A">
      <w:r>
        <w:rPr>
          <w:noProof/>
          <w:lang w:eastAsia="en-IE"/>
        </w:rPr>
        <mc:AlternateContent>
          <mc:Choice Requires="wps">
            <w:drawing>
              <wp:anchor distT="0" distB="0" distL="114300" distR="114300" simplePos="0" relativeHeight="251727872" behindDoc="0" locked="0" layoutInCell="1" allowOverlap="1" wp14:anchorId="4CF53247" wp14:editId="7596A11C">
                <wp:simplePos x="0" y="0"/>
                <wp:positionH relativeFrom="column">
                  <wp:posOffset>25120</wp:posOffset>
                </wp:positionH>
                <wp:positionV relativeFrom="paragraph">
                  <wp:posOffset>436626</wp:posOffset>
                </wp:positionV>
                <wp:extent cx="3957320" cy="635"/>
                <wp:effectExtent l="0" t="0" r="5080" b="18415"/>
                <wp:wrapSquare wrapText="bothSides"/>
                <wp:docPr id="1" name="Text Box 1"/>
                <wp:cNvGraphicFramePr/>
                <a:graphic xmlns:a="http://schemas.openxmlformats.org/drawingml/2006/main">
                  <a:graphicData uri="http://schemas.microsoft.com/office/word/2010/wordprocessingShape">
                    <wps:wsp>
                      <wps:cNvSpPr txBox="1"/>
                      <wps:spPr>
                        <a:xfrm>
                          <a:off x="0" y="0"/>
                          <a:ext cx="3957320" cy="635"/>
                        </a:xfrm>
                        <a:prstGeom prst="rect">
                          <a:avLst/>
                        </a:prstGeom>
                        <a:solidFill>
                          <a:prstClr val="white"/>
                        </a:solidFill>
                        <a:ln>
                          <a:noFill/>
                        </a:ln>
                      </wps:spPr>
                      <wps:txbx>
                        <w:txbxContent>
                          <w:p w14:paraId="73C858F6" w14:textId="6D48A535" w:rsidR="00DF100A" w:rsidRPr="00FF0336" w:rsidRDefault="00DF100A" w:rsidP="00DF100A">
                            <w:pPr>
                              <w:pStyle w:val="Caption"/>
                              <w:rPr>
                                <w:b/>
                                <w:i w:val="0"/>
                                <w:noProof/>
                                <w:color w:val="auto"/>
                              </w:rPr>
                            </w:pPr>
                            <w:r w:rsidRPr="00FF0336">
                              <w:rPr>
                                <w:b/>
                                <w:i w:val="0"/>
                                <w:color w:val="auto"/>
                              </w:rPr>
                              <w:t>Figure 5</w:t>
                            </w:r>
                            <w:r w:rsidRPr="00FF0336">
                              <w:rPr>
                                <w:b/>
                                <w:i w:val="0"/>
                                <w:color w:val="auto"/>
                                <w:szCs w:val="20"/>
                              </w:rPr>
                              <w:t xml:space="preserve">: Clustered Growth Opportunity Areas across Dublin City Region </w:t>
                            </w:r>
                            <w:r w:rsidRPr="00FF0336">
                              <w:rPr>
                                <w:i w:val="0"/>
                                <w:color w:val="auto"/>
                                <w:szCs w:val="20"/>
                              </w:rPr>
                              <w:t>(Source: FAC - 2016</w:t>
                            </w:r>
                            <w:r w:rsidRPr="0088627F">
                              <w:rPr>
                                <w:i w:val="0"/>
                                <w:color w:val="auto"/>
                                <w:szCs w:val="20"/>
                              </w:rPr>
                              <w:t>)</w:t>
                            </w:r>
                            <w:r w:rsidR="0088627F" w:rsidRPr="0088627F">
                              <w:rPr>
                                <w:b/>
                                <w:i w:val="0"/>
                                <w:color w:val="auto"/>
                              </w:rPr>
                              <w:t xml:space="preserve"> – PLACEHOLDER.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4CF53247" id="Text Box 1" o:spid="_x0000_s1029" type="#_x0000_t202" style="position:absolute;left:0;text-align:left;margin-left:2pt;margin-top:34.4pt;width:311.6pt;height:.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" stroked="f">
                <v:textbox style="mso-fit-shape-to-text:t" inset="0,0,0,0">
                  <w:txbxContent>
                    <w:p w14:paraId="73C858F6" w14:textId="6D48A535" w:rsidR="00DF100A" w:rsidRPr="00FF0336" w:rsidRDefault="00DF100A" w:rsidP="00DF100A">
                      <w:pPr>
                        <w:pStyle w:val="Caption"/>
                        <w:rPr>
                          <w:b/>
                          <w:i w:val="0"/>
                          <w:noProof/>
                          <w:color w:val="auto"/>
                        </w:rPr>
                      </w:pPr>
                      <w:r w:rsidRPr="00FF0336">
                        <w:rPr>
                          <w:b/>
                          <w:i w:val="0"/>
                          <w:color w:val="auto"/>
                        </w:rPr>
                        <w:t>Figure 5</w:t>
                      </w:r>
                      <w:r w:rsidRPr="00FF0336">
                        <w:rPr>
                          <w:b/>
                          <w:i w:val="0"/>
                          <w:color w:val="auto"/>
                          <w:szCs w:val="20"/>
                        </w:rPr>
                        <w:t xml:space="preserve">: Clustered Growth Opportunity Areas across Dublin City Region </w:t>
                      </w:r>
                      <w:r w:rsidRPr="00FF0336">
                        <w:rPr>
                          <w:i w:val="0"/>
                          <w:color w:val="auto"/>
                          <w:szCs w:val="20"/>
                        </w:rPr>
                        <w:t>(Source: FAC - 2016</w:t>
                      </w:r>
                      <w:r w:rsidRPr="0088627F">
                        <w:rPr>
                          <w:i w:val="0"/>
                          <w:color w:val="auto"/>
                          <w:szCs w:val="20"/>
                        </w:rPr>
                        <w:t>)</w:t>
                      </w:r>
                      <w:r w:rsidR="0088627F" w:rsidRPr="0088627F">
                        <w:rPr>
                          <w:b/>
                          <w:i w:val="0"/>
                          <w:color w:val="auto"/>
                        </w:rPr>
                        <w:t xml:space="preserve"> </w:t>
                      </w:r>
                      <w:r w:rsidR="0088627F" w:rsidRPr="0088627F">
                        <w:rPr>
                          <w:b/>
                          <w:i w:val="0"/>
                          <w:color w:val="auto"/>
                        </w:rPr>
                        <w:t>–</w:t>
                      </w:r>
                      <w:r w:rsidR="0088627F" w:rsidRPr="0088627F">
                        <w:rPr>
                          <w:b/>
                          <w:i w:val="0"/>
                          <w:color w:val="auto"/>
                        </w:rPr>
                        <w:t xml:space="preserve"> PLACEHOLDER</w:t>
                      </w:r>
                      <w:r w:rsidR="0088627F" w:rsidRPr="0088627F">
                        <w:rPr>
                          <w:b/>
                          <w:i w:val="0"/>
                          <w:color w:val="auto"/>
                        </w:rPr>
                        <w:t>.</w:t>
                      </w:r>
                    </w:p>
                  </w:txbxContent>
                </v:textbox>
                <w10:wrap type="square"/>
              </v:shape>
            </w:pict>
          </mc:Fallback>
        </mc:AlternateContent>
      </w:r>
      <w:r w:rsidRPr="00425FB4">
        <w:t xml:space="preserve">The following provides an overview of these </w:t>
      </w:r>
      <w:r w:rsidRPr="00425FB4">
        <w:rPr>
          <w:b/>
          <w:i/>
        </w:rPr>
        <w:t xml:space="preserve">‘growth opportunity areas’ </w:t>
      </w:r>
      <w:r w:rsidRPr="00425FB4">
        <w:t>in terms of future potential and development:</w:t>
      </w:r>
    </w:p>
    <w:p w14:paraId="003D52ED" w14:textId="77777777" w:rsidR="00DF100A" w:rsidRPr="00425FB4" w:rsidRDefault="00DF100A" w:rsidP="00DF100A">
      <w:pPr>
        <w:spacing w:after="0"/>
        <w:rPr>
          <w:b/>
        </w:rPr>
      </w:pPr>
    </w:p>
    <w:p w14:paraId="4BA2ED58" w14:textId="77777777" w:rsidR="00DF100A" w:rsidRPr="00425FB4" w:rsidRDefault="00DF100A" w:rsidP="00DF100A">
      <w:pPr>
        <w:spacing w:after="0"/>
        <w:rPr>
          <w:b/>
        </w:rPr>
      </w:pPr>
      <w:r w:rsidRPr="00425FB4">
        <w:rPr>
          <w:b/>
        </w:rPr>
        <w:t>Design and Creative Industries</w:t>
      </w:r>
    </w:p>
    <w:p w14:paraId="447818FE" w14:textId="77777777" w:rsidR="00DF100A" w:rsidRPr="00425FB4" w:rsidRDefault="00DF100A" w:rsidP="00DF100A">
      <w:r w:rsidRPr="00425FB4">
        <w:t xml:space="preserve">There is evidence of the clustering of the creative sectors in the inner and south-east parts of Dublin City centre, with a smaller cluster of activity in Dún Laoghaire town centre. Wider definitions include activity in the technology sector, where creativity can form part of the design process, as well as including the more technical parts of the media, such as post-production and social media. While important across a range of sectors, </w:t>
      </w:r>
      <w:r w:rsidRPr="00425FB4">
        <w:rPr>
          <w:b/>
        </w:rPr>
        <w:t>design is critical to success in new and emerging sectors</w:t>
      </w:r>
      <w:r w:rsidRPr="00425FB4">
        <w:t xml:space="preserve"> like medical devices, ICT, gaming, mobile communications and both traditional and social media.</w:t>
      </w:r>
      <w:r w:rsidRPr="00425FB4">
        <w:rPr>
          <w:sz w:val="21"/>
          <w:szCs w:val="21"/>
        </w:rPr>
        <w:t xml:space="preserve"> </w:t>
      </w:r>
      <w:r w:rsidRPr="00425FB4">
        <w:t>The film industry is strong and there are synergies between the infrastructure in Co. Wicklow and the facilities, skilled labour and creativity of the Dublin area.</w:t>
      </w:r>
    </w:p>
    <w:p w14:paraId="4E63B033" w14:textId="77777777" w:rsidR="00DF100A" w:rsidRPr="00425FB4" w:rsidRDefault="00DF100A" w:rsidP="00DF100A">
      <w:pPr>
        <w:spacing w:after="0"/>
        <w:rPr>
          <w:b/>
        </w:rPr>
      </w:pPr>
      <w:r w:rsidRPr="00425FB4">
        <w:rPr>
          <w:b/>
        </w:rPr>
        <w:t>Food Industry</w:t>
      </w:r>
    </w:p>
    <w:p w14:paraId="616B6BE4" w14:textId="77777777" w:rsidR="00DF100A" w:rsidRPr="00425FB4" w:rsidRDefault="00DF100A" w:rsidP="00DF100A">
      <w:r w:rsidRPr="00425FB4">
        <w:t>North County Dublin has a rich tradition of agri-food activities and in particular, horticulture production, being home to 75 of the approximately 270 Bord Bia quality assured horticulture producers, pre-packers and preparers in the country</w:t>
      </w:r>
      <w:r w:rsidRPr="00425FB4">
        <w:rPr>
          <w:b/>
        </w:rPr>
        <w:t>. Fingal caters for some of the country’s most successful horticultural-based businesses and clusters of activity.</w:t>
      </w:r>
      <w:r w:rsidRPr="00425FB4">
        <w:t> The food manufacturing business in Dublin is dispersed across the region, with some concentrations in proximity to the M50 and also a cluster in the vicinity of the city centre, a beneficial location for access to the large urban market.</w:t>
      </w:r>
    </w:p>
    <w:p w14:paraId="71170216" w14:textId="77777777" w:rsidR="00DF100A" w:rsidRPr="00425FB4" w:rsidRDefault="00DF100A" w:rsidP="00DF100A">
      <w:pPr>
        <w:spacing w:after="0"/>
        <w:rPr>
          <w:b/>
        </w:rPr>
      </w:pPr>
      <w:r w:rsidRPr="00425FB4">
        <w:rPr>
          <w:b/>
        </w:rPr>
        <w:t>The Green Economy - CleanTech and Environment</w:t>
      </w:r>
    </w:p>
    <w:p w14:paraId="1AB7F44A" w14:textId="77777777" w:rsidR="00DF100A" w:rsidRPr="00425FB4" w:rsidRDefault="00DF100A" w:rsidP="00DF100A">
      <w:r w:rsidRPr="00425FB4">
        <w:t>The Green Economy encompasses a range of activities, spread across different sectors of the economy, which have the common objective of providing goods and services in a sustainable way that reduce the impact on the environment. It includes activities in areas such as Sustainable Food Production, Tourism, Green Financial Services, Waste Management, Renewable Energy, Smart Grids and Energy Efficiency. From an Irish context, the green economy’s contribution to the overall national economy was previously estimated at €2.8 billion by Forfás</w:t>
      </w:r>
      <w:r w:rsidRPr="00425FB4">
        <w:rPr>
          <w:rStyle w:val="FootnoteReference"/>
        </w:rPr>
        <w:footnoteReference w:id="29"/>
      </w:r>
      <w:r w:rsidRPr="00425FB4">
        <w:t xml:space="preserve"> (2009), with the Sustainable Energy Authority of Ireland (SEAI) (2014) estimating that €1.4 billion -€1.6 billion is invested annually in the Irish sustainable energy supply chain</w:t>
      </w:r>
      <w:r w:rsidRPr="00425FB4">
        <w:rPr>
          <w:rStyle w:val="FootnoteReference"/>
        </w:rPr>
        <w:footnoteReference w:id="30"/>
      </w:r>
      <w:r w:rsidRPr="00425FB4">
        <w:t xml:space="preserve">. CleanTech as an industry has a broad range of activities encompassing the development, production and deployment of goods and services that help organisations and individuals become more resource-efficient, where resource refers to energy, water and/or waste (The Green Way, 2014). Over the last number of years, Ireland has successfully built up an international reputation for its sustainability and CleanTech successes. Particular core competencies developed by the CleanTech industry in Ireland centre on energy production and distribution through its wide-scale involvement in renewable infrastructure development, construction and operation. </w:t>
      </w:r>
    </w:p>
    <w:p w14:paraId="1E237CBF" w14:textId="77777777" w:rsidR="00DF100A" w:rsidRPr="00425FB4" w:rsidRDefault="00DF100A" w:rsidP="00DF100A">
      <w:pPr>
        <w:spacing w:after="0"/>
        <w:rPr>
          <w:b/>
        </w:rPr>
      </w:pPr>
      <w:r w:rsidRPr="00425FB4">
        <w:rPr>
          <w:b/>
        </w:rPr>
        <w:t>International Financial Services</w:t>
      </w:r>
    </w:p>
    <w:p w14:paraId="52757843" w14:textId="77777777" w:rsidR="00DF100A" w:rsidRPr="00425FB4" w:rsidRDefault="00DF100A" w:rsidP="00DF100A">
      <w:r w:rsidRPr="00425FB4">
        <w:t xml:space="preserve">As part of the new </w:t>
      </w:r>
      <w:r w:rsidRPr="00425FB4">
        <w:rPr>
          <w:b/>
          <w:i/>
        </w:rPr>
        <w:t>International Financial Services Strategy 2020</w:t>
      </w:r>
      <w:r w:rsidRPr="00425FB4">
        <w:rPr>
          <w:rStyle w:val="FootnoteReference"/>
          <w:b/>
          <w:i/>
        </w:rPr>
        <w:footnoteReference w:id="31"/>
      </w:r>
      <w:r w:rsidRPr="00425FB4">
        <w:t xml:space="preserve"> (2015), </w:t>
      </w:r>
      <w:r w:rsidRPr="00425FB4">
        <w:rPr>
          <w:b/>
        </w:rPr>
        <w:t>a major focus is being placed on driving additional employment in FinTech</w:t>
      </w:r>
      <w:r w:rsidRPr="00425FB4">
        <w:t xml:space="preserve"> companies by encouraging collaboration between Ireland’s IT and Financial Services sectors. Ireland is the last major landfall linking the US and European financial sectors and the availability of data centres and high-speed transatlantic fibre means Ireland is a strategic location for trading. When combined with its growing international reputation for ICT, this places Dublin in a strong position to benefit from growth in the sector. Numerous commentators have highlighted the potential opportunities that could be exploited as a result of the </w:t>
      </w:r>
      <w:r>
        <w:t>‘</w:t>
      </w:r>
      <w:r w:rsidRPr="00425FB4">
        <w:t>BREXIT</w:t>
      </w:r>
      <w:r>
        <w:t>’</w:t>
      </w:r>
      <w:r w:rsidRPr="00425FB4">
        <w:t xml:space="preserve"> vote. Access to the common market and the benefits of EU are important considerations for many financial companies, and combined with Ireland’s tax system, excellence in the English language and the presence of existing financial actors makes Dublin an attractive alternative to the UK.</w:t>
      </w:r>
    </w:p>
    <w:p w14:paraId="7F938A1D" w14:textId="77777777" w:rsidR="00DF100A" w:rsidRPr="00425FB4" w:rsidRDefault="00DF100A" w:rsidP="00DF100A">
      <w:pPr>
        <w:spacing w:after="0"/>
        <w:rPr>
          <w:b/>
        </w:rPr>
      </w:pPr>
      <w:r w:rsidRPr="00425FB4">
        <w:rPr>
          <w:b/>
        </w:rPr>
        <w:t>Pharma/BioPharma</w:t>
      </w:r>
    </w:p>
    <w:p w14:paraId="5A266A54" w14:textId="77777777" w:rsidR="00DF100A" w:rsidRPr="00425FB4" w:rsidRDefault="00DF100A" w:rsidP="00DF100A">
      <w:pPr>
        <w:rPr>
          <w:szCs w:val="20"/>
        </w:rPr>
      </w:pPr>
      <w:r w:rsidRPr="00425FB4">
        <w:rPr>
          <w:b/>
          <w:szCs w:val="20"/>
        </w:rPr>
        <w:t>Irish exports of medical and pharmaceutical products totalled over €14.4 billion</w:t>
      </w:r>
      <w:r w:rsidRPr="00425FB4">
        <w:rPr>
          <w:szCs w:val="20"/>
        </w:rPr>
        <w:t xml:space="preserve"> in the first half of 2016, accounting for 26% of the national total. This important sector of the Irish economy has shown signs of clustering, with the </w:t>
      </w:r>
      <w:r w:rsidRPr="00425FB4">
        <w:rPr>
          <w:b/>
          <w:szCs w:val="20"/>
        </w:rPr>
        <w:t>emergence of hubs of activity based in Dublin, particularly at Grange Castle (South Dublin) and the Dublin Enterprise Zone (Fingal).</w:t>
      </w:r>
      <w:r w:rsidRPr="00425FB4">
        <w:rPr>
          <w:szCs w:val="20"/>
        </w:rPr>
        <w:t xml:space="preserve"> Promoting the pharmaceutical industry is a key element of the </w:t>
      </w:r>
      <w:r w:rsidRPr="00425FB4">
        <w:rPr>
          <w:b/>
          <w:i/>
          <w:szCs w:val="20"/>
        </w:rPr>
        <w:t>Action Plan for Jobs 2016</w:t>
      </w:r>
      <w:r w:rsidRPr="00425FB4">
        <w:rPr>
          <w:i/>
          <w:szCs w:val="20"/>
        </w:rPr>
        <w:t xml:space="preserve"> </w:t>
      </w:r>
      <w:r w:rsidRPr="00425FB4">
        <w:rPr>
          <w:szCs w:val="20"/>
        </w:rPr>
        <w:t>(2016) and the</w:t>
      </w:r>
      <w:r w:rsidRPr="00425FB4">
        <w:rPr>
          <w:i/>
          <w:szCs w:val="20"/>
        </w:rPr>
        <w:t xml:space="preserve"> </w:t>
      </w:r>
      <w:r w:rsidRPr="00425FB4">
        <w:rPr>
          <w:b/>
          <w:i/>
          <w:szCs w:val="20"/>
        </w:rPr>
        <w:t>Action Plan for Jobs: Dublin</w:t>
      </w:r>
      <w:r w:rsidRPr="00425FB4">
        <w:rPr>
          <w:szCs w:val="20"/>
        </w:rPr>
        <w:t xml:space="preserve"> </w:t>
      </w:r>
      <w:r w:rsidRPr="00425FB4">
        <w:rPr>
          <w:b/>
          <w:i/>
          <w:szCs w:val="20"/>
        </w:rPr>
        <w:t>2016-2018</w:t>
      </w:r>
      <w:r w:rsidRPr="00425FB4">
        <w:rPr>
          <w:szCs w:val="20"/>
        </w:rPr>
        <w:t xml:space="preserve"> (2016) with the Government intending to further leverage the IDA and EI. A series of job announcements in 2015 and 2016, as well as billions of euro in investment is evidence that the pharmaceutical industry is strengthening its presence here. The jobs created by the industry are of a high-quality, with the vast majority employed in the field having attained a third-level qualification. It will be vital for the education system to continue to produce talented graduates of the STEM subjects; science, technology, engineering and maths, as this is deemed to be an asset for maintain and attracting further investment by pharmaceutical companies.</w:t>
      </w:r>
    </w:p>
    <w:p w14:paraId="0EC9F2A8" w14:textId="77777777" w:rsidR="00DF100A" w:rsidRPr="00425FB4" w:rsidRDefault="00DF100A" w:rsidP="00DF100A">
      <w:pPr>
        <w:spacing w:after="0"/>
        <w:rPr>
          <w:b/>
        </w:rPr>
      </w:pPr>
      <w:r w:rsidRPr="00425FB4">
        <w:rPr>
          <w:b/>
        </w:rPr>
        <w:t>Software and Digital</w:t>
      </w:r>
    </w:p>
    <w:p w14:paraId="746EDE36" w14:textId="77777777" w:rsidR="00DF100A" w:rsidRPr="00425FB4" w:rsidRDefault="00DF100A" w:rsidP="00DF100A">
      <w:pPr>
        <w:rPr>
          <w:szCs w:val="20"/>
        </w:rPr>
      </w:pPr>
      <w:r w:rsidRPr="00425FB4">
        <w:t xml:space="preserve">The presence of several large IT and digital companies has provided an impetus for the development of numerous tech-based start-ups. As indicated by LEO data, Software/IT enterprises have been the most numerous in seeking support, receiving some €700,000 in funding since 2013, and the second highest at creating employment. The FinTech sub-area in particular has been recognised as having appreciable potential for expansion and is closely related to the IFS opportunity area discussed above. </w:t>
      </w:r>
      <w:r w:rsidRPr="00425FB4">
        <w:rPr>
          <w:b/>
          <w:szCs w:val="20"/>
        </w:rPr>
        <w:t>Other sub-areas with potential for growth include TravelTech</w:t>
      </w:r>
      <w:r w:rsidRPr="00425FB4">
        <w:rPr>
          <w:szCs w:val="20"/>
        </w:rPr>
        <w:t xml:space="preserve"> (travel technology innovation), </w:t>
      </w:r>
      <w:r w:rsidRPr="00425FB4">
        <w:rPr>
          <w:b/>
          <w:szCs w:val="20"/>
        </w:rPr>
        <w:t>Health</w:t>
      </w:r>
      <w:r w:rsidRPr="00425FB4">
        <w:rPr>
          <w:szCs w:val="20"/>
        </w:rPr>
        <w:t xml:space="preserve"> and </w:t>
      </w:r>
      <w:r w:rsidRPr="00425FB4">
        <w:rPr>
          <w:b/>
          <w:szCs w:val="20"/>
        </w:rPr>
        <w:t>DeepTech</w:t>
      </w:r>
      <w:r w:rsidRPr="00425FB4">
        <w:rPr>
          <w:szCs w:val="20"/>
        </w:rPr>
        <w:t xml:space="preserve"> (emerging enterprises centred on unique, differentiated, technological and scientific advances). Key locations in which this opportunity area is likely to grow are the Dublin Docklands area (Dublin</w:t>
      </w:r>
      <w:r w:rsidRPr="00425FB4">
        <w:t xml:space="preserve"> 2 and 4), D</w:t>
      </w:r>
      <w:r w:rsidRPr="00425FB4">
        <w:rPr>
          <w:szCs w:val="20"/>
        </w:rPr>
        <w:t>ún Laoghaire and in the Digital Hub area of the city centre Liberties area. The Sandyford/Leopardstown area of Dún Laoghaire-Rathdown is also a software and digital centre, with the well-established presence of several, and is likely to continue to consolidate and evolve during the life of the strategy.</w:t>
      </w:r>
    </w:p>
    <w:p w14:paraId="5C4FACE2" w14:textId="77777777" w:rsidR="00DF100A" w:rsidRPr="00425FB4" w:rsidRDefault="00DF100A" w:rsidP="00DF100A">
      <w:pPr>
        <w:spacing w:after="0"/>
        <w:rPr>
          <w:b/>
        </w:rPr>
      </w:pPr>
      <w:r w:rsidRPr="00425FB4">
        <w:rPr>
          <w:b/>
        </w:rPr>
        <w:t>Tourism</w:t>
      </w:r>
    </w:p>
    <w:p w14:paraId="77A85043" w14:textId="77777777" w:rsidR="00DF100A" w:rsidRPr="00425FB4" w:rsidRDefault="00DF100A" w:rsidP="00DF100A">
      <w:pPr>
        <w:rPr>
          <w:szCs w:val="20"/>
        </w:rPr>
      </w:pPr>
      <w:r w:rsidRPr="00425FB4">
        <w:rPr>
          <w:szCs w:val="20"/>
        </w:rPr>
        <w:t>With some 5 million overseas visitors spending time in Dublin there is considerable potential to expand the numbers visiting the Region</w:t>
      </w:r>
      <w:r w:rsidRPr="00425FB4">
        <w:rPr>
          <w:rStyle w:val="FootnoteReference"/>
          <w:szCs w:val="20"/>
        </w:rPr>
        <w:footnoteReference w:id="32"/>
      </w:r>
      <w:r w:rsidRPr="00425FB4">
        <w:rPr>
          <w:szCs w:val="20"/>
        </w:rPr>
        <w:t xml:space="preserve">. The Dublin Region has a wide range of facilities and attractions for visitors, including 5 of Ireland’s top 10 fee paying attractions and 8 of Ireland’s top 10 free attractions. The Region has considerable assets, including the Dublin Mountains and the maritime environment (particularly at Dún Laoghaire), and should be beneficially and sustainably expanded in their use. </w:t>
      </w:r>
      <w:r w:rsidRPr="00425FB4">
        <w:rPr>
          <w:i/>
          <w:szCs w:val="20"/>
        </w:rPr>
        <w:t>‘Dublin – A Breath of Fresh Air’</w:t>
      </w:r>
      <w:r w:rsidRPr="00425FB4">
        <w:rPr>
          <w:szCs w:val="20"/>
        </w:rPr>
        <w:t xml:space="preserve"> is the new brand and marketing campaign for Dublin that is seeking to leverage the amenities and assets of the Region. Tourism, as a very broad opportunity area, is </w:t>
      </w:r>
      <w:r w:rsidRPr="00425FB4">
        <w:rPr>
          <w:b/>
          <w:szCs w:val="20"/>
        </w:rPr>
        <w:t>comprised of several different sub-areas, including: accommodation, food and drink, leisure, cultural and entertainment activities, and retailing.</w:t>
      </w:r>
      <w:r w:rsidRPr="00425FB4">
        <w:rPr>
          <w:szCs w:val="20"/>
        </w:rPr>
        <w:t xml:space="preserve"> Consequently, targeting this area will have broad benefits to enterprise and employment creation with every million</w:t>
      </w:r>
      <w:r>
        <w:rPr>
          <w:szCs w:val="20"/>
        </w:rPr>
        <w:t xml:space="preserve"> euro</w:t>
      </w:r>
      <w:r w:rsidRPr="00425FB4">
        <w:rPr>
          <w:szCs w:val="20"/>
        </w:rPr>
        <w:t xml:space="preserve"> of tourist expenditure supporting 29 tourism jobs, while the gains for wider economy are significant with every euro spent on tourism generating 23 cents in taxation</w:t>
      </w:r>
      <w:r w:rsidRPr="00425FB4">
        <w:rPr>
          <w:rStyle w:val="FootnoteReference"/>
          <w:szCs w:val="20"/>
        </w:rPr>
        <w:footnoteReference w:id="33"/>
      </w:r>
      <w:r w:rsidRPr="00425FB4">
        <w:rPr>
          <w:szCs w:val="20"/>
        </w:rPr>
        <w:t xml:space="preserve">. </w:t>
      </w:r>
    </w:p>
    <w:p w14:paraId="0F1C0557" w14:textId="77777777" w:rsidR="00DF100A" w:rsidRPr="00425FB4" w:rsidRDefault="00DF100A" w:rsidP="00DF100A">
      <w:pPr>
        <w:spacing w:after="0"/>
        <w:rPr>
          <w:b/>
        </w:rPr>
      </w:pPr>
      <w:r w:rsidRPr="00425FB4">
        <w:rPr>
          <w:b/>
        </w:rPr>
        <w:t>Education and Training</w:t>
      </w:r>
    </w:p>
    <w:p w14:paraId="42ABF485" w14:textId="41059CC4" w:rsidR="00142D5C" w:rsidRPr="00425FB4" w:rsidRDefault="00DF100A" w:rsidP="00DF100A">
      <w:pPr>
        <w:rPr>
          <w:szCs w:val="20"/>
        </w:rPr>
      </w:pPr>
      <w:r w:rsidRPr="00425FB4">
        <w:rPr>
          <w:szCs w:val="20"/>
        </w:rPr>
        <w:t xml:space="preserve">There was an increase in the number of people employed in the </w:t>
      </w:r>
      <w:r w:rsidRPr="00425FB4">
        <w:rPr>
          <w:i/>
          <w:szCs w:val="20"/>
        </w:rPr>
        <w:t>‘Education and Training’</w:t>
      </w:r>
      <w:r w:rsidRPr="00425FB4">
        <w:rPr>
          <w:szCs w:val="20"/>
        </w:rPr>
        <w:t xml:space="preserve"> sect</w:t>
      </w:r>
      <w:r>
        <w:rPr>
          <w:szCs w:val="20"/>
        </w:rPr>
        <w:t>or between 2008 and 2014 (4%) and it experienced the smallest decline of all sectors in the initial years of the economic crisis (-2% employment), even in the context of substantial cutback. F</w:t>
      </w:r>
      <w:r w:rsidRPr="00425FB4">
        <w:rPr>
          <w:szCs w:val="20"/>
        </w:rPr>
        <w:t>ull-time and part-time enrolments in Dublin’s HEIs exceeded 110,000 in the 2014-2015 academic year</w:t>
      </w:r>
      <w:r>
        <w:rPr>
          <w:rStyle w:val="FootnoteReference"/>
          <w:szCs w:val="20"/>
        </w:rPr>
        <w:footnoteReference w:id="34"/>
      </w:r>
      <w:r w:rsidRPr="005F730F">
        <w:rPr>
          <w:szCs w:val="20"/>
          <w:vertAlign w:val="superscript"/>
        </w:rPr>
        <w:t>,</w:t>
      </w:r>
      <w:r>
        <w:rPr>
          <w:rStyle w:val="FootnoteReference"/>
          <w:szCs w:val="20"/>
        </w:rPr>
        <w:t xml:space="preserve"> </w:t>
      </w:r>
      <w:r>
        <w:rPr>
          <w:rStyle w:val="FootnoteReference"/>
          <w:szCs w:val="20"/>
        </w:rPr>
        <w:footnoteReference w:id="35"/>
      </w:r>
      <w:r w:rsidRPr="00425FB4">
        <w:rPr>
          <w:szCs w:val="20"/>
        </w:rPr>
        <w:t xml:space="preserve">. </w:t>
      </w:r>
      <w:r w:rsidRPr="00CC4485">
        <w:rPr>
          <w:b/>
          <w:szCs w:val="20"/>
        </w:rPr>
        <w:t>National</w:t>
      </w:r>
      <w:r w:rsidRPr="00425FB4">
        <w:rPr>
          <w:szCs w:val="20"/>
        </w:rPr>
        <w:t xml:space="preserve"> </w:t>
      </w:r>
      <w:r w:rsidRPr="00425FB4">
        <w:rPr>
          <w:b/>
          <w:szCs w:val="20"/>
        </w:rPr>
        <w:t xml:space="preserve">demand for </w:t>
      </w:r>
      <w:r>
        <w:rPr>
          <w:b/>
          <w:szCs w:val="20"/>
        </w:rPr>
        <w:t xml:space="preserve">full-time, </w:t>
      </w:r>
      <w:r w:rsidRPr="00425FB4">
        <w:rPr>
          <w:b/>
          <w:szCs w:val="20"/>
        </w:rPr>
        <w:t xml:space="preserve">higher level education in Higher Education Authority (HEA)-aided institutions is projected to reach approximately 178,000 places by </w:t>
      </w:r>
      <w:r w:rsidRPr="00CC4485">
        <w:rPr>
          <w:b/>
          <w:szCs w:val="20"/>
        </w:rPr>
        <w:t>2019 and over 207,000 by 2029.</w:t>
      </w:r>
      <w:r w:rsidRPr="00425FB4">
        <w:rPr>
          <w:szCs w:val="20"/>
        </w:rPr>
        <w:t xml:space="preserve"> The vast majority of this demand will be </w:t>
      </w:r>
      <w:r>
        <w:rPr>
          <w:szCs w:val="20"/>
        </w:rPr>
        <w:t>focussed</w:t>
      </w:r>
      <w:r w:rsidRPr="00425FB4">
        <w:rPr>
          <w:szCs w:val="20"/>
        </w:rPr>
        <w:t xml:space="preserve"> in the Dublin Region as the educational centre of the State. The Government has recently sought to target international students in its </w:t>
      </w:r>
      <w:r w:rsidRPr="00425FB4">
        <w:rPr>
          <w:b/>
          <w:i/>
          <w:szCs w:val="20"/>
        </w:rPr>
        <w:t>Irish Educated, Globally Connected: An International Education Strategy for Ireland, 2016-2020</w:t>
      </w:r>
      <w:r w:rsidRPr="00425FB4">
        <w:rPr>
          <w:i/>
          <w:szCs w:val="20"/>
        </w:rPr>
        <w:t xml:space="preserve"> (2016</w:t>
      </w:r>
      <w:r w:rsidRPr="00425FB4">
        <w:rPr>
          <w:szCs w:val="20"/>
        </w:rPr>
        <w:t>)</w:t>
      </w:r>
      <w:r w:rsidRPr="00425FB4">
        <w:rPr>
          <w:rStyle w:val="FootnoteReference"/>
          <w:szCs w:val="20"/>
        </w:rPr>
        <w:footnoteReference w:id="36"/>
      </w:r>
      <w:r w:rsidRPr="00425FB4">
        <w:rPr>
          <w:szCs w:val="20"/>
        </w:rPr>
        <w:t xml:space="preserve">, with the intention of attracting them to come to study in Ireland. Two distinct opportunities are possible through further commitments to Education and Training. In the first instance, it can be </w:t>
      </w:r>
      <w:r w:rsidRPr="00425FB4">
        <w:rPr>
          <w:b/>
          <w:szCs w:val="20"/>
        </w:rPr>
        <w:t>made available to international students,</w:t>
      </w:r>
      <w:r w:rsidRPr="00425FB4">
        <w:rPr>
          <w:szCs w:val="20"/>
        </w:rPr>
        <w:t xml:space="preserve"> coming to Ireland to study, thus promoting Ireland as a destination for education. Nationally, an increase to €2.1 billion in the value of international students is being sought by 2020. Secondly, by continuing to provide a high quality educational system that aligns closely to the requirements of industry,</w:t>
      </w:r>
      <w:r w:rsidRPr="00425FB4">
        <w:rPr>
          <w:b/>
          <w:szCs w:val="20"/>
        </w:rPr>
        <w:t xml:space="preserve"> graduates will garner relevant skills and knowledge and will be more productive in the workplace and attractive to FDI.</w:t>
      </w:r>
      <w:r w:rsidRPr="00425FB4">
        <w:rPr>
          <w:szCs w:val="20"/>
        </w:rPr>
        <w:t xml:space="preserve"> This will ensure that Ireland maintains and improves its appeal as a destination with an excellent workforce.</w:t>
      </w:r>
    </w:p>
    <w:p w14:paraId="3674EEBB" w14:textId="77777777" w:rsidR="00512F1C" w:rsidRPr="00425FB4" w:rsidRDefault="00512F1C">
      <w:pPr>
        <w:spacing w:after="200"/>
        <w:jc w:val="left"/>
        <w:rPr>
          <w:rFonts w:eastAsiaTheme="majorEastAsia" w:cstheme="majorBidi"/>
          <w:b/>
          <w:bCs/>
          <w:sz w:val="24"/>
          <w:szCs w:val="28"/>
        </w:rPr>
      </w:pPr>
      <w:r w:rsidRPr="00425FB4">
        <w:br w:type="page"/>
      </w:r>
    </w:p>
    <w:p w14:paraId="06EA8B31" w14:textId="77777777" w:rsidR="0078233B" w:rsidRPr="00425FB4" w:rsidRDefault="0078233B" w:rsidP="0078233B">
      <w:pPr>
        <w:pStyle w:val="Heading1"/>
      </w:pPr>
      <w:bookmarkStart w:id="9" w:name="_Toc466396273"/>
      <w:r w:rsidRPr="00425FB4">
        <w:t>Section 4: Developing an Enterprise Strategy for the Dublin Region</w:t>
      </w:r>
      <w:bookmarkEnd w:id="9"/>
    </w:p>
    <w:p w14:paraId="6EEA9510" w14:textId="77777777" w:rsidR="0078233B" w:rsidRPr="00425FB4" w:rsidRDefault="0078233B" w:rsidP="0078233B">
      <w:pPr>
        <w:spacing w:after="0"/>
        <w:rPr>
          <w:b/>
          <w:sz w:val="22"/>
        </w:rPr>
      </w:pPr>
      <w:bookmarkStart w:id="10" w:name="_Toc460307178"/>
      <w:r w:rsidRPr="00425FB4">
        <w:rPr>
          <w:b/>
          <w:sz w:val="22"/>
        </w:rPr>
        <w:t>A Vision for Enterprise in the Dublin Region</w:t>
      </w:r>
    </w:p>
    <w:p w14:paraId="386584D8" w14:textId="6E53AA7E" w:rsidR="0078233B" w:rsidRPr="00425FB4" w:rsidRDefault="0078233B" w:rsidP="0078233B">
      <w:pPr>
        <w:rPr>
          <w:bCs/>
          <w:szCs w:val="20"/>
        </w:rPr>
      </w:pPr>
      <w:r w:rsidRPr="00425FB4">
        <w:t xml:space="preserve">In order to determine how and in what way the Dublin Region should develop as a centre for enterprise development it is </w:t>
      </w:r>
      <w:r w:rsidR="00A71395">
        <w:t>necessary</w:t>
      </w:r>
      <w:r w:rsidRPr="00425FB4">
        <w:t xml:space="preserve"> to provide a </w:t>
      </w:r>
      <w:r w:rsidR="0044131A" w:rsidRPr="00425FB4">
        <w:rPr>
          <w:i/>
        </w:rPr>
        <w:t>‘</w:t>
      </w:r>
      <w:r w:rsidRPr="00425FB4">
        <w:rPr>
          <w:i/>
        </w:rPr>
        <w:t>Vision</w:t>
      </w:r>
      <w:r w:rsidR="0044131A" w:rsidRPr="00425FB4">
        <w:rPr>
          <w:i/>
        </w:rPr>
        <w:t>’</w:t>
      </w:r>
      <w:r w:rsidR="004E257E" w:rsidRPr="00425FB4">
        <w:t xml:space="preserve"> of</w:t>
      </w:r>
      <w:r w:rsidRPr="00425FB4">
        <w:t xml:space="preserve"> the optimal </w:t>
      </w:r>
      <w:r w:rsidRPr="00425FB4">
        <w:rPr>
          <w:i/>
        </w:rPr>
        <w:t>‘state’</w:t>
      </w:r>
      <w:r w:rsidRPr="00425FB4">
        <w:t xml:space="preserve"> of the Region.  Understanding the existing enterprise landscape, as well as the policy context, outlines the </w:t>
      </w:r>
      <w:r w:rsidRPr="00425FB4">
        <w:rPr>
          <w:i/>
        </w:rPr>
        <w:t>‘now’</w:t>
      </w:r>
      <w:r w:rsidRPr="00425FB4">
        <w:t xml:space="preserve">. The Vision proposes the overarching </w:t>
      </w:r>
      <w:r w:rsidRPr="00425FB4">
        <w:rPr>
          <w:i/>
        </w:rPr>
        <w:t>‘future’</w:t>
      </w:r>
      <w:r w:rsidRPr="00425FB4">
        <w:t xml:space="preserve"> and is</w:t>
      </w:r>
      <w:r w:rsidRPr="00425FB4">
        <w:rPr>
          <w:bCs/>
          <w:szCs w:val="20"/>
        </w:rPr>
        <w:t xml:space="preserve"> intended to be progressive and aspirational. The Vision seeks to ensure that the Region is imbued with an inherent entrepreneurial and forward-thinking environment, where business and enterprise ideas are developed, nurtured and supported. The enterprise environment will be assisted through a high-quality living and working environment that attracts and retains a skilled and adaptable employment base.</w:t>
      </w:r>
    </w:p>
    <w:p w14:paraId="29A61A07" w14:textId="77777777" w:rsidR="0078233B" w:rsidRPr="00425FB4" w:rsidRDefault="0078233B" w:rsidP="0078233B">
      <w:pPr>
        <w:rPr>
          <w:szCs w:val="20"/>
        </w:rPr>
      </w:pPr>
      <w:r w:rsidRPr="00425FB4">
        <w:rPr>
          <w:bCs/>
          <w:szCs w:val="20"/>
        </w:rPr>
        <w:t xml:space="preserve">Accordingly, the </w:t>
      </w:r>
      <w:r w:rsidRPr="00425FB4">
        <w:rPr>
          <w:b/>
          <w:bCs/>
          <w:szCs w:val="20"/>
        </w:rPr>
        <w:t>Vision Statement</w:t>
      </w:r>
      <w:r w:rsidRPr="00425FB4">
        <w:rPr>
          <w:szCs w:val="20"/>
        </w:rPr>
        <w:t xml:space="preserve"> for the Dublin Regional Enterprise Strategy is…:</w:t>
      </w:r>
    </w:p>
    <w:p w14:paraId="3FE43430" w14:textId="77777777" w:rsidR="00CC4485" w:rsidRPr="00425FB4" w:rsidRDefault="00CC4485" w:rsidP="00CC4485">
      <w:pPr>
        <w:ind w:left="567" w:right="566"/>
        <w:rPr>
          <w:b/>
          <w:bCs/>
          <w:i/>
          <w:iCs/>
          <w:szCs w:val="20"/>
        </w:rPr>
      </w:pPr>
      <w:bookmarkStart w:id="11" w:name="_Toc460307179"/>
      <w:bookmarkEnd w:id="10"/>
      <w:r w:rsidRPr="00425FB4">
        <w:rPr>
          <w:b/>
          <w:bCs/>
          <w:i/>
          <w:iCs/>
          <w:szCs w:val="20"/>
        </w:rPr>
        <w:t xml:space="preserve">“… for the creation of a </w:t>
      </w:r>
      <w:r>
        <w:rPr>
          <w:b/>
          <w:bCs/>
          <w:i/>
          <w:iCs/>
          <w:szCs w:val="20"/>
        </w:rPr>
        <w:t xml:space="preserve">sustainable, </w:t>
      </w:r>
      <w:r w:rsidRPr="00425FB4">
        <w:rPr>
          <w:b/>
          <w:bCs/>
          <w:i/>
          <w:iCs/>
          <w:szCs w:val="20"/>
        </w:rPr>
        <w:t>globally competitive and innovative destination for enterprise development and living”.</w:t>
      </w:r>
    </w:p>
    <w:p w14:paraId="36D7BC95" w14:textId="77777777" w:rsidR="0078233B" w:rsidRPr="00425FB4" w:rsidRDefault="0078233B" w:rsidP="00A71395">
      <w:pPr>
        <w:spacing w:before="240" w:after="0"/>
        <w:rPr>
          <w:b/>
          <w:sz w:val="22"/>
        </w:rPr>
      </w:pPr>
      <w:r w:rsidRPr="00425FB4">
        <w:rPr>
          <w:b/>
          <w:sz w:val="22"/>
        </w:rPr>
        <w:t>The Strategic Pathway</w:t>
      </w:r>
    </w:p>
    <w:p w14:paraId="0D6A5FAC" w14:textId="43EDFE8D" w:rsidR="0078233B" w:rsidRPr="00425FB4" w:rsidRDefault="0078233B" w:rsidP="0078233B">
      <w:pPr>
        <w:rPr>
          <w:szCs w:val="20"/>
        </w:rPr>
      </w:pPr>
      <w:r w:rsidRPr="00425FB4">
        <w:rPr>
          <w:szCs w:val="20"/>
        </w:rPr>
        <w:t xml:space="preserve">Working </w:t>
      </w:r>
      <w:r w:rsidR="004E257E" w:rsidRPr="00425FB4">
        <w:rPr>
          <w:szCs w:val="20"/>
        </w:rPr>
        <w:t>from</w:t>
      </w:r>
      <w:r w:rsidRPr="00425FB4">
        <w:rPr>
          <w:szCs w:val="20"/>
        </w:rPr>
        <w:t xml:space="preserve"> this Vision, </w:t>
      </w:r>
      <w:r w:rsidRPr="00425FB4">
        <w:rPr>
          <w:b/>
          <w:szCs w:val="20"/>
        </w:rPr>
        <w:t xml:space="preserve">a </w:t>
      </w:r>
      <w:r w:rsidRPr="00425FB4">
        <w:rPr>
          <w:b/>
          <w:i/>
          <w:szCs w:val="20"/>
        </w:rPr>
        <w:t>‘Strategic Pathway’</w:t>
      </w:r>
      <w:r w:rsidRPr="00425FB4">
        <w:rPr>
          <w:szCs w:val="20"/>
        </w:rPr>
        <w:t xml:space="preserve"> (Figure </w:t>
      </w:r>
      <w:r w:rsidR="009E632B" w:rsidRPr="00425FB4">
        <w:rPr>
          <w:szCs w:val="20"/>
        </w:rPr>
        <w:t>6</w:t>
      </w:r>
      <w:r w:rsidRPr="00425FB4">
        <w:rPr>
          <w:szCs w:val="20"/>
        </w:rPr>
        <w:t xml:space="preserve"> below) </w:t>
      </w:r>
      <w:r w:rsidR="004E257E" w:rsidRPr="00425FB4">
        <w:rPr>
          <w:szCs w:val="20"/>
        </w:rPr>
        <w:t>has been</w:t>
      </w:r>
      <w:r w:rsidRPr="00425FB4">
        <w:rPr>
          <w:szCs w:val="20"/>
        </w:rPr>
        <w:t xml:space="preserve"> used to create a series of key </w:t>
      </w:r>
      <w:r w:rsidRPr="00425FB4">
        <w:rPr>
          <w:b/>
          <w:i/>
          <w:szCs w:val="20"/>
        </w:rPr>
        <w:t>‘Enterprise Strategy Actions’</w:t>
      </w:r>
      <w:r w:rsidR="0044131A" w:rsidRPr="00425FB4">
        <w:rPr>
          <w:szCs w:val="20"/>
        </w:rPr>
        <w:t xml:space="preserve">. It is these </w:t>
      </w:r>
      <w:r w:rsidRPr="00425FB4">
        <w:rPr>
          <w:szCs w:val="20"/>
        </w:rPr>
        <w:t>actions that, when cumulatively implemented by the four local authorities and relevant partners, agencies, etc., will direct the Region towards its enterprise Vision. The actions are assigned to short (0-12 months), medium (12-36 months) and long term (36+ months) timeframes.</w:t>
      </w:r>
    </w:p>
    <w:p w14:paraId="44E4FE29" w14:textId="77777777" w:rsidR="0078233B" w:rsidRPr="00425FB4" w:rsidRDefault="0078233B" w:rsidP="0078233B">
      <w:pPr>
        <w:rPr>
          <w:szCs w:val="20"/>
        </w:rPr>
      </w:pPr>
      <w:r w:rsidRPr="00425FB4">
        <w:rPr>
          <w:noProof/>
          <w:lang w:eastAsia="en-IE"/>
        </w:rPr>
        <w:drawing>
          <wp:inline distT="0" distB="0" distL="0" distR="0" wp14:anchorId="38D1C7E7" wp14:editId="62EEB066">
            <wp:extent cx="6120130" cy="9919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991999"/>
                    </a:xfrm>
                    <a:prstGeom prst="rect">
                      <a:avLst/>
                    </a:prstGeom>
                    <a:noFill/>
                    <a:ln>
                      <a:noFill/>
                    </a:ln>
                  </pic:spPr>
                </pic:pic>
              </a:graphicData>
            </a:graphic>
          </wp:inline>
        </w:drawing>
      </w:r>
    </w:p>
    <w:p w14:paraId="1FF738F9" w14:textId="64CAD983" w:rsidR="0078233B" w:rsidRPr="00425FB4" w:rsidRDefault="0078233B" w:rsidP="0078233B">
      <w:pPr>
        <w:jc w:val="center"/>
        <w:rPr>
          <w:rFonts w:eastAsiaTheme="majorEastAsia"/>
          <w:bCs/>
          <w:sz w:val="18"/>
          <w:szCs w:val="20"/>
        </w:rPr>
      </w:pPr>
      <w:r w:rsidRPr="00425FB4">
        <w:rPr>
          <w:rFonts w:eastAsiaTheme="majorEastAsia"/>
          <w:b/>
          <w:bCs/>
          <w:sz w:val="18"/>
          <w:szCs w:val="20"/>
        </w:rPr>
        <w:t xml:space="preserve">Figure </w:t>
      </w:r>
      <w:r w:rsidR="009E632B" w:rsidRPr="00425FB4">
        <w:rPr>
          <w:rFonts w:eastAsiaTheme="majorEastAsia"/>
          <w:b/>
          <w:bCs/>
          <w:sz w:val="18"/>
          <w:szCs w:val="20"/>
        </w:rPr>
        <w:t>6</w:t>
      </w:r>
      <w:r w:rsidRPr="00425FB4">
        <w:rPr>
          <w:rFonts w:eastAsiaTheme="majorEastAsia"/>
          <w:b/>
          <w:bCs/>
          <w:sz w:val="18"/>
          <w:szCs w:val="20"/>
        </w:rPr>
        <w:t xml:space="preserve">: Strategic Pathway to Development of Enterprise Strategy Actions and </w:t>
      </w:r>
      <w:r w:rsidRPr="00425FB4">
        <w:rPr>
          <w:rFonts w:eastAsiaTheme="majorEastAsia"/>
          <w:b/>
          <w:bCs/>
          <w:sz w:val="18"/>
          <w:szCs w:val="20"/>
        </w:rPr>
        <w:br/>
        <w:t>Attaining the Enterprise Vision for the Dublin Region</w:t>
      </w:r>
    </w:p>
    <w:p w14:paraId="6A516645" w14:textId="5E6D39A5" w:rsidR="0078233B" w:rsidRPr="00425FB4" w:rsidRDefault="0078233B" w:rsidP="0078233B">
      <w:pPr>
        <w:rPr>
          <w:szCs w:val="20"/>
        </w:rPr>
      </w:pPr>
      <w:r w:rsidRPr="00425FB4">
        <w:rPr>
          <w:szCs w:val="20"/>
        </w:rPr>
        <w:t>Progressing from the Vision</w:t>
      </w:r>
      <w:r w:rsidR="004E257E" w:rsidRPr="00425FB4">
        <w:rPr>
          <w:szCs w:val="20"/>
        </w:rPr>
        <w:t>,</w:t>
      </w:r>
      <w:r w:rsidRPr="00425FB4">
        <w:rPr>
          <w:szCs w:val="20"/>
        </w:rPr>
        <w:t xml:space="preserve"> key </w:t>
      </w:r>
      <w:r w:rsidRPr="00425FB4">
        <w:rPr>
          <w:i/>
          <w:szCs w:val="20"/>
        </w:rPr>
        <w:t>‘</w:t>
      </w:r>
      <w:r w:rsidR="0044131A" w:rsidRPr="00425FB4">
        <w:rPr>
          <w:i/>
          <w:szCs w:val="20"/>
        </w:rPr>
        <w:t>E</w:t>
      </w:r>
      <w:r w:rsidRPr="00425FB4">
        <w:rPr>
          <w:i/>
          <w:szCs w:val="20"/>
        </w:rPr>
        <w:t xml:space="preserve">nterprises </w:t>
      </w:r>
      <w:r w:rsidR="0044131A" w:rsidRPr="00425FB4">
        <w:rPr>
          <w:i/>
          <w:szCs w:val="20"/>
        </w:rPr>
        <w:t>D</w:t>
      </w:r>
      <w:r w:rsidRPr="00425FB4">
        <w:rPr>
          <w:i/>
          <w:szCs w:val="20"/>
        </w:rPr>
        <w:t>rivers’</w:t>
      </w:r>
      <w:r w:rsidRPr="00425FB4">
        <w:rPr>
          <w:szCs w:val="20"/>
        </w:rPr>
        <w:t xml:space="preserve">, responsible for promoting and </w:t>
      </w:r>
      <w:r w:rsidR="004E257E" w:rsidRPr="00425FB4">
        <w:rPr>
          <w:szCs w:val="20"/>
        </w:rPr>
        <w:t>attracting</w:t>
      </w:r>
      <w:r w:rsidRPr="00425FB4">
        <w:rPr>
          <w:szCs w:val="20"/>
        </w:rPr>
        <w:t xml:space="preserve"> </w:t>
      </w:r>
      <w:r w:rsidR="00EC64C3" w:rsidRPr="00425FB4">
        <w:rPr>
          <w:szCs w:val="20"/>
        </w:rPr>
        <w:t>enterprise</w:t>
      </w:r>
      <w:r w:rsidRPr="00425FB4">
        <w:rPr>
          <w:szCs w:val="20"/>
        </w:rPr>
        <w:t xml:space="preserve"> development</w:t>
      </w:r>
      <w:r w:rsidR="004E257E" w:rsidRPr="00425FB4">
        <w:rPr>
          <w:szCs w:val="20"/>
        </w:rPr>
        <w:t xml:space="preserve"> were identified</w:t>
      </w:r>
      <w:r w:rsidRPr="00425FB4">
        <w:rPr>
          <w:szCs w:val="20"/>
        </w:rPr>
        <w:t xml:space="preserve">. These drivers are </w:t>
      </w:r>
      <w:r w:rsidR="004E257E" w:rsidRPr="00425FB4">
        <w:rPr>
          <w:szCs w:val="20"/>
        </w:rPr>
        <w:t>broad principles for future success</w:t>
      </w:r>
      <w:r w:rsidRPr="00425FB4">
        <w:rPr>
          <w:szCs w:val="20"/>
        </w:rPr>
        <w:t xml:space="preserve"> and have been informed by enterprise policy and the current enterprise landscape, supplemented by engagement with key stakeholders. The drivers include not only the potential </w:t>
      </w:r>
      <w:r w:rsidRPr="00425FB4">
        <w:rPr>
          <w:i/>
          <w:szCs w:val="20"/>
        </w:rPr>
        <w:t>‘growth opportunity areas’</w:t>
      </w:r>
      <w:r w:rsidRPr="00425FB4">
        <w:rPr>
          <w:szCs w:val="20"/>
        </w:rPr>
        <w:t xml:space="preserve"> outlined previously (Food Industry, Tourism, Software and Digital etc.), but also opportunities where Dublin can enhance its standing, such as meeting the needs of entrepreneurs and enterprises, education and training, t</w:t>
      </w:r>
      <w:r w:rsidR="00EC64C3" w:rsidRPr="00425FB4">
        <w:rPr>
          <w:szCs w:val="20"/>
        </w:rPr>
        <w:t xml:space="preserve">he culture of entrepreneurship and </w:t>
      </w:r>
      <w:r w:rsidRPr="00425FB4">
        <w:rPr>
          <w:szCs w:val="20"/>
        </w:rPr>
        <w:t>city positioning</w:t>
      </w:r>
      <w:r w:rsidR="00EC64C3" w:rsidRPr="00425FB4">
        <w:rPr>
          <w:szCs w:val="20"/>
        </w:rPr>
        <w:t xml:space="preserve">. </w:t>
      </w:r>
      <w:r w:rsidRPr="00425FB4">
        <w:rPr>
          <w:szCs w:val="20"/>
        </w:rPr>
        <w:t>Recognising and understanding these enterprise drive</w:t>
      </w:r>
      <w:r w:rsidR="0044131A" w:rsidRPr="00425FB4">
        <w:rPr>
          <w:szCs w:val="20"/>
        </w:rPr>
        <w:t>r</w:t>
      </w:r>
      <w:r w:rsidRPr="00425FB4">
        <w:rPr>
          <w:szCs w:val="20"/>
        </w:rPr>
        <w:t xml:space="preserve">s allows for </w:t>
      </w:r>
      <w:r w:rsidRPr="00425FB4">
        <w:rPr>
          <w:i/>
          <w:szCs w:val="20"/>
        </w:rPr>
        <w:t>‘</w:t>
      </w:r>
      <w:r w:rsidR="0044131A" w:rsidRPr="00425FB4">
        <w:rPr>
          <w:i/>
          <w:szCs w:val="20"/>
        </w:rPr>
        <w:t>O</w:t>
      </w:r>
      <w:r w:rsidRPr="00425FB4">
        <w:rPr>
          <w:i/>
          <w:szCs w:val="20"/>
        </w:rPr>
        <w:t>bjectives’</w:t>
      </w:r>
      <w:r w:rsidRPr="00425FB4">
        <w:rPr>
          <w:szCs w:val="20"/>
        </w:rPr>
        <w:t xml:space="preserve"> to be established</w:t>
      </w:r>
      <w:r w:rsidR="004E257E" w:rsidRPr="00425FB4">
        <w:rPr>
          <w:szCs w:val="20"/>
        </w:rPr>
        <w:t xml:space="preserve"> – one for each driver</w:t>
      </w:r>
      <w:r w:rsidRPr="00425FB4">
        <w:rPr>
          <w:szCs w:val="20"/>
        </w:rPr>
        <w:t>.</w:t>
      </w:r>
    </w:p>
    <w:bookmarkEnd w:id="11"/>
    <w:p w14:paraId="4FCD5FA6" w14:textId="7E7F020D" w:rsidR="0078233B" w:rsidRPr="00425FB4" w:rsidRDefault="004E257E" w:rsidP="0078233B">
      <w:pPr>
        <w:rPr>
          <w:szCs w:val="20"/>
        </w:rPr>
      </w:pPr>
      <w:r w:rsidRPr="00425FB4">
        <w:rPr>
          <w:szCs w:val="20"/>
        </w:rPr>
        <w:t>To deliver</w:t>
      </w:r>
      <w:r w:rsidR="0078233B" w:rsidRPr="00425FB4">
        <w:rPr>
          <w:szCs w:val="20"/>
        </w:rPr>
        <w:t xml:space="preserve"> the objectives</w:t>
      </w:r>
      <w:r w:rsidRPr="00425FB4">
        <w:rPr>
          <w:szCs w:val="20"/>
        </w:rPr>
        <w:t>, a series of</w:t>
      </w:r>
      <w:r w:rsidR="0078233B" w:rsidRPr="00425FB4">
        <w:rPr>
          <w:szCs w:val="20"/>
        </w:rPr>
        <w:t xml:space="preserve"> </w:t>
      </w:r>
      <w:r w:rsidR="0078233B" w:rsidRPr="00425FB4">
        <w:rPr>
          <w:i/>
          <w:szCs w:val="20"/>
        </w:rPr>
        <w:t>‘</w:t>
      </w:r>
      <w:r w:rsidR="0044131A" w:rsidRPr="00425FB4">
        <w:rPr>
          <w:i/>
          <w:szCs w:val="20"/>
        </w:rPr>
        <w:t>R</w:t>
      </w:r>
      <w:r w:rsidR="0078233B" w:rsidRPr="00425FB4">
        <w:rPr>
          <w:i/>
          <w:szCs w:val="20"/>
        </w:rPr>
        <w:t>ecommendations’</w:t>
      </w:r>
      <w:r w:rsidRPr="00425FB4">
        <w:rPr>
          <w:szCs w:val="20"/>
        </w:rPr>
        <w:t xml:space="preserve"> are established</w:t>
      </w:r>
      <w:r w:rsidR="0078233B" w:rsidRPr="00425FB4">
        <w:rPr>
          <w:szCs w:val="20"/>
        </w:rPr>
        <w:t xml:space="preserve">. The recommendations identify </w:t>
      </w:r>
      <w:r w:rsidRPr="00425FB4">
        <w:rPr>
          <w:szCs w:val="20"/>
        </w:rPr>
        <w:t>how</w:t>
      </w:r>
      <w:r w:rsidR="0078233B" w:rsidRPr="00425FB4">
        <w:rPr>
          <w:szCs w:val="20"/>
        </w:rPr>
        <w:t xml:space="preserve"> the objectives </w:t>
      </w:r>
      <w:r w:rsidRPr="00425FB4">
        <w:rPr>
          <w:szCs w:val="20"/>
        </w:rPr>
        <w:t>can</w:t>
      </w:r>
      <w:r w:rsidR="0078233B" w:rsidRPr="00425FB4">
        <w:rPr>
          <w:szCs w:val="20"/>
        </w:rPr>
        <w:t xml:space="preserve"> be achieved and have been assigned to a single, most relevant objective. </w:t>
      </w:r>
      <w:r w:rsidRPr="00425FB4">
        <w:rPr>
          <w:szCs w:val="20"/>
        </w:rPr>
        <w:t xml:space="preserve">It is important to note that </w:t>
      </w:r>
      <w:r w:rsidR="0078233B" w:rsidRPr="00425FB4">
        <w:rPr>
          <w:szCs w:val="20"/>
        </w:rPr>
        <w:t xml:space="preserve">the recommendations </w:t>
      </w:r>
      <w:r w:rsidRPr="00425FB4">
        <w:rPr>
          <w:szCs w:val="20"/>
        </w:rPr>
        <w:t>can contribute to achieving more than one objective</w:t>
      </w:r>
      <w:r w:rsidR="0078233B" w:rsidRPr="00425FB4">
        <w:rPr>
          <w:szCs w:val="20"/>
        </w:rPr>
        <w:t>.</w:t>
      </w:r>
    </w:p>
    <w:p w14:paraId="14DB4371" w14:textId="055EC2ED" w:rsidR="0078233B" w:rsidRPr="00425FB4" w:rsidRDefault="004E257E" w:rsidP="0078233B">
      <w:pPr>
        <w:rPr>
          <w:rFonts w:eastAsiaTheme="majorEastAsia"/>
          <w:bCs/>
          <w:szCs w:val="20"/>
        </w:rPr>
      </w:pPr>
      <w:r w:rsidRPr="00425FB4">
        <w:rPr>
          <w:szCs w:val="20"/>
        </w:rPr>
        <w:t>Ultimately,</w:t>
      </w:r>
      <w:r w:rsidR="0078233B" w:rsidRPr="00425FB4">
        <w:rPr>
          <w:szCs w:val="20"/>
        </w:rPr>
        <w:t xml:space="preserve"> specific target </w:t>
      </w:r>
      <w:r w:rsidR="0078233B" w:rsidRPr="00425FB4">
        <w:rPr>
          <w:i/>
          <w:szCs w:val="20"/>
        </w:rPr>
        <w:t>‘actions’</w:t>
      </w:r>
      <w:r w:rsidR="0078233B" w:rsidRPr="00425FB4">
        <w:rPr>
          <w:szCs w:val="20"/>
        </w:rPr>
        <w:t xml:space="preserve"> can be formulated. </w:t>
      </w:r>
      <w:r w:rsidR="0078233B" w:rsidRPr="00425FB4">
        <w:rPr>
          <w:b/>
          <w:szCs w:val="20"/>
        </w:rPr>
        <w:t>These actions are the mechanisms through which the recommendations, and thus, the objectives</w:t>
      </w:r>
      <w:r w:rsidR="00A71395">
        <w:rPr>
          <w:b/>
          <w:szCs w:val="20"/>
        </w:rPr>
        <w:t>,</w:t>
      </w:r>
      <w:r w:rsidR="00A71395" w:rsidRPr="00A71395">
        <w:rPr>
          <w:b/>
          <w:szCs w:val="20"/>
        </w:rPr>
        <w:t xml:space="preserve"> </w:t>
      </w:r>
      <w:r w:rsidR="00A71395" w:rsidRPr="00425FB4">
        <w:rPr>
          <w:b/>
          <w:szCs w:val="20"/>
        </w:rPr>
        <w:t>will be secured</w:t>
      </w:r>
      <w:r w:rsidR="0078233B" w:rsidRPr="00425FB4">
        <w:rPr>
          <w:b/>
          <w:szCs w:val="20"/>
        </w:rPr>
        <w:t>.</w:t>
      </w:r>
      <w:r w:rsidR="0078233B" w:rsidRPr="00425FB4">
        <w:rPr>
          <w:szCs w:val="20"/>
        </w:rPr>
        <w:t xml:space="preserve"> </w:t>
      </w:r>
      <w:r w:rsidR="00A71395">
        <w:rPr>
          <w:szCs w:val="20"/>
        </w:rPr>
        <w:t>Actions are assigned</w:t>
      </w:r>
      <w:r w:rsidR="0078233B" w:rsidRPr="00425FB4">
        <w:rPr>
          <w:szCs w:val="20"/>
        </w:rPr>
        <w:t xml:space="preserve"> for implementation at a coordinated regional level but also at local level by individual local authorities. Each action is subsequently prescribed with a timeframe for delivery, a note on any supporting </w:t>
      </w:r>
      <w:r w:rsidR="00EC64C3" w:rsidRPr="00425FB4">
        <w:rPr>
          <w:szCs w:val="20"/>
        </w:rPr>
        <w:t>partners</w:t>
      </w:r>
      <w:r w:rsidR="0078233B" w:rsidRPr="00425FB4">
        <w:rPr>
          <w:szCs w:val="20"/>
        </w:rPr>
        <w:t xml:space="preserve"> and </w:t>
      </w:r>
      <w:r w:rsidR="00EC64C3" w:rsidRPr="00425FB4">
        <w:rPr>
          <w:szCs w:val="20"/>
        </w:rPr>
        <w:t>a monitoring or measuring method</w:t>
      </w:r>
      <w:r w:rsidR="0078233B" w:rsidRPr="00425FB4">
        <w:rPr>
          <w:szCs w:val="20"/>
        </w:rPr>
        <w:t>.</w:t>
      </w:r>
    </w:p>
    <w:p w14:paraId="3AB6FB40" w14:textId="77777777" w:rsidR="0078233B" w:rsidRPr="00425FB4" w:rsidRDefault="0078233B" w:rsidP="0078233B">
      <w:pPr>
        <w:spacing w:after="0"/>
        <w:rPr>
          <w:b/>
          <w:szCs w:val="20"/>
        </w:rPr>
      </w:pPr>
      <w:r w:rsidRPr="00425FB4">
        <w:rPr>
          <w:b/>
          <w:szCs w:val="20"/>
        </w:rPr>
        <w:t>Objectives: Achieving Dublin’s Future Enterprise Landscape</w:t>
      </w:r>
    </w:p>
    <w:p w14:paraId="18D19EBE" w14:textId="4789F5DF" w:rsidR="0078233B" w:rsidRPr="00425FB4" w:rsidRDefault="0078233B" w:rsidP="0078233B">
      <w:pPr>
        <w:rPr>
          <w:szCs w:val="20"/>
        </w:rPr>
      </w:pPr>
      <w:r w:rsidRPr="00425FB4">
        <w:rPr>
          <w:szCs w:val="20"/>
        </w:rPr>
        <w:t xml:space="preserve">The enterprise environment of the Region is subject to constant change and adaptation in response to; competitive pressures; new practices, products and technologies; changing Irish and international economic conditions; and the growing entrepreneurial culture. The recession and subsequent economic recovery have resulted in substantial changes in the mix of business and enterprise. There are significant growth opportunities across the entire economy as </w:t>
      </w:r>
      <w:r w:rsidR="00EC64C3" w:rsidRPr="00425FB4">
        <w:rPr>
          <w:szCs w:val="20"/>
        </w:rPr>
        <w:t xml:space="preserve">it </w:t>
      </w:r>
      <w:r w:rsidRPr="00425FB4">
        <w:rPr>
          <w:szCs w:val="20"/>
        </w:rPr>
        <w:t>continues to recover. While manufacturing is shifting towards high-end, high-tech products, the enterprise sectors within the tertiary economy (services) are consolidating as the quaternary economy (knowledge-based activities) continues to expand.</w:t>
      </w:r>
    </w:p>
    <w:p w14:paraId="3CC3A65B" w14:textId="6DBDA40F" w:rsidR="0078233B" w:rsidRPr="00425FB4" w:rsidRDefault="0078233B" w:rsidP="0078233B">
      <w:pPr>
        <w:rPr>
          <w:szCs w:val="20"/>
        </w:rPr>
      </w:pPr>
      <w:r w:rsidRPr="00425FB4">
        <w:rPr>
          <w:szCs w:val="20"/>
        </w:rPr>
        <w:t>The objectives, to achieve a prosperous and innovative future enterprise landscape and attain the enterprise Vision for the Dublin Region, are outlined below.</w:t>
      </w:r>
    </w:p>
    <w:p w14:paraId="3842E51F" w14:textId="5B953395" w:rsidR="00F86714" w:rsidRPr="00425FB4" w:rsidRDefault="00F86714" w:rsidP="00F86714">
      <w:pPr>
        <w:spacing w:after="0"/>
        <w:rPr>
          <w:rFonts w:ascii="Calibri" w:eastAsia="Times New Roman" w:hAnsi="Calibri" w:cs="Times New Roman"/>
          <w:szCs w:val="20"/>
          <w:u w:val="single"/>
          <w:lang w:eastAsia="en-IE"/>
        </w:rPr>
      </w:pPr>
      <w:r w:rsidRPr="00425FB4">
        <w:rPr>
          <w:b/>
          <w:szCs w:val="20"/>
        </w:rPr>
        <w:t xml:space="preserve">First Driver: </w:t>
      </w:r>
      <w:r w:rsidRPr="00425FB4">
        <w:rPr>
          <w:b/>
          <w:i/>
          <w:szCs w:val="20"/>
          <w:u w:val="single"/>
        </w:rPr>
        <w:t>City Region Promotion</w:t>
      </w:r>
    </w:p>
    <w:p w14:paraId="795CACF3" w14:textId="77777777" w:rsidR="00F86714" w:rsidRPr="00425FB4" w:rsidRDefault="00F86714" w:rsidP="00F86714">
      <w:pPr>
        <w:rPr>
          <w:rFonts w:ascii="Calibri" w:eastAsia="Times New Roman" w:hAnsi="Calibri" w:cs="Times New Roman"/>
          <w:b/>
          <w:bCs/>
          <w:szCs w:val="20"/>
          <w:lang w:eastAsia="en-IE"/>
        </w:rPr>
      </w:pPr>
      <w:r w:rsidRPr="00425FB4">
        <w:rPr>
          <w:lang w:eastAsia="en-IE"/>
        </w:rPr>
        <w:t>The Dublin Region has developed a series of identities when portrayed internationally. It is well known as the capital of Ireland, as a tourism centre, a UNESCO</w:t>
      </w:r>
      <w:r w:rsidRPr="00425FB4">
        <w:rPr>
          <w:rStyle w:val="FootnoteReference"/>
          <w:lang w:eastAsia="en-IE"/>
        </w:rPr>
        <w:footnoteReference w:id="37"/>
      </w:r>
      <w:r w:rsidRPr="00425FB4">
        <w:rPr>
          <w:lang w:eastAsia="en-IE"/>
        </w:rPr>
        <w:t xml:space="preserve"> city of literature and as a growing centre of the digital economy. However, this has not translated into a unified, integrated package for enterprise that showcases the various opportunities that exist across a range of sectors. While Dublin has been extremely successful in attracting FDI, a common message and vision could assist IDA Ireland, EI, government agencies, the local authorities themselves and others in further improving the performance of Dublin to attract the type of </w:t>
      </w:r>
      <w:r w:rsidRPr="00425FB4">
        <w:t xml:space="preserve">enterprises </w:t>
      </w:r>
      <w:r w:rsidRPr="00425FB4">
        <w:rPr>
          <w:lang w:eastAsia="en-IE"/>
        </w:rPr>
        <w:t>in which it seeks to excel in.</w:t>
      </w:r>
    </w:p>
    <w:p w14:paraId="7363EC8C" w14:textId="77777777" w:rsidR="00F86714" w:rsidRPr="00425FB4" w:rsidRDefault="00F86714" w:rsidP="00F86714">
      <w:pPr>
        <w:pBdr>
          <w:top w:val="single" w:sz="4" w:space="1" w:color="auto"/>
          <w:left w:val="single" w:sz="4" w:space="1" w:color="auto"/>
          <w:bottom w:val="single" w:sz="4" w:space="1" w:color="auto"/>
          <w:right w:val="single" w:sz="4" w:space="1" w:color="auto"/>
        </w:pBdr>
        <w:spacing w:after="0"/>
        <w:rPr>
          <w:b/>
          <w:i/>
          <w:szCs w:val="20"/>
        </w:rPr>
      </w:pPr>
      <w:r w:rsidRPr="00425FB4">
        <w:rPr>
          <w:b/>
          <w:i/>
          <w:szCs w:val="20"/>
        </w:rPr>
        <w:t>Objective 1</w:t>
      </w:r>
    </w:p>
    <w:p w14:paraId="5B76A3E1" w14:textId="77777777" w:rsidR="00F86714" w:rsidRPr="00425FB4" w:rsidRDefault="00F86714" w:rsidP="00F86714">
      <w:pPr>
        <w:pBdr>
          <w:top w:val="single" w:sz="4" w:space="1" w:color="auto"/>
          <w:left w:val="single" w:sz="4" w:space="1" w:color="auto"/>
          <w:bottom w:val="single" w:sz="4" w:space="1" w:color="auto"/>
          <w:right w:val="single" w:sz="4" w:space="1" w:color="auto"/>
        </w:pBdr>
        <w:rPr>
          <w:i/>
          <w:iCs/>
          <w:szCs w:val="20"/>
        </w:rPr>
      </w:pPr>
      <w:r w:rsidRPr="00425FB4">
        <w:rPr>
          <w:i/>
          <w:iCs/>
          <w:szCs w:val="20"/>
        </w:rPr>
        <w:t>The local authorities will collaborate to develop a unified vision and enterprise proposition for the Dublin Region, with an international focus to attract FDI and a highly skilled and talented workforce.</w:t>
      </w:r>
    </w:p>
    <w:p w14:paraId="7F0605EA" w14:textId="528E2640" w:rsidR="00FA01DD" w:rsidRPr="00425FB4" w:rsidRDefault="00F86714" w:rsidP="00FA01DD">
      <w:pPr>
        <w:spacing w:after="0"/>
        <w:rPr>
          <w:b/>
          <w:i/>
          <w:szCs w:val="20"/>
          <w:u w:val="single"/>
        </w:rPr>
      </w:pPr>
      <w:r w:rsidRPr="00425FB4">
        <w:rPr>
          <w:b/>
          <w:szCs w:val="20"/>
        </w:rPr>
        <w:t>Second</w:t>
      </w:r>
      <w:r w:rsidR="00FA01DD" w:rsidRPr="00425FB4">
        <w:rPr>
          <w:b/>
          <w:szCs w:val="20"/>
        </w:rPr>
        <w:t xml:space="preserve"> Driver: </w:t>
      </w:r>
      <w:r w:rsidR="00FA01DD" w:rsidRPr="00425FB4">
        <w:rPr>
          <w:b/>
          <w:i/>
          <w:szCs w:val="20"/>
          <w:u w:val="single"/>
        </w:rPr>
        <w:t>Entrepreneurs and Enterprises</w:t>
      </w:r>
    </w:p>
    <w:p w14:paraId="251DD998" w14:textId="369497DC" w:rsidR="00FA01DD" w:rsidRPr="00425FB4" w:rsidRDefault="00FA01DD" w:rsidP="00FA01DD">
      <w:pPr>
        <w:rPr>
          <w:szCs w:val="20"/>
        </w:rPr>
      </w:pPr>
      <w:r w:rsidRPr="00425FB4">
        <w:rPr>
          <w:szCs w:val="20"/>
        </w:rPr>
        <w:t>For the Region’s economy to flourish, it is essential that the needs of the existing and future enterprise community are assisted and supported. It is vital that this is directed for both indigenous and foreign ventures. The local authorities play a key role in delivering a supportive enterprise environment. The needs of enterprise are diverse and cover a range of areas where the local authorities have a direct or an indirect role</w:t>
      </w:r>
      <w:r w:rsidR="00A71395">
        <w:rPr>
          <w:szCs w:val="20"/>
        </w:rPr>
        <w:t>, including</w:t>
      </w:r>
      <w:r w:rsidRPr="00425FB4">
        <w:rPr>
          <w:szCs w:val="20"/>
        </w:rPr>
        <w:t xml:space="preserve"> the timely facilitation of physical premises, provision of and connectivity to infrastructure such as water, power, transport, broadband, etc. It also relates to softer assistance such as the provision of business and enterprise supports, the dissemination of information and knowledge, and the development of networks. Certainty around the future delivery of such infrastructure and support gives </w:t>
      </w:r>
      <w:r w:rsidR="004A3504" w:rsidRPr="00425FB4">
        <w:rPr>
          <w:szCs w:val="20"/>
        </w:rPr>
        <w:t>surety</w:t>
      </w:r>
      <w:r w:rsidRPr="00425FB4">
        <w:rPr>
          <w:szCs w:val="20"/>
        </w:rPr>
        <w:t xml:space="preserve"> and comfort to existing and new enterprises that their aspirations can be delivered over the long-term.</w:t>
      </w:r>
    </w:p>
    <w:p w14:paraId="0531722A" w14:textId="7527AF22" w:rsidR="00FA01DD" w:rsidRPr="00425FB4" w:rsidRDefault="00FA01DD" w:rsidP="00FA01DD">
      <w:pPr>
        <w:pBdr>
          <w:top w:val="single" w:sz="4" w:space="1" w:color="auto"/>
          <w:left w:val="single" w:sz="4" w:space="1" w:color="auto"/>
          <w:bottom w:val="single" w:sz="4" w:space="1" w:color="auto"/>
          <w:right w:val="single" w:sz="4" w:space="1" w:color="auto"/>
        </w:pBdr>
        <w:spacing w:after="0"/>
        <w:rPr>
          <w:b/>
          <w:i/>
          <w:szCs w:val="20"/>
        </w:rPr>
      </w:pPr>
      <w:r w:rsidRPr="00425FB4">
        <w:rPr>
          <w:b/>
          <w:i/>
          <w:szCs w:val="20"/>
        </w:rPr>
        <w:t xml:space="preserve">Objective </w:t>
      </w:r>
      <w:r w:rsidR="00F86714" w:rsidRPr="00425FB4">
        <w:rPr>
          <w:b/>
          <w:i/>
          <w:szCs w:val="20"/>
        </w:rPr>
        <w:t>2</w:t>
      </w:r>
    </w:p>
    <w:p w14:paraId="7FE06522" w14:textId="5D4BAE63" w:rsidR="00AF0747" w:rsidRPr="00425FB4" w:rsidRDefault="00AF0747" w:rsidP="00FA01DD">
      <w:pPr>
        <w:pBdr>
          <w:top w:val="single" w:sz="4" w:space="1" w:color="auto"/>
          <w:left w:val="single" w:sz="4" w:space="1" w:color="auto"/>
          <w:bottom w:val="single" w:sz="4" w:space="1" w:color="auto"/>
          <w:right w:val="single" w:sz="4" w:space="1" w:color="auto"/>
        </w:pBdr>
        <w:rPr>
          <w:i/>
          <w:iCs/>
          <w:szCs w:val="20"/>
        </w:rPr>
      </w:pPr>
      <w:r w:rsidRPr="00425FB4">
        <w:rPr>
          <w:i/>
          <w:iCs/>
          <w:szCs w:val="20"/>
        </w:rPr>
        <w:t xml:space="preserve">Through work with other bodies, agencies and businesses, the local authorities will act to deliver a high-quality, efficient, responsive and supportive </w:t>
      </w:r>
      <w:r w:rsidRPr="00425FB4">
        <w:rPr>
          <w:i/>
          <w:szCs w:val="20"/>
        </w:rPr>
        <w:t>enterprise</w:t>
      </w:r>
      <w:r w:rsidRPr="00425FB4">
        <w:rPr>
          <w:szCs w:val="20"/>
        </w:rPr>
        <w:t xml:space="preserve"> </w:t>
      </w:r>
      <w:r w:rsidRPr="00425FB4">
        <w:rPr>
          <w:i/>
          <w:iCs/>
          <w:szCs w:val="20"/>
        </w:rPr>
        <w:t>environment for all businesses in the region.</w:t>
      </w:r>
    </w:p>
    <w:p w14:paraId="6B3CF759" w14:textId="41F327FD" w:rsidR="00FA01DD" w:rsidRPr="00425FB4" w:rsidRDefault="00F86714" w:rsidP="00FA01DD">
      <w:pPr>
        <w:spacing w:after="0"/>
        <w:rPr>
          <w:b/>
          <w:i/>
          <w:szCs w:val="20"/>
          <w:u w:val="single"/>
        </w:rPr>
      </w:pPr>
      <w:r w:rsidRPr="00425FB4">
        <w:rPr>
          <w:b/>
          <w:szCs w:val="20"/>
        </w:rPr>
        <w:t>Third</w:t>
      </w:r>
      <w:r w:rsidR="00FA01DD" w:rsidRPr="00425FB4">
        <w:rPr>
          <w:b/>
          <w:szCs w:val="20"/>
        </w:rPr>
        <w:t xml:space="preserve"> Driver: </w:t>
      </w:r>
      <w:r w:rsidR="00FA01DD" w:rsidRPr="00425FB4">
        <w:rPr>
          <w:b/>
          <w:i/>
          <w:szCs w:val="20"/>
          <w:u w:val="single"/>
        </w:rPr>
        <w:t>‘Growth Opportunity Areas’</w:t>
      </w:r>
    </w:p>
    <w:p w14:paraId="1CE9FAC2" w14:textId="77777777" w:rsidR="00FA01DD" w:rsidRPr="00425FB4" w:rsidRDefault="00FA01DD" w:rsidP="00FA01DD">
      <w:pPr>
        <w:rPr>
          <w:szCs w:val="20"/>
        </w:rPr>
      </w:pPr>
      <w:r w:rsidRPr="00425FB4">
        <w:rPr>
          <w:szCs w:val="20"/>
        </w:rPr>
        <w:t xml:space="preserve">At a strategic level, there are a number of key potential growth opportunity areas that drive the major objectives for the development of enterprise in the Region. As a result of determining the current enterprise landscape and from the extensive consultation exercise, a number of opportunity areas have been identified that can contribute to the Region’s enterprise success. In many respects they represent the consolidation of the tertiary strand of the economy and an expansion of the emerging quaternary sector. These growth opportunity areas include </w:t>
      </w:r>
      <w:bookmarkStart w:id="12" w:name="_Toc460307168"/>
      <w:r w:rsidRPr="00425FB4">
        <w:rPr>
          <w:szCs w:val="20"/>
        </w:rPr>
        <w:t>Design and Creative Industries</w:t>
      </w:r>
      <w:bookmarkEnd w:id="12"/>
      <w:r w:rsidRPr="00425FB4">
        <w:rPr>
          <w:szCs w:val="20"/>
        </w:rPr>
        <w:t xml:space="preserve">, </w:t>
      </w:r>
      <w:bookmarkStart w:id="13" w:name="_Toc460307169"/>
      <w:r w:rsidRPr="00425FB4">
        <w:rPr>
          <w:szCs w:val="20"/>
        </w:rPr>
        <w:t>Food</w:t>
      </w:r>
      <w:bookmarkEnd w:id="13"/>
      <w:r w:rsidRPr="00425FB4">
        <w:rPr>
          <w:szCs w:val="20"/>
        </w:rPr>
        <w:t xml:space="preserve">, </w:t>
      </w:r>
      <w:bookmarkStart w:id="14" w:name="_Toc460307170"/>
      <w:r w:rsidRPr="00425FB4">
        <w:rPr>
          <w:szCs w:val="20"/>
        </w:rPr>
        <w:t>CleanTech</w:t>
      </w:r>
      <w:bookmarkStart w:id="15" w:name="_Toc460307171"/>
      <w:bookmarkEnd w:id="14"/>
      <w:r w:rsidRPr="00425FB4">
        <w:rPr>
          <w:szCs w:val="20"/>
        </w:rPr>
        <w:t>, International Financial Services</w:t>
      </w:r>
      <w:bookmarkEnd w:id="15"/>
      <w:r w:rsidRPr="00425FB4">
        <w:rPr>
          <w:szCs w:val="20"/>
        </w:rPr>
        <w:t xml:space="preserve">, </w:t>
      </w:r>
      <w:bookmarkStart w:id="16" w:name="_Toc460307172"/>
      <w:r w:rsidRPr="00425FB4">
        <w:rPr>
          <w:szCs w:val="20"/>
        </w:rPr>
        <w:t>Pharma/BioPharma</w:t>
      </w:r>
      <w:bookmarkEnd w:id="16"/>
      <w:r w:rsidRPr="00425FB4">
        <w:rPr>
          <w:szCs w:val="20"/>
        </w:rPr>
        <w:t xml:space="preserve">, </w:t>
      </w:r>
      <w:bookmarkStart w:id="17" w:name="_Toc460307173"/>
      <w:r w:rsidRPr="00425FB4">
        <w:rPr>
          <w:szCs w:val="20"/>
        </w:rPr>
        <w:t>Software and Digital</w:t>
      </w:r>
      <w:bookmarkEnd w:id="17"/>
      <w:r w:rsidRPr="00425FB4">
        <w:rPr>
          <w:szCs w:val="20"/>
        </w:rPr>
        <w:t xml:space="preserve">, </w:t>
      </w:r>
      <w:bookmarkStart w:id="18" w:name="_Toc460307174"/>
      <w:r w:rsidRPr="00425FB4">
        <w:rPr>
          <w:szCs w:val="20"/>
        </w:rPr>
        <w:t>Tourism</w:t>
      </w:r>
      <w:bookmarkEnd w:id="18"/>
      <w:r w:rsidRPr="00425FB4">
        <w:rPr>
          <w:szCs w:val="20"/>
        </w:rPr>
        <w:t xml:space="preserve">, and </w:t>
      </w:r>
      <w:bookmarkStart w:id="19" w:name="_Toc460307175"/>
      <w:r w:rsidRPr="00425FB4">
        <w:rPr>
          <w:szCs w:val="20"/>
        </w:rPr>
        <w:t>Education and Training</w:t>
      </w:r>
      <w:bookmarkEnd w:id="19"/>
      <w:r w:rsidRPr="00425FB4">
        <w:rPr>
          <w:szCs w:val="20"/>
        </w:rPr>
        <w:t xml:space="preserve">. </w:t>
      </w:r>
      <w:r w:rsidRPr="00425FB4">
        <w:t xml:space="preserve">These areas build on the education, expertise and established business and enterprise knowledge of Dublin and have started to develop geographical clusters across the Region. Targeting investment decisions and aligning agency decisions to support the further development of these clusters will be a core objective of the strategy. </w:t>
      </w:r>
    </w:p>
    <w:p w14:paraId="5745ADD5" w14:textId="3C74094C" w:rsidR="00FA01DD" w:rsidRDefault="00FA01DD" w:rsidP="00FA01DD">
      <w:pPr>
        <w:pBdr>
          <w:top w:val="single" w:sz="4" w:space="1" w:color="auto"/>
          <w:left w:val="single" w:sz="4" w:space="1" w:color="auto"/>
          <w:bottom w:val="single" w:sz="4" w:space="1" w:color="auto"/>
          <w:right w:val="single" w:sz="4" w:space="1" w:color="auto"/>
        </w:pBdr>
        <w:spacing w:after="0"/>
        <w:rPr>
          <w:b/>
          <w:i/>
          <w:szCs w:val="20"/>
        </w:rPr>
      </w:pPr>
      <w:r w:rsidRPr="00425FB4">
        <w:rPr>
          <w:b/>
          <w:i/>
          <w:szCs w:val="20"/>
        </w:rPr>
        <w:t xml:space="preserve">Objective </w:t>
      </w:r>
      <w:r w:rsidR="00F86714" w:rsidRPr="00425FB4">
        <w:rPr>
          <w:b/>
          <w:i/>
          <w:szCs w:val="20"/>
        </w:rPr>
        <w:t>3</w:t>
      </w:r>
    </w:p>
    <w:p w14:paraId="4A958778" w14:textId="752FD8A3" w:rsidR="00A71395" w:rsidRPr="00425FB4" w:rsidRDefault="00A71395" w:rsidP="00FA01DD">
      <w:pPr>
        <w:pBdr>
          <w:top w:val="single" w:sz="4" w:space="1" w:color="auto"/>
          <w:left w:val="single" w:sz="4" w:space="1" w:color="auto"/>
          <w:bottom w:val="single" w:sz="4" w:space="1" w:color="auto"/>
          <w:right w:val="single" w:sz="4" w:space="1" w:color="auto"/>
        </w:pBdr>
        <w:spacing w:after="0"/>
        <w:rPr>
          <w:b/>
          <w:i/>
          <w:szCs w:val="20"/>
        </w:rPr>
      </w:pPr>
      <w:r w:rsidRPr="00A71395">
        <w:rPr>
          <w:rFonts w:ascii="Calibri" w:eastAsia="Times New Roman" w:hAnsi="Calibri" w:cs="Times New Roman"/>
          <w:szCs w:val="20"/>
          <w:lang w:eastAsia="en-IE"/>
        </w:rPr>
        <w:t>The local authorities will work collectively to promote and foster enterprise in the identified ‘growth opportunity areas’, and to entice FDI to Ireland.</w:t>
      </w:r>
    </w:p>
    <w:p w14:paraId="5A674E93" w14:textId="27A5C61A" w:rsidR="00FA01DD" w:rsidRPr="00425FB4" w:rsidRDefault="00F86714" w:rsidP="00A71395">
      <w:pPr>
        <w:spacing w:before="240" w:after="0"/>
        <w:rPr>
          <w:b/>
          <w:i/>
          <w:szCs w:val="20"/>
          <w:u w:val="single"/>
        </w:rPr>
      </w:pPr>
      <w:r w:rsidRPr="00425FB4">
        <w:rPr>
          <w:b/>
          <w:szCs w:val="20"/>
        </w:rPr>
        <w:t>Fourth</w:t>
      </w:r>
      <w:r w:rsidR="00FA01DD" w:rsidRPr="00425FB4">
        <w:rPr>
          <w:b/>
          <w:szCs w:val="20"/>
        </w:rPr>
        <w:t xml:space="preserve"> Driver: </w:t>
      </w:r>
      <w:r w:rsidR="00FA01DD" w:rsidRPr="00425FB4">
        <w:rPr>
          <w:b/>
          <w:i/>
          <w:szCs w:val="20"/>
          <w:u w:val="single"/>
        </w:rPr>
        <w:t>Skills, Education and Training</w:t>
      </w:r>
    </w:p>
    <w:p w14:paraId="483E30A6" w14:textId="77777777" w:rsidR="00FA01DD" w:rsidRPr="00425FB4" w:rsidRDefault="00FA01DD" w:rsidP="00FA01DD">
      <w:pPr>
        <w:rPr>
          <w:lang w:eastAsia="en-IE"/>
        </w:rPr>
      </w:pPr>
      <w:r w:rsidRPr="00425FB4">
        <w:rPr>
          <w:lang w:eastAsia="en-IE"/>
        </w:rPr>
        <w:t>In a rapidly changing enterprise environment, upskilling and the development of new skills is essential to meet the challenges of competition. The local authorities have a role to play in facilitating awareness of training supports and educational opportunities, particularly through the LEOs, but also more widely across its business networks and connection with third level institutions. The roll out of the Dublin Regional Skills Forum will also give the local authorities a direct role in identifying skills gaps and developing responses.</w:t>
      </w:r>
    </w:p>
    <w:p w14:paraId="14DD2294" w14:textId="71C6C44E" w:rsidR="00FA01DD" w:rsidRPr="00425FB4" w:rsidRDefault="00FA01DD" w:rsidP="00FA01DD">
      <w:pPr>
        <w:pBdr>
          <w:top w:val="single" w:sz="4" w:space="1" w:color="auto"/>
          <w:left w:val="single" w:sz="4" w:space="1" w:color="auto"/>
          <w:bottom w:val="single" w:sz="4" w:space="1" w:color="auto"/>
          <w:right w:val="single" w:sz="4" w:space="1" w:color="auto"/>
        </w:pBdr>
        <w:spacing w:after="0"/>
        <w:rPr>
          <w:b/>
          <w:i/>
          <w:szCs w:val="20"/>
        </w:rPr>
      </w:pPr>
      <w:r w:rsidRPr="00425FB4">
        <w:rPr>
          <w:b/>
          <w:i/>
          <w:szCs w:val="20"/>
        </w:rPr>
        <w:t xml:space="preserve">Objective </w:t>
      </w:r>
      <w:r w:rsidR="00F86714" w:rsidRPr="00425FB4">
        <w:rPr>
          <w:b/>
          <w:i/>
          <w:szCs w:val="20"/>
        </w:rPr>
        <w:t>4</w:t>
      </w:r>
    </w:p>
    <w:p w14:paraId="02844C2E" w14:textId="77777777" w:rsidR="00FA01DD" w:rsidRPr="00425FB4" w:rsidRDefault="00FA01DD" w:rsidP="00FA01DD">
      <w:pPr>
        <w:pBdr>
          <w:top w:val="single" w:sz="4" w:space="1" w:color="auto"/>
          <w:left w:val="single" w:sz="4" w:space="1" w:color="auto"/>
          <w:bottom w:val="single" w:sz="4" w:space="1" w:color="auto"/>
          <w:right w:val="single" w:sz="4" w:space="1" w:color="auto"/>
        </w:pBdr>
        <w:rPr>
          <w:i/>
          <w:iCs/>
          <w:szCs w:val="20"/>
        </w:rPr>
      </w:pPr>
      <w:r w:rsidRPr="00425FB4">
        <w:rPr>
          <w:i/>
          <w:iCs/>
          <w:szCs w:val="20"/>
        </w:rPr>
        <w:t>Through collaboration with other agencies, the local authorities will encourage and facilitate targeted educational and training initiatives to meet the current and emerging future needs of enterprise.</w:t>
      </w:r>
    </w:p>
    <w:p w14:paraId="32CF51D9" w14:textId="1D4F21E2" w:rsidR="00FA01DD" w:rsidRPr="00425FB4" w:rsidRDefault="00F86714" w:rsidP="00FA01DD">
      <w:pPr>
        <w:spacing w:after="0"/>
        <w:rPr>
          <w:szCs w:val="20"/>
          <w:u w:val="single"/>
        </w:rPr>
      </w:pPr>
      <w:r w:rsidRPr="00425FB4">
        <w:rPr>
          <w:b/>
          <w:szCs w:val="20"/>
        </w:rPr>
        <w:t>Fifth</w:t>
      </w:r>
      <w:r w:rsidR="00FA01DD" w:rsidRPr="00425FB4">
        <w:rPr>
          <w:b/>
          <w:szCs w:val="20"/>
        </w:rPr>
        <w:t xml:space="preserve"> Driver: </w:t>
      </w:r>
      <w:r w:rsidR="004D2CAD" w:rsidRPr="00425FB4">
        <w:rPr>
          <w:b/>
          <w:i/>
          <w:szCs w:val="20"/>
          <w:u w:val="single"/>
        </w:rPr>
        <w:t xml:space="preserve">Entrepreneurial </w:t>
      </w:r>
      <w:r w:rsidR="00FA01DD" w:rsidRPr="00425FB4">
        <w:rPr>
          <w:b/>
          <w:i/>
          <w:szCs w:val="20"/>
          <w:u w:val="single"/>
        </w:rPr>
        <w:t>Culture and Innovation</w:t>
      </w:r>
    </w:p>
    <w:p w14:paraId="5683B8A3" w14:textId="37E98C71" w:rsidR="00FA01DD" w:rsidRPr="00425FB4" w:rsidRDefault="00FA01DD" w:rsidP="00FA01DD">
      <w:r w:rsidRPr="00425FB4">
        <w:t xml:space="preserve">Growing an entrepreneurial culture can benefit the regional economy in many important ways. It can empower those people who have business ideas to make them happen, adding to national economic performance and often identifying opportunities that are local, innovative and transformative. To develop this culture, it is necessary to ensure that society values and supports those who take risks, have innovative ideas and value creativity. This is a long-term and complex societal process, applying to those of all ages and should be inclusive </w:t>
      </w:r>
      <w:r w:rsidR="00A71395">
        <w:t xml:space="preserve">of </w:t>
      </w:r>
      <w:r w:rsidRPr="00425FB4">
        <w:t>all segments of society. The local authorities can assist in this process through the promotion of enterprise, both within and outside its client base, as well as to a wider audience, from schools to the wider communities in the Region. The contribution of those groups who have traditionally been under-represented in enterprise offers a significant opportunity to bring diversity, novel ideas and skills.</w:t>
      </w:r>
    </w:p>
    <w:p w14:paraId="164F3802" w14:textId="53B99FC7" w:rsidR="00FA01DD" w:rsidRPr="00425FB4" w:rsidRDefault="00FA01DD" w:rsidP="00FA01DD">
      <w:pPr>
        <w:pBdr>
          <w:top w:val="single" w:sz="4" w:space="1" w:color="auto"/>
          <w:left w:val="single" w:sz="4" w:space="4" w:color="auto"/>
          <w:bottom w:val="single" w:sz="4" w:space="1" w:color="auto"/>
          <w:right w:val="single" w:sz="4" w:space="4" w:color="auto"/>
        </w:pBdr>
        <w:spacing w:after="0"/>
        <w:rPr>
          <w:b/>
          <w:i/>
          <w:szCs w:val="20"/>
        </w:rPr>
      </w:pPr>
      <w:r w:rsidRPr="00425FB4">
        <w:rPr>
          <w:b/>
          <w:i/>
          <w:szCs w:val="20"/>
        </w:rPr>
        <w:t xml:space="preserve">Objective </w:t>
      </w:r>
      <w:r w:rsidR="00F86714" w:rsidRPr="00425FB4">
        <w:rPr>
          <w:b/>
          <w:i/>
          <w:szCs w:val="20"/>
        </w:rPr>
        <w:t>5</w:t>
      </w:r>
    </w:p>
    <w:p w14:paraId="782462B0" w14:textId="77777777" w:rsidR="00FA01DD" w:rsidRPr="00425FB4" w:rsidRDefault="00FA01DD" w:rsidP="00FA01DD">
      <w:pPr>
        <w:pBdr>
          <w:top w:val="single" w:sz="4" w:space="1" w:color="auto"/>
          <w:left w:val="single" w:sz="4" w:space="4" w:color="auto"/>
          <w:bottom w:val="single" w:sz="4" w:space="1" w:color="auto"/>
          <w:right w:val="single" w:sz="4" w:space="4" w:color="auto"/>
        </w:pBdr>
        <w:rPr>
          <w:i/>
          <w:szCs w:val="20"/>
        </w:rPr>
      </w:pPr>
      <w:r w:rsidRPr="00425FB4">
        <w:rPr>
          <w:i/>
          <w:szCs w:val="20"/>
        </w:rPr>
        <w:t>The local authorities in the Region will promote a culture of entrepreneurship and innovation across the wider community through supports, promotion, marketing and branding initiatives.</w:t>
      </w:r>
    </w:p>
    <w:p w14:paraId="3B2C6AFC" w14:textId="77777777" w:rsidR="00FA01DD" w:rsidRPr="00425FB4" w:rsidRDefault="00FA01DD" w:rsidP="00FA01DD">
      <w:pPr>
        <w:spacing w:after="0"/>
        <w:rPr>
          <w:b/>
        </w:rPr>
      </w:pPr>
      <w:r w:rsidRPr="00425FB4">
        <w:rPr>
          <w:b/>
        </w:rPr>
        <w:t>Recommendations for Enterprise Development and Growth</w:t>
      </w:r>
    </w:p>
    <w:p w14:paraId="32112BD3" w14:textId="473A928D" w:rsidR="00FA01DD" w:rsidRPr="00425FB4" w:rsidRDefault="00FA01DD" w:rsidP="00FA01DD">
      <w:pPr>
        <w:rPr>
          <w:rFonts w:ascii="Calibri" w:eastAsia="Times New Roman" w:hAnsi="Calibri" w:cs="Times New Roman"/>
          <w:lang w:eastAsia="en-IE"/>
        </w:rPr>
      </w:pPr>
      <w:r w:rsidRPr="00425FB4">
        <w:rPr>
          <w:rFonts w:ascii="Calibri" w:eastAsia="Times New Roman" w:hAnsi="Calibri" w:cs="Times New Roman"/>
          <w:lang w:eastAsia="en-IE"/>
        </w:rPr>
        <w:t xml:space="preserve">The objectives as set out above give the context that allows for the identification of recommendations for the future delivery and promotion of enterprise development by the local authorities. These recommendations are strategic in nature and represent activity that the local authority system can deliver, having a transformative effect on the Dublin enterprise environment and addressing the underlying drivers for enterprise performance as described in the objectives. While a number of recommendations, as put forward in Table </w:t>
      </w:r>
      <w:r w:rsidR="001420B7" w:rsidRPr="00425FB4">
        <w:rPr>
          <w:rFonts w:ascii="Calibri" w:eastAsia="Times New Roman" w:hAnsi="Calibri" w:cs="Times New Roman"/>
          <w:lang w:eastAsia="en-IE"/>
        </w:rPr>
        <w:t>3</w:t>
      </w:r>
      <w:r w:rsidRPr="00425FB4">
        <w:rPr>
          <w:rFonts w:ascii="Calibri" w:eastAsia="Times New Roman" w:hAnsi="Calibri" w:cs="Times New Roman"/>
          <w:lang w:eastAsia="en-IE"/>
        </w:rPr>
        <w:t xml:space="preserve"> below, are grouped under a key objective, often these relate to two or more of the objectives, due to the interconnected nature of the enterprise environment.</w:t>
      </w:r>
    </w:p>
    <w:p w14:paraId="24F7F275" w14:textId="724198A1" w:rsidR="00FA01DD" w:rsidRPr="00425FB4" w:rsidRDefault="00FA01DD" w:rsidP="00FA01DD">
      <w:pPr>
        <w:rPr>
          <w:rFonts w:ascii="Calibri" w:eastAsia="Times New Roman" w:hAnsi="Calibri" w:cs="Times New Roman"/>
          <w:lang w:eastAsia="en-IE"/>
        </w:rPr>
      </w:pPr>
      <w:r w:rsidRPr="00425FB4">
        <w:rPr>
          <w:rFonts w:ascii="Calibri" w:eastAsia="Times New Roman" w:hAnsi="Calibri" w:cs="Times New Roman"/>
          <w:lang w:eastAsia="en-IE"/>
        </w:rPr>
        <w:t>The recommendations act in partnership with the ongoing work carried out by the local authorities that supports enterprise development, including, in particular, the work of the LEOs, and the Economic Development and Land-use Planning functions of the local authorities. These recommendations are developed into regional actions for delivery in the short, medium and long-term (see Section 5), which are also distinct for each local authority level where this is relevant.</w:t>
      </w:r>
    </w:p>
    <w:tbl>
      <w:tblPr>
        <w:tblW w:w="9596" w:type="dxa"/>
        <w:tblLook w:val="04A0" w:firstRow="1" w:lastRow="0" w:firstColumn="1" w:lastColumn="0" w:noHBand="0" w:noVBand="1"/>
      </w:tblPr>
      <w:tblGrid>
        <w:gridCol w:w="557"/>
        <w:gridCol w:w="4111"/>
        <w:gridCol w:w="521"/>
        <w:gridCol w:w="4407"/>
      </w:tblGrid>
      <w:tr w:rsidR="00425FB4" w:rsidRPr="00F44021" w14:paraId="0602E54C" w14:textId="77777777" w:rsidTr="00F44021">
        <w:trPr>
          <w:cantSplit/>
          <w:trHeight w:val="315"/>
          <w:tblHeader/>
        </w:trPr>
        <w:tc>
          <w:tcPr>
            <w:tcW w:w="466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B47CA56" w14:textId="77777777" w:rsidR="00F44021" w:rsidRPr="00F44021" w:rsidRDefault="00F44021" w:rsidP="00F44021">
            <w:pPr>
              <w:spacing w:after="0" w:line="240" w:lineRule="auto"/>
              <w:rPr>
                <w:rFonts w:ascii="Calibri" w:eastAsia="Times New Roman" w:hAnsi="Calibri" w:cs="Times New Roman"/>
                <w:b/>
                <w:bCs/>
                <w:szCs w:val="20"/>
                <w:lang w:eastAsia="en-IE"/>
              </w:rPr>
            </w:pPr>
            <w:r w:rsidRPr="00F44021">
              <w:rPr>
                <w:rFonts w:ascii="Calibri" w:eastAsia="Times New Roman" w:hAnsi="Calibri" w:cs="Times New Roman"/>
                <w:b/>
                <w:bCs/>
                <w:szCs w:val="20"/>
                <w:lang w:eastAsia="en-IE"/>
              </w:rPr>
              <w:t>Objective</w:t>
            </w:r>
          </w:p>
        </w:tc>
        <w:tc>
          <w:tcPr>
            <w:tcW w:w="4928" w:type="dxa"/>
            <w:gridSpan w:val="2"/>
            <w:tcBorders>
              <w:top w:val="single" w:sz="8" w:space="0" w:color="auto"/>
              <w:left w:val="nil"/>
              <w:bottom w:val="single" w:sz="8" w:space="0" w:color="auto"/>
              <w:right w:val="single" w:sz="8" w:space="0" w:color="000000"/>
            </w:tcBorders>
            <w:shd w:val="clear" w:color="auto" w:fill="auto"/>
            <w:vAlign w:val="center"/>
            <w:hideMark/>
          </w:tcPr>
          <w:p w14:paraId="4C2A18B6" w14:textId="77777777" w:rsidR="00F44021" w:rsidRPr="00F44021" w:rsidRDefault="00F44021" w:rsidP="00F44021">
            <w:pPr>
              <w:spacing w:after="0" w:line="240" w:lineRule="auto"/>
              <w:rPr>
                <w:rFonts w:ascii="Calibri" w:eastAsia="Times New Roman" w:hAnsi="Calibri" w:cs="Times New Roman"/>
                <w:b/>
                <w:bCs/>
                <w:szCs w:val="20"/>
                <w:lang w:eastAsia="en-IE"/>
              </w:rPr>
            </w:pPr>
            <w:r w:rsidRPr="00F44021">
              <w:rPr>
                <w:rFonts w:ascii="Calibri" w:eastAsia="Times New Roman" w:hAnsi="Calibri" w:cs="Times New Roman"/>
                <w:b/>
                <w:bCs/>
                <w:szCs w:val="20"/>
                <w:lang w:eastAsia="en-IE"/>
              </w:rPr>
              <w:t>Recommendation</w:t>
            </w:r>
          </w:p>
        </w:tc>
      </w:tr>
      <w:tr w:rsidR="00CC4485" w:rsidRPr="00F44021" w14:paraId="5936543E" w14:textId="77777777" w:rsidTr="00963D39">
        <w:trPr>
          <w:cantSplit/>
          <w:trHeight w:val="1054"/>
          <w:tblHeader/>
        </w:trPr>
        <w:tc>
          <w:tcPr>
            <w:tcW w:w="557" w:type="dxa"/>
            <w:vMerge w:val="restart"/>
            <w:tcBorders>
              <w:top w:val="nil"/>
              <w:left w:val="single" w:sz="8" w:space="0" w:color="auto"/>
              <w:right w:val="single" w:sz="8" w:space="0" w:color="auto"/>
            </w:tcBorders>
            <w:shd w:val="clear" w:color="auto" w:fill="auto"/>
            <w:vAlign w:val="center"/>
            <w:hideMark/>
          </w:tcPr>
          <w:p w14:paraId="38234CA8" w14:textId="77777777" w:rsidR="00CC4485" w:rsidRPr="00F44021" w:rsidRDefault="00CC4485"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1</w:t>
            </w:r>
          </w:p>
        </w:tc>
        <w:tc>
          <w:tcPr>
            <w:tcW w:w="4111" w:type="dxa"/>
            <w:vMerge w:val="restart"/>
            <w:tcBorders>
              <w:top w:val="nil"/>
              <w:left w:val="nil"/>
              <w:right w:val="single" w:sz="8" w:space="0" w:color="auto"/>
            </w:tcBorders>
            <w:shd w:val="clear" w:color="auto" w:fill="auto"/>
            <w:vAlign w:val="center"/>
            <w:hideMark/>
          </w:tcPr>
          <w:p w14:paraId="3D409DC7" w14:textId="43348523" w:rsidR="00CC4485" w:rsidRPr="00F44021" w:rsidRDefault="00A71395" w:rsidP="00F44021">
            <w:pPr>
              <w:spacing w:after="0" w:line="240" w:lineRule="auto"/>
              <w:rPr>
                <w:rFonts w:ascii="Calibri" w:eastAsia="Times New Roman" w:hAnsi="Calibri" w:cs="Times New Roman"/>
                <w:szCs w:val="20"/>
                <w:lang w:eastAsia="en-IE"/>
              </w:rPr>
            </w:pPr>
            <w:r w:rsidRPr="00A71395">
              <w:rPr>
                <w:rFonts w:ascii="Calibri" w:eastAsia="Times New Roman" w:hAnsi="Calibri" w:cs="Times New Roman"/>
                <w:szCs w:val="20"/>
                <w:lang w:eastAsia="en-IE"/>
              </w:rPr>
              <w:t>The local authorities will collaborate to develop a unified vision and enterprise proposition for the Dublin Region, with an international focus to attract FDI and a highly skilled and talented workforce.</w:t>
            </w:r>
          </w:p>
        </w:tc>
        <w:tc>
          <w:tcPr>
            <w:tcW w:w="521" w:type="dxa"/>
            <w:tcBorders>
              <w:top w:val="nil"/>
              <w:left w:val="nil"/>
              <w:bottom w:val="single" w:sz="8" w:space="0" w:color="auto"/>
              <w:right w:val="single" w:sz="8" w:space="0" w:color="auto"/>
            </w:tcBorders>
            <w:shd w:val="clear" w:color="auto" w:fill="auto"/>
            <w:vAlign w:val="center"/>
            <w:hideMark/>
          </w:tcPr>
          <w:p w14:paraId="72F19F7A" w14:textId="77777777" w:rsidR="00CC4485" w:rsidRPr="00F44021" w:rsidRDefault="00CC4485"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1.1</w:t>
            </w:r>
          </w:p>
        </w:tc>
        <w:tc>
          <w:tcPr>
            <w:tcW w:w="4407" w:type="dxa"/>
            <w:tcBorders>
              <w:top w:val="nil"/>
              <w:left w:val="nil"/>
              <w:bottom w:val="single" w:sz="8" w:space="0" w:color="auto"/>
              <w:right w:val="single" w:sz="8" w:space="0" w:color="auto"/>
            </w:tcBorders>
            <w:shd w:val="clear" w:color="auto" w:fill="auto"/>
            <w:vAlign w:val="center"/>
            <w:hideMark/>
          </w:tcPr>
          <w:p w14:paraId="3A7FF066" w14:textId="77777777" w:rsidR="00CC4485" w:rsidRPr="00F44021" w:rsidRDefault="00CC4485"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Develop a ‘Dublin Regional Enterprise Brand’ and proposition for national and international promotion.</w:t>
            </w:r>
          </w:p>
        </w:tc>
      </w:tr>
      <w:tr w:rsidR="00CC4485" w:rsidRPr="00F44021" w14:paraId="7153AD19" w14:textId="77777777" w:rsidTr="00963D39">
        <w:trPr>
          <w:cantSplit/>
          <w:trHeight w:val="1054"/>
          <w:tblHeader/>
        </w:trPr>
        <w:tc>
          <w:tcPr>
            <w:tcW w:w="557" w:type="dxa"/>
            <w:vMerge/>
            <w:tcBorders>
              <w:left w:val="single" w:sz="8" w:space="0" w:color="auto"/>
              <w:bottom w:val="single" w:sz="8" w:space="0" w:color="auto"/>
              <w:right w:val="single" w:sz="8" w:space="0" w:color="auto"/>
            </w:tcBorders>
            <w:shd w:val="clear" w:color="auto" w:fill="auto"/>
            <w:vAlign w:val="center"/>
          </w:tcPr>
          <w:p w14:paraId="1825DF42" w14:textId="77777777" w:rsidR="00CC4485" w:rsidRPr="00F44021" w:rsidRDefault="00CC4485" w:rsidP="00F44021">
            <w:pPr>
              <w:spacing w:after="0" w:line="240" w:lineRule="auto"/>
              <w:jc w:val="center"/>
              <w:rPr>
                <w:rFonts w:ascii="Calibri" w:eastAsia="Times New Roman" w:hAnsi="Calibri" w:cs="Times New Roman"/>
                <w:szCs w:val="20"/>
                <w:lang w:eastAsia="en-IE"/>
              </w:rPr>
            </w:pPr>
          </w:p>
        </w:tc>
        <w:tc>
          <w:tcPr>
            <w:tcW w:w="4111" w:type="dxa"/>
            <w:vMerge/>
            <w:tcBorders>
              <w:left w:val="nil"/>
              <w:bottom w:val="single" w:sz="8" w:space="0" w:color="auto"/>
              <w:right w:val="single" w:sz="8" w:space="0" w:color="auto"/>
            </w:tcBorders>
            <w:shd w:val="clear" w:color="auto" w:fill="auto"/>
            <w:vAlign w:val="center"/>
          </w:tcPr>
          <w:p w14:paraId="7FF2997A" w14:textId="77777777" w:rsidR="00CC4485" w:rsidRPr="00F44021" w:rsidRDefault="00CC4485" w:rsidP="00F44021">
            <w:pPr>
              <w:spacing w:after="0" w:line="240" w:lineRule="auto"/>
              <w:rPr>
                <w:rFonts w:ascii="Calibri" w:eastAsia="Times New Roman" w:hAnsi="Calibri" w:cs="Times New Roman"/>
                <w:szCs w:val="20"/>
                <w:lang w:eastAsia="en-IE"/>
              </w:rPr>
            </w:pPr>
          </w:p>
        </w:tc>
        <w:tc>
          <w:tcPr>
            <w:tcW w:w="521" w:type="dxa"/>
            <w:tcBorders>
              <w:top w:val="nil"/>
              <w:left w:val="nil"/>
              <w:bottom w:val="single" w:sz="8" w:space="0" w:color="auto"/>
              <w:right w:val="single" w:sz="8" w:space="0" w:color="auto"/>
            </w:tcBorders>
            <w:shd w:val="clear" w:color="auto" w:fill="auto"/>
            <w:vAlign w:val="center"/>
          </w:tcPr>
          <w:p w14:paraId="18F6C77F" w14:textId="700DD27F" w:rsidR="00CC4485" w:rsidRPr="00F44021" w:rsidRDefault="00CC4485" w:rsidP="00F44021">
            <w:pPr>
              <w:spacing w:after="0" w:line="240" w:lineRule="auto"/>
              <w:jc w:val="center"/>
              <w:rPr>
                <w:rFonts w:ascii="Calibri" w:eastAsia="Times New Roman" w:hAnsi="Calibri" w:cs="Times New Roman"/>
                <w:szCs w:val="20"/>
                <w:lang w:eastAsia="en-IE"/>
              </w:rPr>
            </w:pPr>
            <w:r>
              <w:rPr>
                <w:rFonts w:ascii="Calibri" w:eastAsia="Times New Roman" w:hAnsi="Calibri" w:cs="Times New Roman"/>
                <w:szCs w:val="20"/>
                <w:lang w:eastAsia="en-IE"/>
              </w:rPr>
              <w:t>1.2</w:t>
            </w:r>
          </w:p>
        </w:tc>
        <w:tc>
          <w:tcPr>
            <w:tcW w:w="4407" w:type="dxa"/>
            <w:tcBorders>
              <w:top w:val="nil"/>
              <w:left w:val="nil"/>
              <w:bottom w:val="single" w:sz="8" w:space="0" w:color="auto"/>
              <w:right w:val="single" w:sz="8" w:space="0" w:color="auto"/>
            </w:tcBorders>
            <w:shd w:val="clear" w:color="auto" w:fill="auto"/>
            <w:vAlign w:val="center"/>
          </w:tcPr>
          <w:p w14:paraId="4E501573" w14:textId="3F0D0042" w:rsidR="00CC4485" w:rsidRPr="00CC4485" w:rsidRDefault="00CC4485" w:rsidP="00C45DB9">
            <w:pPr>
              <w:spacing w:after="0" w:line="240" w:lineRule="auto"/>
              <w:rPr>
                <w:rFonts w:ascii="Calibri" w:eastAsia="Times New Roman" w:hAnsi="Calibri" w:cs="Times New Roman"/>
                <w:szCs w:val="20"/>
                <w:lang w:eastAsia="en-IE"/>
              </w:rPr>
            </w:pPr>
            <w:r>
              <w:rPr>
                <w:rFonts w:ascii="Calibri" w:eastAsia="Times New Roman" w:hAnsi="Calibri" w:cs="Times New Roman"/>
                <w:szCs w:val="20"/>
                <w:lang w:eastAsia="en-IE"/>
              </w:rPr>
              <w:t xml:space="preserve">Apply to the </w:t>
            </w:r>
            <w:r>
              <w:rPr>
                <w:rFonts w:ascii="Calibri" w:eastAsia="Times New Roman" w:hAnsi="Calibri" w:cs="Times New Roman"/>
                <w:i/>
                <w:szCs w:val="20"/>
                <w:lang w:eastAsia="en-IE"/>
              </w:rPr>
              <w:t xml:space="preserve">European </w:t>
            </w:r>
            <w:r w:rsidR="00C45DB9">
              <w:rPr>
                <w:rFonts w:ascii="Calibri" w:eastAsia="Times New Roman" w:hAnsi="Calibri" w:cs="Times New Roman"/>
                <w:i/>
                <w:szCs w:val="20"/>
                <w:lang w:eastAsia="en-IE"/>
              </w:rPr>
              <w:t>Entrepreneurial</w:t>
            </w:r>
            <w:r>
              <w:rPr>
                <w:rFonts w:ascii="Calibri" w:eastAsia="Times New Roman" w:hAnsi="Calibri" w:cs="Times New Roman"/>
                <w:i/>
                <w:szCs w:val="20"/>
                <w:lang w:eastAsia="en-IE"/>
              </w:rPr>
              <w:t xml:space="preserve"> Awards</w:t>
            </w:r>
            <w:r w:rsidR="00C45DB9">
              <w:rPr>
                <w:rFonts w:ascii="Calibri" w:eastAsia="Times New Roman" w:hAnsi="Calibri" w:cs="Times New Roman"/>
                <w:szCs w:val="20"/>
                <w:lang w:eastAsia="en-IE"/>
              </w:rPr>
              <w:t>.</w:t>
            </w:r>
          </w:p>
        </w:tc>
      </w:tr>
      <w:tr w:rsidR="00425FB4" w:rsidRPr="00F44021" w14:paraId="6D5D9352" w14:textId="77777777" w:rsidTr="00F44021">
        <w:trPr>
          <w:cantSplit/>
          <w:trHeight w:val="780"/>
          <w:tblHeader/>
        </w:trPr>
        <w:tc>
          <w:tcPr>
            <w:tcW w:w="557" w:type="dxa"/>
            <w:vMerge w:val="restart"/>
            <w:tcBorders>
              <w:top w:val="nil"/>
              <w:left w:val="single" w:sz="8" w:space="0" w:color="auto"/>
              <w:bottom w:val="single" w:sz="8" w:space="0" w:color="000000"/>
              <w:right w:val="single" w:sz="8" w:space="0" w:color="auto"/>
            </w:tcBorders>
            <w:shd w:val="clear" w:color="auto" w:fill="auto"/>
            <w:vAlign w:val="center"/>
            <w:hideMark/>
          </w:tcPr>
          <w:p w14:paraId="144AAA8A"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2</w:t>
            </w:r>
          </w:p>
        </w:tc>
        <w:tc>
          <w:tcPr>
            <w:tcW w:w="4111" w:type="dxa"/>
            <w:vMerge w:val="restart"/>
            <w:tcBorders>
              <w:top w:val="nil"/>
              <w:left w:val="single" w:sz="8" w:space="0" w:color="auto"/>
              <w:bottom w:val="single" w:sz="8" w:space="0" w:color="000000"/>
              <w:right w:val="single" w:sz="8" w:space="0" w:color="auto"/>
            </w:tcBorders>
            <w:shd w:val="clear" w:color="auto" w:fill="auto"/>
            <w:vAlign w:val="center"/>
            <w:hideMark/>
          </w:tcPr>
          <w:p w14:paraId="0F7D25B6" w14:textId="63DF5EF1" w:rsidR="00F44021" w:rsidRPr="00F44021" w:rsidRDefault="00A71395" w:rsidP="00F44021">
            <w:pPr>
              <w:spacing w:after="0" w:line="240" w:lineRule="auto"/>
              <w:rPr>
                <w:rFonts w:ascii="Calibri" w:eastAsia="Times New Roman" w:hAnsi="Calibri" w:cs="Times New Roman"/>
                <w:szCs w:val="20"/>
                <w:lang w:eastAsia="en-IE"/>
              </w:rPr>
            </w:pPr>
            <w:r w:rsidRPr="00A71395">
              <w:rPr>
                <w:rFonts w:ascii="Calibri" w:eastAsia="Times New Roman" w:hAnsi="Calibri" w:cs="Times New Roman"/>
                <w:szCs w:val="20"/>
                <w:lang w:eastAsia="en-IE"/>
              </w:rPr>
              <w:t>Through work with other bodies, agencies and businesses, the local authorities will act to deliver a high-quality, efficient, responsive and supportive enterprise environment for all businesses in the region.</w:t>
            </w:r>
          </w:p>
        </w:tc>
        <w:tc>
          <w:tcPr>
            <w:tcW w:w="521" w:type="dxa"/>
            <w:tcBorders>
              <w:top w:val="nil"/>
              <w:left w:val="nil"/>
              <w:bottom w:val="single" w:sz="8" w:space="0" w:color="auto"/>
              <w:right w:val="single" w:sz="8" w:space="0" w:color="auto"/>
            </w:tcBorders>
            <w:shd w:val="clear" w:color="auto" w:fill="auto"/>
            <w:vAlign w:val="center"/>
            <w:hideMark/>
          </w:tcPr>
          <w:p w14:paraId="4F1C65B9"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2.1</w:t>
            </w:r>
          </w:p>
        </w:tc>
        <w:tc>
          <w:tcPr>
            <w:tcW w:w="4407" w:type="dxa"/>
            <w:tcBorders>
              <w:top w:val="nil"/>
              <w:left w:val="nil"/>
              <w:bottom w:val="single" w:sz="8" w:space="0" w:color="auto"/>
              <w:right w:val="single" w:sz="8" w:space="0" w:color="auto"/>
            </w:tcBorders>
            <w:shd w:val="clear" w:color="auto" w:fill="auto"/>
            <w:vAlign w:val="center"/>
            <w:hideMark/>
          </w:tcPr>
          <w:p w14:paraId="0F77434D" w14:textId="77777777"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Develop a coordinated approach to promoting and supporting models of enterprise space across the Region.</w:t>
            </w:r>
          </w:p>
        </w:tc>
      </w:tr>
      <w:tr w:rsidR="00425FB4" w:rsidRPr="00F44021" w14:paraId="347B3C14" w14:textId="77777777" w:rsidTr="00F44021">
        <w:trPr>
          <w:cantSplit/>
          <w:trHeight w:val="525"/>
          <w:tblHeader/>
        </w:trPr>
        <w:tc>
          <w:tcPr>
            <w:tcW w:w="557" w:type="dxa"/>
            <w:vMerge/>
            <w:tcBorders>
              <w:top w:val="nil"/>
              <w:left w:val="single" w:sz="8" w:space="0" w:color="auto"/>
              <w:bottom w:val="single" w:sz="8" w:space="0" w:color="000000"/>
              <w:right w:val="single" w:sz="8" w:space="0" w:color="auto"/>
            </w:tcBorders>
            <w:vAlign w:val="center"/>
            <w:hideMark/>
          </w:tcPr>
          <w:p w14:paraId="39E9B364" w14:textId="77777777" w:rsidR="00F44021" w:rsidRPr="00F44021" w:rsidRDefault="00F44021" w:rsidP="00F44021">
            <w:pPr>
              <w:spacing w:after="0" w:line="240" w:lineRule="auto"/>
              <w:jc w:val="center"/>
              <w:rPr>
                <w:rFonts w:ascii="Calibri" w:eastAsia="Times New Roman" w:hAnsi="Calibri" w:cs="Times New Roman"/>
                <w:szCs w:val="20"/>
                <w:lang w:eastAsia="en-IE"/>
              </w:rPr>
            </w:pPr>
          </w:p>
        </w:tc>
        <w:tc>
          <w:tcPr>
            <w:tcW w:w="4111" w:type="dxa"/>
            <w:vMerge/>
            <w:tcBorders>
              <w:top w:val="nil"/>
              <w:left w:val="single" w:sz="8" w:space="0" w:color="auto"/>
              <w:bottom w:val="single" w:sz="8" w:space="0" w:color="000000"/>
              <w:right w:val="single" w:sz="8" w:space="0" w:color="auto"/>
            </w:tcBorders>
            <w:vAlign w:val="center"/>
            <w:hideMark/>
          </w:tcPr>
          <w:p w14:paraId="5593CDE1" w14:textId="77777777" w:rsidR="00F44021" w:rsidRPr="00F44021" w:rsidRDefault="00F44021" w:rsidP="00F44021">
            <w:pPr>
              <w:spacing w:after="0" w:line="240" w:lineRule="auto"/>
              <w:rPr>
                <w:rFonts w:ascii="Calibri" w:eastAsia="Times New Roman" w:hAnsi="Calibri" w:cs="Times New Roman"/>
                <w:szCs w:val="20"/>
                <w:lang w:eastAsia="en-IE"/>
              </w:rPr>
            </w:pPr>
          </w:p>
        </w:tc>
        <w:tc>
          <w:tcPr>
            <w:tcW w:w="521" w:type="dxa"/>
            <w:tcBorders>
              <w:top w:val="nil"/>
              <w:left w:val="nil"/>
              <w:bottom w:val="single" w:sz="8" w:space="0" w:color="auto"/>
              <w:right w:val="single" w:sz="8" w:space="0" w:color="auto"/>
            </w:tcBorders>
            <w:shd w:val="clear" w:color="auto" w:fill="auto"/>
            <w:vAlign w:val="center"/>
            <w:hideMark/>
          </w:tcPr>
          <w:p w14:paraId="224E26AD"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2.2</w:t>
            </w:r>
          </w:p>
        </w:tc>
        <w:tc>
          <w:tcPr>
            <w:tcW w:w="4407" w:type="dxa"/>
            <w:tcBorders>
              <w:top w:val="nil"/>
              <w:left w:val="nil"/>
              <w:bottom w:val="single" w:sz="8" w:space="0" w:color="auto"/>
              <w:right w:val="single" w:sz="8" w:space="0" w:color="auto"/>
            </w:tcBorders>
            <w:shd w:val="clear" w:color="auto" w:fill="auto"/>
            <w:vAlign w:val="center"/>
            <w:hideMark/>
          </w:tcPr>
          <w:p w14:paraId="2B2E90F1" w14:textId="77777777"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Further enhance the effectiveness and targeted nature of the LEO business support system.</w:t>
            </w:r>
          </w:p>
        </w:tc>
      </w:tr>
      <w:tr w:rsidR="00425FB4" w:rsidRPr="00F44021" w14:paraId="0E1DD97F" w14:textId="77777777" w:rsidTr="00F44021">
        <w:trPr>
          <w:cantSplit/>
          <w:trHeight w:val="1035"/>
          <w:tblHeader/>
        </w:trPr>
        <w:tc>
          <w:tcPr>
            <w:tcW w:w="557" w:type="dxa"/>
            <w:vMerge/>
            <w:tcBorders>
              <w:top w:val="nil"/>
              <w:left w:val="single" w:sz="8" w:space="0" w:color="auto"/>
              <w:bottom w:val="single" w:sz="8" w:space="0" w:color="000000"/>
              <w:right w:val="single" w:sz="8" w:space="0" w:color="auto"/>
            </w:tcBorders>
            <w:vAlign w:val="center"/>
            <w:hideMark/>
          </w:tcPr>
          <w:p w14:paraId="76BC8C86" w14:textId="77777777" w:rsidR="00F44021" w:rsidRPr="00F44021" w:rsidRDefault="00F44021" w:rsidP="00F44021">
            <w:pPr>
              <w:spacing w:after="0" w:line="240" w:lineRule="auto"/>
              <w:jc w:val="center"/>
              <w:rPr>
                <w:rFonts w:ascii="Calibri" w:eastAsia="Times New Roman" w:hAnsi="Calibri" w:cs="Times New Roman"/>
                <w:szCs w:val="20"/>
                <w:lang w:eastAsia="en-IE"/>
              </w:rPr>
            </w:pPr>
          </w:p>
        </w:tc>
        <w:tc>
          <w:tcPr>
            <w:tcW w:w="4111" w:type="dxa"/>
            <w:vMerge/>
            <w:tcBorders>
              <w:top w:val="nil"/>
              <w:left w:val="single" w:sz="8" w:space="0" w:color="auto"/>
              <w:bottom w:val="single" w:sz="8" w:space="0" w:color="000000"/>
              <w:right w:val="single" w:sz="8" w:space="0" w:color="auto"/>
            </w:tcBorders>
            <w:vAlign w:val="center"/>
            <w:hideMark/>
          </w:tcPr>
          <w:p w14:paraId="3A67F8E6" w14:textId="77777777" w:rsidR="00F44021" w:rsidRPr="00F44021" w:rsidRDefault="00F44021" w:rsidP="00F44021">
            <w:pPr>
              <w:spacing w:after="0" w:line="240" w:lineRule="auto"/>
              <w:rPr>
                <w:rFonts w:ascii="Calibri" w:eastAsia="Times New Roman" w:hAnsi="Calibri" w:cs="Times New Roman"/>
                <w:szCs w:val="20"/>
                <w:lang w:eastAsia="en-IE"/>
              </w:rPr>
            </w:pPr>
          </w:p>
        </w:tc>
        <w:tc>
          <w:tcPr>
            <w:tcW w:w="521" w:type="dxa"/>
            <w:tcBorders>
              <w:top w:val="nil"/>
              <w:left w:val="nil"/>
              <w:bottom w:val="single" w:sz="8" w:space="0" w:color="auto"/>
              <w:right w:val="single" w:sz="8" w:space="0" w:color="auto"/>
            </w:tcBorders>
            <w:shd w:val="clear" w:color="auto" w:fill="auto"/>
            <w:vAlign w:val="center"/>
            <w:hideMark/>
          </w:tcPr>
          <w:p w14:paraId="41C47216"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2.3</w:t>
            </w:r>
          </w:p>
        </w:tc>
        <w:tc>
          <w:tcPr>
            <w:tcW w:w="4407" w:type="dxa"/>
            <w:tcBorders>
              <w:top w:val="nil"/>
              <w:left w:val="nil"/>
              <w:bottom w:val="single" w:sz="8" w:space="0" w:color="auto"/>
              <w:right w:val="single" w:sz="8" w:space="0" w:color="auto"/>
            </w:tcBorders>
            <w:shd w:val="clear" w:color="auto" w:fill="auto"/>
            <w:vAlign w:val="center"/>
            <w:hideMark/>
          </w:tcPr>
          <w:p w14:paraId="28598A5D" w14:textId="77777777"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Create a Business Opportunities Register to provide better access to enterprise related information and to develop enterprise development.</w:t>
            </w:r>
          </w:p>
        </w:tc>
      </w:tr>
      <w:tr w:rsidR="00425FB4" w:rsidRPr="00F44021" w14:paraId="3E2D58C5" w14:textId="77777777" w:rsidTr="00F44021">
        <w:trPr>
          <w:cantSplit/>
          <w:trHeight w:val="525"/>
          <w:tblHeader/>
        </w:trPr>
        <w:tc>
          <w:tcPr>
            <w:tcW w:w="557" w:type="dxa"/>
            <w:vMerge/>
            <w:tcBorders>
              <w:top w:val="nil"/>
              <w:left w:val="single" w:sz="8" w:space="0" w:color="auto"/>
              <w:bottom w:val="single" w:sz="8" w:space="0" w:color="000000"/>
              <w:right w:val="single" w:sz="8" w:space="0" w:color="auto"/>
            </w:tcBorders>
            <w:vAlign w:val="center"/>
            <w:hideMark/>
          </w:tcPr>
          <w:p w14:paraId="2A2D8A18" w14:textId="77777777" w:rsidR="00F44021" w:rsidRPr="00F44021" w:rsidRDefault="00F44021" w:rsidP="00F44021">
            <w:pPr>
              <w:spacing w:after="0" w:line="240" w:lineRule="auto"/>
              <w:jc w:val="center"/>
              <w:rPr>
                <w:rFonts w:ascii="Calibri" w:eastAsia="Times New Roman" w:hAnsi="Calibri" w:cs="Times New Roman"/>
                <w:szCs w:val="20"/>
                <w:lang w:eastAsia="en-IE"/>
              </w:rPr>
            </w:pPr>
          </w:p>
        </w:tc>
        <w:tc>
          <w:tcPr>
            <w:tcW w:w="4111" w:type="dxa"/>
            <w:vMerge/>
            <w:tcBorders>
              <w:top w:val="nil"/>
              <w:left w:val="single" w:sz="8" w:space="0" w:color="auto"/>
              <w:bottom w:val="single" w:sz="8" w:space="0" w:color="000000"/>
              <w:right w:val="single" w:sz="8" w:space="0" w:color="auto"/>
            </w:tcBorders>
            <w:vAlign w:val="center"/>
            <w:hideMark/>
          </w:tcPr>
          <w:p w14:paraId="301793F6" w14:textId="77777777" w:rsidR="00F44021" w:rsidRPr="00F44021" w:rsidRDefault="00F44021" w:rsidP="00F44021">
            <w:pPr>
              <w:spacing w:after="0" w:line="240" w:lineRule="auto"/>
              <w:rPr>
                <w:rFonts w:ascii="Calibri" w:eastAsia="Times New Roman" w:hAnsi="Calibri" w:cs="Times New Roman"/>
                <w:szCs w:val="20"/>
                <w:lang w:eastAsia="en-IE"/>
              </w:rPr>
            </w:pPr>
          </w:p>
        </w:tc>
        <w:tc>
          <w:tcPr>
            <w:tcW w:w="521" w:type="dxa"/>
            <w:tcBorders>
              <w:top w:val="nil"/>
              <w:left w:val="nil"/>
              <w:bottom w:val="single" w:sz="8" w:space="0" w:color="auto"/>
              <w:right w:val="single" w:sz="8" w:space="0" w:color="auto"/>
            </w:tcBorders>
            <w:shd w:val="clear" w:color="auto" w:fill="auto"/>
            <w:vAlign w:val="center"/>
            <w:hideMark/>
          </w:tcPr>
          <w:p w14:paraId="139404A9"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2.4</w:t>
            </w:r>
          </w:p>
        </w:tc>
        <w:tc>
          <w:tcPr>
            <w:tcW w:w="4407" w:type="dxa"/>
            <w:tcBorders>
              <w:top w:val="nil"/>
              <w:left w:val="nil"/>
              <w:bottom w:val="single" w:sz="8" w:space="0" w:color="auto"/>
              <w:right w:val="single" w:sz="8" w:space="0" w:color="auto"/>
            </w:tcBorders>
            <w:shd w:val="clear" w:color="auto" w:fill="auto"/>
            <w:vAlign w:val="center"/>
            <w:hideMark/>
          </w:tcPr>
          <w:p w14:paraId="30837507" w14:textId="77777777"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Assess the amount, availability and type of land and business space.</w:t>
            </w:r>
          </w:p>
        </w:tc>
      </w:tr>
      <w:tr w:rsidR="00425FB4" w:rsidRPr="00F44021" w14:paraId="22947FC2" w14:textId="77777777" w:rsidTr="00F44021">
        <w:trPr>
          <w:cantSplit/>
          <w:trHeight w:val="836"/>
          <w:tblHeader/>
        </w:trPr>
        <w:tc>
          <w:tcPr>
            <w:tcW w:w="557" w:type="dxa"/>
            <w:vMerge w:val="restart"/>
            <w:tcBorders>
              <w:top w:val="nil"/>
              <w:left w:val="single" w:sz="8" w:space="0" w:color="auto"/>
              <w:bottom w:val="single" w:sz="8" w:space="0" w:color="000000"/>
              <w:right w:val="single" w:sz="8" w:space="0" w:color="auto"/>
            </w:tcBorders>
            <w:shd w:val="clear" w:color="auto" w:fill="auto"/>
            <w:vAlign w:val="center"/>
            <w:hideMark/>
          </w:tcPr>
          <w:p w14:paraId="6CB3657D"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3</w:t>
            </w:r>
          </w:p>
        </w:tc>
        <w:tc>
          <w:tcPr>
            <w:tcW w:w="4111" w:type="dxa"/>
            <w:vMerge w:val="restart"/>
            <w:tcBorders>
              <w:top w:val="nil"/>
              <w:left w:val="single" w:sz="8" w:space="0" w:color="auto"/>
              <w:bottom w:val="single" w:sz="8" w:space="0" w:color="000000"/>
              <w:right w:val="single" w:sz="8" w:space="0" w:color="auto"/>
            </w:tcBorders>
            <w:shd w:val="clear" w:color="auto" w:fill="auto"/>
            <w:vAlign w:val="center"/>
            <w:hideMark/>
          </w:tcPr>
          <w:p w14:paraId="39496A24" w14:textId="08C04B7E" w:rsidR="00F44021" w:rsidRPr="00F44021" w:rsidRDefault="00A71395" w:rsidP="00F44021">
            <w:pPr>
              <w:spacing w:after="0" w:line="240" w:lineRule="auto"/>
              <w:rPr>
                <w:rFonts w:ascii="Calibri" w:eastAsia="Times New Roman" w:hAnsi="Calibri" w:cs="Times New Roman"/>
                <w:szCs w:val="20"/>
                <w:lang w:eastAsia="en-IE"/>
              </w:rPr>
            </w:pPr>
            <w:r w:rsidRPr="00A71395">
              <w:rPr>
                <w:rFonts w:ascii="Calibri" w:eastAsia="Times New Roman" w:hAnsi="Calibri" w:cs="Times New Roman"/>
                <w:szCs w:val="20"/>
                <w:lang w:eastAsia="en-IE"/>
              </w:rPr>
              <w:t>The local authorities will work collectively to promote and foster enterprise in the identified ‘growth opportunity areas’, and to entice FDI to Ireland.</w:t>
            </w:r>
          </w:p>
        </w:tc>
        <w:tc>
          <w:tcPr>
            <w:tcW w:w="521" w:type="dxa"/>
            <w:tcBorders>
              <w:top w:val="nil"/>
              <w:left w:val="nil"/>
              <w:bottom w:val="single" w:sz="8" w:space="0" w:color="auto"/>
              <w:right w:val="single" w:sz="8" w:space="0" w:color="auto"/>
            </w:tcBorders>
            <w:shd w:val="clear" w:color="auto" w:fill="auto"/>
            <w:vAlign w:val="center"/>
            <w:hideMark/>
          </w:tcPr>
          <w:p w14:paraId="5079B920"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3.1</w:t>
            </w:r>
          </w:p>
        </w:tc>
        <w:tc>
          <w:tcPr>
            <w:tcW w:w="4407" w:type="dxa"/>
            <w:tcBorders>
              <w:top w:val="nil"/>
              <w:left w:val="nil"/>
              <w:bottom w:val="single" w:sz="8" w:space="0" w:color="auto"/>
              <w:right w:val="single" w:sz="8" w:space="0" w:color="auto"/>
            </w:tcBorders>
            <w:shd w:val="clear" w:color="auto" w:fill="auto"/>
            <w:vAlign w:val="center"/>
            <w:hideMark/>
          </w:tcPr>
          <w:p w14:paraId="68BFD67E" w14:textId="22616395" w:rsidR="00F44021" w:rsidRPr="00425FB4" w:rsidRDefault="00F44021" w:rsidP="00F44021">
            <w:pPr>
              <w:spacing w:line="240" w:lineRule="auto"/>
              <w:rPr>
                <w:lang w:eastAsia="en-IE"/>
              </w:rPr>
            </w:pPr>
            <w:r w:rsidRPr="00425FB4">
              <w:rPr>
                <w:lang w:eastAsia="en-IE"/>
              </w:rPr>
              <w:t xml:space="preserve">Target the delivery of start-up space/incubation space for the promotion of enterprise in the </w:t>
            </w:r>
            <w:r w:rsidRPr="00425FB4">
              <w:rPr>
                <w:i/>
                <w:lang w:eastAsia="en-IE"/>
              </w:rPr>
              <w:t>‘growth opportunity areas’</w:t>
            </w:r>
            <w:r w:rsidRPr="00425FB4">
              <w:rPr>
                <w:rStyle w:val="FootnoteReference"/>
                <w:lang w:eastAsia="en-IE"/>
              </w:rPr>
              <w:footnoteReference w:id="38"/>
            </w:r>
            <w:r w:rsidRPr="00425FB4">
              <w:rPr>
                <w:lang w:eastAsia="en-IE"/>
              </w:rPr>
              <w:t>.</w:t>
            </w:r>
          </w:p>
        </w:tc>
      </w:tr>
      <w:tr w:rsidR="00425FB4" w:rsidRPr="00F44021" w14:paraId="209745AF" w14:textId="77777777" w:rsidTr="00F44021">
        <w:trPr>
          <w:cantSplit/>
          <w:trHeight w:val="810"/>
          <w:tblHeader/>
        </w:trPr>
        <w:tc>
          <w:tcPr>
            <w:tcW w:w="557" w:type="dxa"/>
            <w:vMerge/>
            <w:tcBorders>
              <w:top w:val="nil"/>
              <w:left w:val="single" w:sz="8" w:space="0" w:color="auto"/>
              <w:bottom w:val="single" w:sz="8" w:space="0" w:color="000000"/>
              <w:right w:val="single" w:sz="8" w:space="0" w:color="auto"/>
            </w:tcBorders>
            <w:vAlign w:val="center"/>
            <w:hideMark/>
          </w:tcPr>
          <w:p w14:paraId="35F6031A" w14:textId="77777777" w:rsidR="00F44021" w:rsidRPr="00F44021" w:rsidRDefault="00F44021" w:rsidP="00F44021">
            <w:pPr>
              <w:spacing w:after="0" w:line="240" w:lineRule="auto"/>
              <w:jc w:val="center"/>
              <w:rPr>
                <w:rFonts w:ascii="Calibri" w:eastAsia="Times New Roman" w:hAnsi="Calibri" w:cs="Times New Roman"/>
                <w:szCs w:val="20"/>
                <w:lang w:eastAsia="en-IE"/>
              </w:rPr>
            </w:pPr>
          </w:p>
        </w:tc>
        <w:tc>
          <w:tcPr>
            <w:tcW w:w="4111" w:type="dxa"/>
            <w:vMerge/>
            <w:tcBorders>
              <w:top w:val="nil"/>
              <w:left w:val="single" w:sz="8" w:space="0" w:color="auto"/>
              <w:bottom w:val="single" w:sz="8" w:space="0" w:color="000000"/>
              <w:right w:val="single" w:sz="8" w:space="0" w:color="auto"/>
            </w:tcBorders>
            <w:vAlign w:val="center"/>
            <w:hideMark/>
          </w:tcPr>
          <w:p w14:paraId="39E1DD2E" w14:textId="77777777" w:rsidR="00F44021" w:rsidRPr="00F44021" w:rsidRDefault="00F44021" w:rsidP="00F44021">
            <w:pPr>
              <w:spacing w:after="0" w:line="240" w:lineRule="auto"/>
              <w:rPr>
                <w:rFonts w:ascii="Calibri" w:eastAsia="Times New Roman" w:hAnsi="Calibri" w:cs="Times New Roman"/>
                <w:szCs w:val="20"/>
                <w:lang w:eastAsia="en-IE"/>
              </w:rPr>
            </w:pPr>
          </w:p>
        </w:tc>
        <w:tc>
          <w:tcPr>
            <w:tcW w:w="521" w:type="dxa"/>
            <w:tcBorders>
              <w:top w:val="nil"/>
              <w:left w:val="nil"/>
              <w:bottom w:val="single" w:sz="8" w:space="0" w:color="auto"/>
              <w:right w:val="single" w:sz="8" w:space="0" w:color="auto"/>
            </w:tcBorders>
            <w:shd w:val="clear" w:color="auto" w:fill="auto"/>
            <w:vAlign w:val="center"/>
            <w:hideMark/>
          </w:tcPr>
          <w:p w14:paraId="28EEF44C"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3.2</w:t>
            </w:r>
          </w:p>
        </w:tc>
        <w:tc>
          <w:tcPr>
            <w:tcW w:w="4407" w:type="dxa"/>
            <w:tcBorders>
              <w:top w:val="nil"/>
              <w:left w:val="nil"/>
              <w:bottom w:val="single" w:sz="8" w:space="0" w:color="auto"/>
              <w:right w:val="single" w:sz="8" w:space="0" w:color="auto"/>
            </w:tcBorders>
            <w:shd w:val="clear" w:color="auto" w:fill="auto"/>
            <w:vAlign w:val="center"/>
            <w:hideMark/>
          </w:tcPr>
          <w:p w14:paraId="721EBF21" w14:textId="77777777"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Facilitate the synergistic clustering of enterprises.</w:t>
            </w:r>
          </w:p>
        </w:tc>
      </w:tr>
      <w:tr w:rsidR="00425FB4" w:rsidRPr="00F44021" w14:paraId="79A3C41C" w14:textId="77777777" w:rsidTr="00F44021">
        <w:trPr>
          <w:cantSplit/>
          <w:trHeight w:val="75"/>
          <w:tblHeader/>
        </w:trPr>
        <w:tc>
          <w:tcPr>
            <w:tcW w:w="557" w:type="dxa"/>
            <w:vMerge/>
            <w:tcBorders>
              <w:top w:val="nil"/>
              <w:left w:val="single" w:sz="8" w:space="0" w:color="auto"/>
              <w:bottom w:val="single" w:sz="8" w:space="0" w:color="000000"/>
              <w:right w:val="single" w:sz="8" w:space="0" w:color="auto"/>
            </w:tcBorders>
            <w:vAlign w:val="center"/>
            <w:hideMark/>
          </w:tcPr>
          <w:p w14:paraId="6659053E" w14:textId="77777777" w:rsidR="00F44021" w:rsidRPr="00F44021" w:rsidRDefault="00F44021" w:rsidP="00F44021">
            <w:pPr>
              <w:spacing w:after="0" w:line="240" w:lineRule="auto"/>
              <w:jc w:val="center"/>
              <w:rPr>
                <w:rFonts w:ascii="Calibri" w:eastAsia="Times New Roman" w:hAnsi="Calibri" w:cs="Times New Roman"/>
                <w:szCs w:val="20"/>
                <w:lang w:eastAsia="en-IE"/>
              </w:rPr>
            </w:pPr>
          </w:p>
        </w:tc>
        <w:tc>
          <w:tcPr>
            <w:tcW w:w="4111" w:type="dxa"/>
            <w:vMerge/>
            <w:tcBorders>
              <w:top w:val="nil"/>
              <w:left w:val="single" w:sz="8" w:space="0" w:color="auto"/>
              <w:bottom w:val="single" w:sz="8" w:space="0" w:color="000000"/>
              <w:right w:val="single" w:sz="8" w:space="0" w:color="auto"/>
            </w:tcBorders>
            <w:vAlign w:val="center"/>
            <w:hideMark/>
          </w:tcPr>
          <w:p w14:paraId="002AFDFC" w14:textId="77777777" w:rsidR="00F44021" w:rsidRPr="00F44021" w:rsidRDefault="00F44021" w:rsidP="00F44021">
            <w:pPr>
              <w:spacing w:after="0" w:line="240" w:lineRule="auto"/>
              <w:rPr>
                <w:rFonts w:ascii="Calibri" w:eastAsia="Times New Roman" w:hAnsi="Calibri" w:cs="Times New Roman"/>
                <w:szCs w:val="20"/>
                <w:lang w:eastAsia="en-IE"/>
              </w:rPr>
            </w:pPr>
          </w:p>
        </w:tc>
        <w:tc>
          <w:tcPr>
            <w:tcW w:w="521" w:type="dxa"/>
            <w:tcBorders>
              <w:top w:val="nil"/>
              <w:left w:val="nil"/>
              <w:bottom w:val="single" w:sz="8" w:space="0" w:color="auto"/>
              <w:right w:val="single" w:sz="8" w:space="0" w:color="auto"/>
            </w:tcBorders>
            <w:shd w:val="clear" w:color="auto" w:fill="auto"/>
            <w:vAlign w:val="center"/>
            <w:hideMark/>
          </w:tcPr>
          <w:p w14:paraId="0C5E5397"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3.3</w:t>
            </w:r>
          </w:p>
        </w:tc>
        <w:tc>
          <w:tcPr>
            <w:tcW w:w="4407" w:type="dxa"/>
            <w:tcBorders>
              <w:top w:val="nil"/>
              <w:left w:val="nil"/>
              <w:bottom w:val="single" w:sz="8" w:space="0" w:color="auto"/>
              <w:right w:val="single" w:sz="8" w:space="0" w:color="auto"/>
            </w:tcBorders>
            <w:shd w:val="clear" w:color="auto" w:fill="auto"/>
            <w:vAlign w:val="center"/>
            <w:hideMark/>
          </w:tcPr>
          <w:p w14:paraId="19B96D53" w14:textId="77777777"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Publicise across the Region the opportunities for education, training and upskilling, enterprise and employment growth within the identified ‘growth opportunity areas’.</w:t>
            </w:r>
          </w:p>
        </w:tc>
      </w:tr>
      <w:tr w:rsidR="00425FB4" w:rsidRPr="00F44021" w14:paraId="1391BF91" w14:textId="77777777" w:rsidTr="00F44021">
        <w:trPr>
          <w:cantSplit/>
          <w:trHeight w:val="810"/>
          <w:tblHeader/>
        </w:trPr>
        <w:tc>
          <w:tcPr>
            <w:tcW w:w="557" w:type="dxa"/>
            <w:tcBorders>
              <w:top w:val="nil"/>
              <w:left w:val="single" w:sz="8" w:space="0" w:color="auto"/>
              <w:bottom w:val="nil"/>
              <w:right w:val="single" w:sz="8" w:space="0" w:color="auto"/>
            </w:tcBorders>
            <w:shd w:val="clear" w:color="auto" w:fill="auto"/>
            <w:vAlign w:val="center"/>
            <w:hideMark/>
          </w:tcPr>
          <w:p w14:paraId="1AA75541"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4</w:t>
            </w:r>
          </w:p>
        </w:tc>
        <w:tc>
          <w:tcPr>
            <w:tcW w:w="4111" w:type="dxa"/>
            <w:tcBorders>
              <w:top w:val="nil"/>
              <w:left w:val="nil"/>
              <w:bottom w:val="nil"/>
              <w:right w:val="single" w:sz="8" w:space="0" w:color="auto"/>
            </w:tcBorders>
            <w:shd w:val="clear" w:color="auto" w:fill="auto"/>
            <w:vAlign w:val="center"/>
            <w:hideMark/>
          </w:tcPr>
          <w:p w14:paraId="207E7036" w14:textId="779A69D4" w:rsidR="00F44021" w:rsidRPr="00F44021" w:rsidRDefault="00A71395" w:rsidP="00F44021">
            <w:pPr>
              <w:spacing w:after="0" w:line="240" w:lineRule="auto"/>
              <w:rPr>
                <w:rFonts w:ascii="Calibri" w:eastAsia="Times New Roman" w:hAnsi="Calibri" w:cs="Times New Roman"/>
                <w:szCs w:val="20"/>
                <w:lang w:eastAsia="en-IE"/>
              </w:rPr>
            </w:pPr>
            <w:r w:rsidRPr="00A71395">
              <w:rPr>
                <w:rFonts w:ascii="Calibri" w:eastAsia="Times New Roman" w:hAnsi="Calibri" w:cs="Times New Roman"/>
                <w:szCs w:val="20"/>
                <w:lang w:eastAsia="en-IE"/>
              </w:rPr>
              <w:t>Through collaboration with other agencies, the local authorities will encourage and facilitate targeted educational and training initiatives to meet the current and emerging future needs of enterprise.</w:t>
            </w:r>
          </w:p>
        </w:tc>
        <w:tc>
          <w:tcPr>
            <w:tcW w:w="521" w:type="dxa"/>
            <w:tcBorders>
              <w:top w:val="nil"/>
              <w:left w:val="nil"/>
              <w:bottom w:val="single" w:sz="8" w:space="0" w:color="auto"/>
              <w:right w:val="single" w:sz="8" w:space="0" w:color="auto"/>
            </w:tcBorders>
            <w:shd w:val="clear" w:color="auto" w:fill="auto"/>
            <w:vAlign w:val="center"/>
            <w:hideMark/>
          </w:tcPr>
          <w:p w14:paraId="2DA39A0A"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4.1</w:t>
            </w:r>
          </w:p>
        </w:tc>
        <w:tc>
          <w:tcPr>
            <w:tcW w:w="4407" w:type="dxa"/>
            <w:tcBorders>
              <w:top w:val="nil"/>
              <w:left w:val="nil"/>
              <w:bottom w:val="single" w:sz="8" w:space="0" w:color="auto"/>
              <w:right w:val="single" w:sz="8" w:space="0" w:color="auto"/>
            </w:tcBorders>
            <w:shd w:val="clear" w:color="auto" w:fill="auto"/>
            <w:vAlign w:val="center"/>
            <w:hideMark/>
          </w:tcPr>
          <w:p w14:paraId="785943FA" w14:textId="77777777"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Through collaboration and coordination improve information flows in developing education and training plans and the monitoring of outcomes.</w:t>
            </w:r>
          </w:p>
        </w:tc>
      </w:tr>
      <w:tr w:rsidR="00425FB4" w:rsidRPr="00F44021" w14:paraId="14E1565B" w14:textId="77777777" w:rsidTr="00F44021">
        <w:trPr>
          <w:cantSplit/>
          <w:trHeight w:val="1035"/>
          <w:tblHeader/>
        </w:trPr>
        <w:tc>
          <w:tcPr>
            <w:tcW w:w="5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96EC6F6"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5</w:t>
            </w:r>
          </w:p>
        </w:tc>
        <w:tc>
          <w:tcPr>
            <w:tcW w:w="411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9D3A86F" w14:textId="73E8B660" w:rsidR="00F44021" w:rsidRPr="00F44021" w:rsidRDefault="00A71395" w:rsidP="00F44021">
            <w:pPr>
              <w:spacing w:after="0" w:line="240" w:lineRule="auto"/>
              <w:rPr>
                <w:rFonts w:ascii="Calibri" w:eastAsia="Times New Roman" w:hAnsi="Calibri" w:cs="Times New Roman"/>
                <w:szCs w:val="20"/>
                <w:lang w:eastAsia="en-IE"/>
              </w:rPr>
            </w:pPr>
            <w:r w:rsidRPr="00A71395">
              <w:rPr>
                <w:rFonts w:ascii="Calibri" w:eastAsia="Times New Roman" w:hAnsi="Calibri" w:cs="Times New Roman"/>
                <w:szCs w:val="20"/>
                <w:lang w:eastAsia="en-IE"/>
              </w:rPr>
              <w:t>The local authorities in the Region will promote a culture of entrepreneurship and innovation across the wider community through supports, promotion, marketing and branding initiatives.</w:t>
            </w:r>
          </w:p>
        </w:tc>
        <w:tc>
          <w:tcPr>
            <w:tcW w:w="521" w:type="dxa"/>
            <w:tcBorders>
              <w:top w:val="nil"/>
              <w:left w:val="nil"/>
              <w:bottom w:val="single" w:sz="8" w:space="0" w:color="auto"/>
              <w:right w:val="single" w:sz="8" w:space="0" w:color="auto"/>
            </w:tcBorders>
            <w:shd w:val="clear" w:color="auto" w:fill="auto"/>
            <w:vAlign w:val="center"/>
            <w:hideMark/>
          </w:tcPr>
          <w:p w14:paraId="17F14E5E"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5.1</w:t>
            </w:r>
          </w:p>
        </w:tc>
        <w:tc>
          <w:tcPr>
            <w:tcW w:w="4407" w:type="dxa"/>
            <w:tcBorders>
              <w:top w:val="nil"/>
              <w:left w:val="nil"/>
              <w:bottom w:val="single" w:sz="8" w:space="0" w:color="auto"/>
              <w:right w:val="single" w:sz="8" w:space="0" w:color="auto"/>
            </w:tcBorders>
            <w:shd w:val="clear" w:color="auto" w:fill="auto"/>
            <w:vAlign w:val="center"/>
            <w:hideMark/>
          </w:tcPr>
          <w:p w14:paraId="1F582DCA" w14:textId="1465CD6B"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 xml:space="preserve">Support the provision of enterprise training, </w:t>
            </w:r>
            <w:r w:rsidR="00201D0E">
              <w:rPr>
                <w:rFonts w:ascii="Calibri" w:eastAsia="Times New Roman" w:hAnsi="Calibri" w:cs="Times New Roman"/>
                <w:szCs w:val="20"/>
                <w:lang w:eastAsia="en-IE"/>
              </w:rPr>
              <w:t xml:space="preserve">including </w:t>
            </w:r>
            <w:bookmarkStart w:id="20" w:name="_GoBack"/>
            <w:bookmarkEnd w:id="20"/>
            <w:r w:rsidRPr="00F44021">
              <w:rPr>
                <w:rFonts w:ascii="Calibri" w:eastAsia="Times New Roman" w:hAnsi="Calibri" w:cs="Times New Roman"/>
                <w:szCs w:val="20"/>
                <w:lang w:eastAsia="en-IE"/>
              </w:rPr>
              <w:t>targeting communities with higher levels of unemployment or deprivation and lower levels of educational attainment.</w:t>
            </w:r>
          </w:p>
        </w:tc>
      </w:tr>
      <w:tr w:rsidR="00425FB4" w:rsidRPr="00F44021" w14:paraId="2191FC11" w14:textId="77777777" w:rsidTr="00F44021">
        <w:trPr>
          <w:cantSplit/>
          <w:trHeight w:val="525"/>
          <w:tblHeader/>
        </w:trPr>
        <w:tc>
          <w:tcPr>
            <w:tcW w:w="557" w:type="dxa"/>
            <w:vMerge/>
            <w:tcBorders>
              <w:top w:val="single" w:sz="8" w:space="0" w:color="auto"/>
              <w:left w:val="single" w:sz="8" w:space="0" w:color="auto"/>
              <w:bottom w:val="single" w:sz="8" w:space="0" w:color="000000"/>
              <w:right w:val="single" w:sz="8" w:space="0" w:color="auto"/>
            </w:tcBorders>
            <w:vAlign w:val="center"/>
            <w:hideMark/>
          </w:tcPr>
          <w:p w14:paraId="23BAAED6" w14:textId="77777777" w:rsidR="00F44021" w:rsidRPr="00F44021" w:rsidRDefault="00F44021" w:rsidP="00F44021">
            <w:pPr>
              <w:spacing w:after="0" w:line="240" w:lineRule="auto"/>
              <w:jc w:val="left"/>
              <w:rPr>
                <w:rFonts w:ascii="Calibri" w:eastAsia="Times New Roman" w:hAnsi="Calibri" w:cs="Times New Roman"/>
                <w:szCs w:val="20"/>
                <w:lang w:eastAsia="en-IE"/>
              </w:rPr>
            </w:pPr>
          </w:p>
        </w:tc>
        <w:tc>
          <w:tcPr>
            <w:tcW w:w="4111" w:type="dxa"/>
            <w:vMerge/>
            <w:tcBorders>
              <w:top w:val="single" w:sz="8" w:space="0" w:color="auto"/>
              <w:left w:val="single" w:sz="8" w:space="0" w:color="auto"/>
              <w:bottom w:val="single" w:sz="8" w:space="0" w:color="000000"/>
              <w:right w:val="single" w:sz="8" w:space="0" w:color="auto"/>
            </w:tcBorders>
            <w:vAlign w:val="center"/>
            <w:hideMark/>
          </w:tcPr>
          <w:p w14:paraId="4BD2100C" w14:textId="77777777" w:rsidR="00F44021" w:rsidRPr="00F44021" w:rsidRDefault="00F44021" w:rsidP="00F44021">
            <w:pPr>
              <w:spacing w:after="0" w:line="240" w:lineRule="auto"/>
              <w:jc w:val="left"/>
              <w:rPr>
                <w:rFonts w:ascii="Calibri" w:eastAsia="Times New Roman" w:hAnsi="Calibri" w:cs="Times New Roman"/>
                <w:szCs w:val="20"/>
                <w:lang w:eastAsia="en-IE"/>
              </w:rPr>
            </w:pPr>
          </w:p>
        </w:tc>
        <w:tc>
          <w:tcPr>
            <w:tcW w:w="521" w:type="dxa"/>
            <w:tcBorders>
              <w:top w:val="nil"/>
              <w:left w:val="nil"/>
              <w:bottom w:val="single" w:sz="8" w:space="0" w:color="auto"/>
              <w:right w:val="single" w:sz="8" w:space="0" w:color="auto"/>
            </w:tcBorders>
            <w:shd w:val="clear" w:color="auto" w:fill="auto"/>
            <w:vAlign w:val="center"/>
            <w:hideMark/>
          </w:tcPr>
          <w:p w14:paraId="54BE8110" w14:textId="77777777" w:rsidR="00F44021" w:rsidRPr="00F44021" w:rsidRDefault="00F44021" w:rsidP="00F44021">
            <w:pPr>
              <w:spacing w:after="0" w:line="240" w:lineRule="auto"/>
              <w:jc w:val="center"/>
              <w:rPr>
                <w:rFonts w:ascii="Calibri" w:eastAsia="Times New Roman" w:hAnsi="Calibri" w:cs="Times New Roman"/>
                <w:szCs w:val="20"/>
                <w:lang w:eastAsia="en-IE"/>
              </w:rPr>
            </w:pPr>
            <w:r w:rsidRPr="00F44021">
              <w:rPr>
                <w:rFonts w:ascii="Calibri" w:eastAsia="Times New Roman" w:hAnsi="Calibri" w:cs="Times New Roman"/>
                <w:szCs w:val="20"/>
                <w:lang w:eastAsia="en-IE"/>
              </w:rPr>
              <w:t>5.2</w:t>
            </w:r>
          </w:p>
        </w:tc>
        <w:tc>
          <w:tcPr>
            <w:tcW w:w="4407" w:type="dxa"/>
            <w:tcBorders>
              <w:top w:val="nil"/>
              <w:left w:val="nil"/>
              <w:bottom w:val="single" w:sz="8" w:space="0" w:color="auto"/>
              <w:right w:val="single" w:sz="8" w:space="0" w:color="auto"/>
            </w:tcBorders>
            <w:shd w:val="clear" w:color="auto" w:fill="auto"/>
            <w:vAlign w:val="center"/>
            <w:hideMark/>
          </w:tcPr>
          <w:p w14:paraId="2B6A2173" w14:textId="5D66B0E5" w:rsidR="00F44021" w:rsidRPr="00F44021" w:rsidRDefault="00F44021" w:rsidP="00F44021">
            <w:pPr>
              <w:spacing w:after="0" w:line="240" w:lineRule="auto"/>
              <w:rPr>
                <w:rFonts w:ascii="Calibri" w:eastAsia="Times New Roman" w:hAnsi="Calibri" w:cs="Times New Roman"/>
                <w:szCs w:val="20"/>
                <w:lang w:eastAsia="en-IE"/>
              </w:rPr>
            </w:pPr>
            <w:r w:rsidRPr="00F44021">
              <w:rPr>
                <w:rFonts w:ascii="Calibri" w:eastAsia="Times New Roman" w:hAnsi="Calibri" w:cs="Times New Roman"/>
                <w:szCs w:val="20"/>
                <w:lang w:eastAsia="en-IE"/>
              </w:rPr>
              <w:t xml:space="preserve">Promote social </w:t>
            </w:r>
            <w:r w:rsidRPr="00425FB4">
              <w:rPr>
                <w:rFonts w:ascii="Calibri" w:eastAsia="Times New Roman" w:hAnsi="Calibri" w:cs="Times New Roman"/>
                <w:szCs w:val="20"/>
                <w:lang w:eastAsia="en-IE"/>
              </w:rPr>
              <w:t>entrepreneurship</w:t>
            </w:r>
            <w:r w:rsidRPr="00F44021">
              <w:rPr>
                <w:rFonts w:ascii="Calibri" w:eastAsia="Times New Roman" w:hAnsi="Calibri" w:cs="Times New Roman"/>
                <w:szCs w:val="20"/>
                <w:lang w:eastAsia="en-IE"/>
              </w:rPr>
              <w:t xml:space="preserve"> as an enterprise area.</w:t>
            </w:r>
          </w:p>
        </w:tc>
      </w:tr>
    </w:tbl>
    <w:p w14:paraId="1A9F1886" w14:textId="25E9B226" w:rsidR="00F44021" w:rsidRPr="00425FB4" w:rsidRDefault="008831F2" w:rsidP="008831F2">
      <w:pPr>
        <w:spacing w:after="0"/>
        <w:jc w:val="center"/>
        <w:rPr>
          <w:rFonts w:ascii="Calibri" w:eastAsia="Times New Roman" w:hAnsi="Calibri" w:cs="Times New Roman"/>
          <w:lang w:eastAsia="en-IE"/>
        </w:rPr>
      </w:pPr>
      <w:r w:rsidRPr="00425FB4">
        <w:rPr>
          <w:rFonts w:ascii="Calibri" w:eastAsia="Times New Roman" w:hAnsi="Calibri" w:cs="Times New Roman"/>
          <w:b/>
          <w:lang w:eastAsia="en-IE"/>
        </w:rPr>
        <w:t xml:space="preserve">Table </w:t>
      </w:r>
      <w:r w:rsidR="00A268F4">
        <w:rPr>
          <w:rFonts w:ascii="Calibri" w:eastAsia="Times New Roman" w:hAnsi="Calibri" w:cs="Times New Roman"/>
          <w:b/>
          <w:lang w:eastAsia="en-IE"/>
        </w:rPr>
        <w:t>4</w:t>
      </w:r>
      <w:r w:rsidRPr="00425FB4">
        <w:rPr>
          <w:rFonts w:ascii="Calibri" w:eastAsia="Times New Roman" w:hAnsi="Calibri" w:cs="Times New Roman"/>
          <w:b/>
          <w:lang w:eastAsia="en-IE"/>
        </w:rPr>
        <w:t>:</w:t>
      </w:r>
      <w:r w:rsidRPr="00425FB4">
        <w:rPr>
          <w:rFonts w:ascii="Calibri" w:eastAsia="Times New Roman" w:hAnsi="Calibri" w:cs="Times New Roman"/>
          <w:b/>
          <w:lang w:eastAsia="en-IE"/>
        </w:rPr>
        <w:tab/>
        <w:t>Recommendations for Dublin Regional Enterprise</w:t>
      </w:r>
    </w:p>
    <w:p w14:paraId="5D580CAE" w14:textId="77777777" w:rsidR="00F44021" w:rsidRPr="00425FB4" w:rsidRDefault="00F44021">
      <w:pPr>
        <w:spacing w:after="200"/>
        <w:jc w:val="left"/>
        <w:rPr>
          <w:rFonts w:eastAsiaTheme="majorEastAsia" w:cstheme="majorBidi"/>
          <w:b/>
          <w:bCs/>
          <w:sz w:val="24"/>
          <w:szCs w:val="28"/>
        </w:rPr>
      </w:pPr>
      <w:r w:rsidRPr="00425FB4">
        <w:br w:type="page"/>
      </w:r>
    </w:p>
    <w:p w14:paraId="6DB11EFC" w14:textId="056DB8D2" w:rsidR="002D4112" w:rsidRPr="00425FB4" w:rsidRDefault="00BE1568" w:rsidP="008A2969">
      <w:pPr>
        <w:pStyle w:val="Heading1"/>
      </w:pPr>
      <w:bookmarkStart w:id="21" w:name="_Toc466396274"/>
      <w:r w:rsidRPr="00425FB4">
        <w:t xml:space="preserve">Section 5: </w:t>
      </w:r>
      <w:r w:rsidR="002D4112" w:rsidRPr="00425FB4">
        <w:t xml:space="preserve">Actions for </w:t>
      </w:r>
      <w:r w:rsidR="0006163F" w:rsidRPr="00425FB4">
        <w:t xml:space="preserve">Enterprise </w:t>
      </w:r>
      <w:r w:rsidR="002D4112" w:rsidRPr="00425FB4">
        <w:t>Delivery</w:t>
      </w:r>
      <w:bookmarkEnd w:id="21"/>
    </w:p>
    <w:p w14:paraId="6C103F95" w14:textId="77777777" w:rsidR="00FD6ECA" w:rsidRPr="00425FB4" w:rsidRDefault="00CF68B4" w:rsidP="00FD6ECA">
      <w:r w:rsidRPr="00425FB4">
        <w:t xml:space="preserve">The key </w:t>
      </w:r>
      <w:r w:rsidRPr="00425FB4">
        <w:rPr>
          <w:i/>
        </w:rPr>
        <w:t>‘objectives’</w:t>
      </w:r>
      <w:r w:rsidRPr="00425FB4">
        <w:t xml:space="preserve"> and associated </w:t>
      </w:r>
      <w:r w:rsidRPr="00425FB4">
        <w:rPr>
          <w:i/>
        </w:rPr>
        <w:t>‘recommendations’</w:t>
      </w:r>
      <w:r w:rsidRPr="00425FB4">
        <w:t xml:space="preserve"> enable the clear and focused formulation of specific target </w:t>
      </w:r>
      <w:r w:rsidRPr="00425FB4">
        <w:rPr>
          <w:i/>
        </w:rPr>
        <w:t>‘Enterprise Strategy Actions’</w:t>
      </w:r>
      <w:r w:rsidRPr="00425FB4">
        <w:t xml:space="preserve"> that will guide and direct the enterprise strategy of the Dublin R</w:t>
      </w:r>
      <w:r w:rsidR="00FD6ECA" w:rsidRPr="00425FB4">
        <w:t xml:space="preserve">egion.  </w:t>
      </w:r>
      <w:r w:rsidR="00955184" w:rsidRPr="00425FB4">
        <w:t xml:space="preserve">These actions are the mechanisms through which the recommendations will be secured. </w:t>
      </w:r>
    </w:p>
    <w:p w14:paraId="67F4E93D" w14:textId="2C705241" w:rsidR="00FD6ECA" w:rsidRPr="00425FB4" w:rsidRDefault="00FD6ECA" w:rsidP="00FD6ECA">
      <w:pPr>
        <w:spacing w:after="0"/>
        <w:rPr>
          <w:b/>
          <w:szCs w:val="20"/>
        </w:rPr>
      </w:pPr>
      <w:r w:rsidRPr="00425FB4">
        <w:rPr>
          <w:b/>
          <w:szCs w:val="20"/>
        </w:rPr>
        <w:t>Business Opportunities Register</w:t>
      </w:r>
    </w:p>
    <w:p w14:paraId="0358DAF3" w14:textId="413F0BE5" w:rsidR="00F75EF9" w:rsidRPr="00425FB4" w:rsidRDefault="00FD6ECA" w:rsidP="00F75EF9">
      <w:pPr>
        <w:rPr>
          <w:szCs w:val="20"/>
        </w:rPr>
      </w:pPr>
      <w:r w:rsidRPr="00425FB4">
        <w:rPr>
          <w:szCs w:val="20"/>
        </w:rPr>
        <w:t>The Business Opportunities Register (BOR) is one of the key actions included in the list below. It is proposed as being an online (and potentially offline) enterprise facilitation and promotion service</w:t>
      </w:r>
      <w:r w:rsidR="00B75B3F" w:rsidRPr="00425FB4">
        <w:rPr>
          <w:szCs w:val="20"/>
        </w:rPr>
        <w:t xml:space="preserve"> initially </w:t>
      </w:r>
      <w:r w:rsidR="00F75EF9" w:rsidRPr="00425FB4">
        <w:rPr>
          <w:szCs w:val="20"/>
        </w:rPr>
        <w:t>harnessed</w:t>
      </w:r>
      <w:r w:rsidR="00B75B3F" w:rsidRPr="00425FB4">
        <w:rPr>
          <w:szCs w:val="20"/>
        </w:rPr>
        <w:t xml:space="preserve"> through the </w:t>
      </w:r>
      <w:r w:rsidR="00B75B3F" w:rsidRPr="00425FB4">
        <w:rPr>
          <w:i/>
          <w:szCs w:val="20"/>
        </w:rPr>
        <w:t>‘Working’</w:t>
      </w:r>
      <w:r w:rsidR="00B75B3F" w:rsidRPr="00425FB4">
        <w:rPr>
          <w:szCs w:val="20"/>
        </w:rPr>
        <w:t xml:space="preserve"> section of the </w:t>
      </w:r>
      <w:r w:rsidR="001B5FF5" w:rsidRPr="00425FB4">
        <w:rPr>
          <w:szCs w:val="20"/>
        </w:rPr>
        <w:t>www.</w:t>
      </w:r>
      <w:r w:rsidR="00B75B3F" w:rsidRPr="00425FB4">
        <w:rPr>
          <w:szCs w:val="20"/>
        </w:rPr>
        <w:t>dublin.ie website</w:t>
      </w:r>
      <w:r w:rsidRPr="00425FB4">
        <w:rPr>
          <w:szCs w:val="20"/>
        </w:rPr>
        <w:t>.</w:t>
      </w:r>
      <w:r w:rsidR="00B75B3F" w:rsidRPr="00425FB4">
        <w:rPr>
          <w:b/>
          <w:szCs w:val="20"/>
        </w:rPr>
        <w:t xml:space="preserve"> </w:t>
      </w:r>
      <w:r w:rsidR="00142D5C" w:rsidRPr="00425FB4">
        <w:rPr>
          <w:b/>
          <w:szCs w:val="20"/>
        </w:rPr>
        <w:t>The purpose of the BOR would</w:t>
      </w:r>
      <w:r w:rsidR="00AA327C" w:rsidRPr="00425FB4">
        <w:rPr>
          <w:b/>
          <w:szCs w:val="20"/>
        </w:rPr>
        <w:t xml:space="preserve"> be to provide entrepreneurs and </w:t>
      </w:r>
      <w:r w:rsidRPr="00425FB4">
        <w:rPr>
          <w:b/>
          <w:szCs w:val="20"/>
        </w:rPr>
        <w:t xml:space="preserve">business </w:t>
      </w:r>
      <w:r w:rsidR="00AA327C" w:rsidRPr="00425FB4">
        <w:rPr>
          <w:b/>
          <w:szCs w:val="20"/>
        </w:rPr>
        <w:t>owners/</w:t>
      </w:r>
      <w:r w:rsidRPr="00425FB4">
        <w:rPr>
          <w:b/>
          <w:szCs w:val="20"/>
        </w:rPr>
        <w:t>managers with the most appropriate and up-to-date information, resources and databases required to promote enterprise growth and support.</w:t>
      </w:r>
      <w:r w:rsidRPr="00425FB4">
        <w:rPr>
          <w:szCs w:val="20"/>
        </w:rPr>
        <w:t xml:space="preserve"> </w:t>
      </w:r>
      <w:r w:rsidR="00AA327C" w:rsidRPr="00425FB4">
        <w:rPr>
          <w:szCs w:val="20"/>
        </w:rPr>
        <w:t xml:space="preserve">The BOR would be the </w:t>
      </w:r>
      <w:r w:rsidR="00D51315">
        <w:rPr>
          <w:szCs w:val="20"/>
        </w:rPr>
        <w:t>location</w:t>
      </w:r>
      <w:r w:rsidR="00AA327C" w:rsidRPr="00425FB4">
        <w:rPr>
          <w:szCs w:val="20"/>
        </w:rPr>
        <w:t xml:space="preserve"> </w:t>
      </w:r>
      <w:r w:rsidR="00D51315">
        <w:rPr>
          <w:szCs w:val="20"/>
        </w:rPr>
        <w:t>from</w:t>
      </w:r>
      <w:r w:rsidR="00AA327C" w:rsidRPr="00425FB4">
        <w:rPr>
          <w:szCs w:val="20"/>
        </w:rPr>
        <w:t xml:space="preserve"> which they could be directed </w:t>
      </w:r>
      <w:r w:rsidR="00D51315">
        <w:rPr>
          <w:szCs w:val="20"/>
        </w:rPr>
        <w:t xml:space="preserve">to </w:t>
      </w:r>
      <w:r w:rsidR="00AA327C" w:rsidRPr="00425FB4">
        <w:rPr>
          <w:szCs w:val="20"/>
        </w:rPr>
        <w:t>garner,</w:t>
      </w:r>
      <w:r w:rsidR="00F75EF9" w:rsidRPr="00425FB4">
        <w:rPr>
          <w:szCs w:val="20"/>
        </w:rPr>
        <w:t xml:space="preserve"> the relevant resources</w:t>
      </w:r>
      <w:r w:rsidR="00AA327C" w:rsidRPr="00425FB4">
        <w:rPr>
          <w:szCs w:val="20"/>
        </w:rPr>
        <w:t xml:space="preserve"> required for successful enterprise; including</w:t>
      </w:r>
      <w:r w:rsidR="00F75EF9" w:rsidRPr="00425FB4">
        <w:rPr>
          <w:szCs w:val="20"/>
        </w:rPr>
        <w:t>,</w:t>
      </w:r>
      <w:r w:rsidR="00AA327C" w:rsidRPr="00425FB4">
        <w:rPr>
          <w:szCs w:val="20"/>
        </w:rPr>
        <w:t xml:space="preserve"> space, finance, employees, training, mentoring</w:t>
      </w:r>
      <w:r w:rsidR="00F75EF9" w:rsidRPr="00425FB4">
        <w:rPr>
          <w:szCs w:val="20"/>
        </w:rPr>
        <w:t xml:space="preserve">, etc. Importantly, the BOR </w:t>
      </w:r>
      <w:r w:rsidR="00D51315">
        <w:rPr>
          <w:szCs w:val="20"/>
        </w:rPr>
        <w:t>w</w:t>
      </w:r>
      <w:r w:rsidR="00F75EF9" w:rsidRPr="00425FB4">
        <w:rPr>
          <w:szCs w:val="20"/>
        </w:rPr>
        <w:t>ould not duplicate existing onli</w:t>
      </w:r>
      <w:r w:rsidR="00D51315">
        <w:rPr>
          <w:szCs w:val="20"/>
        </w:rPr>
        <w:t xml:space="preserve">ne resources and services, but </w:t>
      </w:r>
      <w:r w:rsidR="00F75EF9" w:rsidRPr="00425FB4">
        <w:rPr>
          <w:szCs w:val="20"/>
        </w:rPr>
        <w:t>complement them</w:t>
      </w:r>
      <w:r w:rsidR="00142D5C" w:rsidRPr="00425FB4">
        <w:rPr>
          <w:szCs w:val="20"/>
        </w:rPr>
        <w:t xml:space="preserve"> and augment existing supports and structures</w:t>
      </w:r>
      <w:r w:rsidR="00F75EF9" w:rsidRPr="00425FB4">
        <w:rPr>
          <w:szCs w:val="20"/>
        </w:rPr>
        <w:t>.</w:t>
      </w:r>
      <w:r w:rsidR="00F64F2F" w:rsidRPr="00425FB4">
        <w:rPr>
          <w:szCs w:val="20"/>
        </w:rPr>
        <w:t xml:space="preserve"> The premise of the BOR would be akin to the </w:t>
      </w:r>
      <w:r w:rsidR="001B5FF5" w:rsidRPr="00425FB4">
        <w:rPr>
          <w:szCs w:val="20"/>
        </w:rPr>
        <w:t>www.supportingsmes.ie</w:t>
      </w:r>
      <w:r w:rsidR="00F64F2F" w:rsidRPr="00425FB4">
        <w:rPr>
          <w:szCs w:val="20"/>
        </w:rPr>
        <w:t xml:space="preserve"> website, in that an entrepreneur or business owner/manager inputs the relevant details and requirements and the BOR provides the appropriate information and resources. However, the BOR would be a more comprehensive and complex (but accessible and user-friendly) service.</w:t>
      </w:r>
    </w:p>
    <w:p w14:paraId="39A4AD44" w14:textId="782D23F5" w:rsidR="00FD6ECA" w:rsidRPr="00425FB4" w:rsidRDefault="00FD6ECA" w:rsidP="00FD6ECA">
      <w:pPr>
        <w:spacing w:after="200"/>
        <w:rPr>
          <w:szCs w:val="20"/>
        </w:rPr>
      </w:pPr>
      <w:r w:rsidRPr="00425FB4">
        <w:rPr>
          <w:szCs w:val="20"/>
        </w:rPr>
        <w:t xml:space="preserve">The BOR would also be a forum </w:t>
      </w:r>
      <w:r w:rsidR="00AA327C" w:rsidRPr="00425FB4">
        <w:rPr>
          <w:szCs w:val="20"/>
        </w:rPr>
        <w:t xml:space="preserve">at which </w:t>
      </w:r>
      <w:r w:rsidR="00D51315">
        <w:rPr>
          <w:szCs w:val="20"/>
        </w:rPr>
        <w:t>entrepreneurs and business owners/managers</w:t>
      </w:r>
      <w:r w:rsidR="00AA327C" w:rsidRPr="00425FB4">
        <w:rPr>
          <w:szCs w:val="20"/>
        </w:rPr>
        <w:t xml:space="preserve"> could </w:t>
      </w:r>
      <w:r w:rsidRPr="00425FB4">
        <w:rPr>
          <w:szCs w:val="20"/>
        </w:rPr>
        <w:t>publicise or advertise their specific requirements (similar to a tender process). Accordingly, and importantly, the BOR would be a mechanism through which those involved in enterprise development – ‘</w:t>
      </w:r>
      <w:r w:rsidRPr="00425FB4">
        <w:rPr>
          <w:i/>
          <w:szCs w:val="20"/>
        </w:rPr>
        <w:t>facilitators’</w:t>
      </w:r>
      <w:r w:rsidRPr="00425FB4">
        <w:rPr>
          <w:szCs w:val="20"/>
        </w:rPr>
        <w:t xml:space="preserve"> – could publicise (or even advertise) their services, resources and opportunities. As examples, these facilitators may: run training courses or mentor programmes, provide non-traditional funding options (e.g. crowdfunding, LinkedFinance etc.) or have vacant incubation space.</w:t>
      </w:r>
    </w:p>
    <w:p w14:paraId="7D97D6F3" w14:textId="7ADD656A" w:rsidR="00FD6ECA" w:rsidRPr="00425FB4" w:rsidRDefault="00FD6ECA" w:rsidP="00FD6ECA">
      <w:pPr>
        <w:rPr>
          <w:szCs w:val="20"/>
        </w:rPr>
      </w:pPr>
      <w:r w:rsidRPr="00425FB4">
        <w:rPr>
          <w:szCs w:val="20"/>
        </w:rPr>
        <w:t xml:space="preserve">Crucially, not only </w:t>
      </w:r>
      <w:r w:rsidR="003958D8" w:rsidRPr="00425FB4">
        <w:rPr>
          <w:szCs w:val="20"/>
        </w:rPr>
        <w:t>would</w:t>
      </w:r>
      <w:r w:rsidRPr="00425FB4">
        <w:rPr>
          <w:szCs w:val="20"/>
        </w:rPr>
        <w:t xml:space="preserve"> the BOR </w:t>
      </w:r>
      <w:r w:rsidR="003958D8" w:rsidRPr="00425FB4">
        <w:rPr>
          <w:szCs w:val="20"/>
        </w:rPr>
        <w:t xml:space="preserve">be </w:t>
      </w:r>
      <w:r w:rsidRPr="00425FB4">
        <w:rPr>
          <w:szCs w:val="20"/>
        </w:rPr>
        <w:t xml:space="preserve">for entrepreneurs and enterprises, but it </w:t>
      </w:r>
      <w:r w:rsidR="003958D8" w:rsidRPr="00425FB4">
        <w:rPr>
          <w:szCs w:val="20"/>
        </w:rPr>
        <w:t>would</w:t>
      </w:r>
      <w:r w:rsidRPr="00425FB4">
        <w:rPr>
          <w:szCs w:val="20"/>
        </w:rPr>
        <w:t xml:space="preserve"> also </w:t>
      </w:r>
      <w:r w:rsidR="003958D8" w:rsidRPr="00425FB4">
        <w:rPr>
          <w:szCs w:val="20"/>
        </w:rPr>
        <w:t xml:space="preserve">be </w:t>
      </w:r>
      <w:r w:rsidRPr="00425FB4">
        <w:rPr>
          <w:szCs w:val="20"/>
        </w:rPr>
        <w:t>a service platform for all entities involved in enterprise development and employment creation</w:t>
      </w:r>
      <w:r w:rsidR="00437B1C">
        <w:rPr>
          <w:szCs w:val="20"/>
        </w:rPr>
        <w:t xml:space="preserve"> (see F</w:t>
      </w:r>
      <w:r w:rsidR="009E632B" w:rsidRPr="00425FB4">
        <w:rPr>
          <w:szCs w:val="20"/>
        </w:rPr>
        <w:t>igure 7)</w:t>
      </w:r>
      <w:r w:rsidRPr="00425FB4">
        <w:rPr>
          <w:szCs w:val="20"/>
        </w:rPr>
        <w:t>. The principle of the BOR is to ‘match up’ the entrepreneurs and enterprises with a particular need or requirement to the facilitators that can address that need or requirement. While for the facilitators, it is a platform through which t</w:t>
      </w:r>
      <w:r w:rsidR="00F75EF9" w:rsidRPr="00425FB4">
        <w:rPr>
          <w:szCs w:val="20"/>
        </w:rPr>
        <w:t xml:space="preserve">hey can </w:t>
      </w:r>
      <w:r w:rsidR="00F64F2F" w:rsidRPr="00425FB4">
        <w:rPr>
          <w:szCs w:val="20"/>
        </w:rPr>
        <w:t>improve</w:t>
      </w:r>
      <w:r w:rsidR="00F75EF9" w:rsidRPr="00425FB4">
        <w:rPr>
          <w:szCs w:val="20"/>
        </w:rPr>
        <w:t xml:space="preserve"> their own enterprise prospects; for example, </w:t>
      </w:r>
      <w:r w:rsidRPr="00425FB4">
        <w:rPr>
          <w:szCs w:val="20"/>
        </w:rPr>
        <w:t>identify</w:t>
      </w:r>
      <w:r w:rsidR="00F75EF9" w:rsidRPr="00425FB4">
        <w:rPr>
          <w:szCs w:val="20"/>
        </w:rPr>
        <w:t>ing</w:t>
      </w:r>
      <w:r w:rsidRPr="00425FB4">
        <w:rPr>
          <w:szCs w:val="20"/>
        </w:rPr>
        <w:t xml:space="preserve"> new investment opportunities, acquir</w:t>
      </w:r>
      <w:r w:rsidR="00F75EF9" w:rsidRPr="00425FB4">
        <w:rPr>
          <w:szCs w:val="20"/>
        </w:rPr>
        <w:t>ing</w:t>
      </w:r>
      <w:r w:rsidRPr="00425FB4">
        <w:rPr>
          <w:szCs w:val="20"/>
        </w:rPr>
        <w:t xml:space="preserve"> new tenants or expand</w:t>
      </w:r>
      <w:r w:rsidR="00F75EF9" w:rsidRPr="00425FB4">
        <w:rPr>
          <w:szCs w:val="20"/>
        </w:rPr>
        <w:t>ing</w:t>
      </w:r>
      <w:r w:rsidRPr="00425FB4">
        <w:rPr>
          <w:szCs w:val="20"/>
        </w:rPr>
        <w:t xml:space="preserve"> training programmes.</w:t>
      </w:r>
    </w:p>
    <w:p w14:paraId="451E32E5" w14:textId="60CC3D92" w:rsidR="00FD6ECA" w:rsidRPr="00425FB4" w:rsidRDefault="00FD6ECA" w:rsidP="00FD6ECA">
      <w:pPr>
        <w:rPr>
          <w:szCs w:val="20"/>
        </w:rPr>
      </w:pPr>
      <w:r w:rsidRPr="00425FB4">
        <w:rPr>
          <w:szCs w:val="20"/>
        </w:rPr>
        <w:t xml:space="preserve">The BOR may also be a method for sourcing employment/employees. As an additional element of the service, individuals </w:t>
      </w:r>
      <w:r w:rsidR="003958D8" w:rsidRPr="00425FB4">
        <w:rPr>
          <w:szCs w:val="20"/>
        </w:rPr>
        <w:t>could</w:t>
      </w:r>
      <w:r w:rsidRPr="00425FB4">
        <w:rPr>
          <w:szCs w:val="20"/>
        </w:rPr>
        <w:t xml:space="preserve"> upload their details and CV and assign themselves to enterprise sectors. Entrepreneurs and business managers in their search for new, talented staff could search through the listed individuals in the appropriate sectors to identify future employees, but they could also advertise positions. The listings could also distinguish between those seeking full-time, part-time, permanent or temporary/contractual employment.</w:t>
      </w:r>
      <w:r w:rsidR="001B5FF5" w:rsidRPr="00425FB4">
        <w:rPr>
          <w:szCs w:val="20"/>
        </w:rPr>
        <w:t xml:space="preserve"> In addition, the BOR could be a platform for identifying and publicising further and higher education and training opportunities, through a register of courses collated and regularly updated, utilising the www.fetchcourses.ie as the basic premise.</w:t>
      </w:r>
    </w:p>
    <w:p w14:paraId="32935688" w14:textId="56465FDD" w:rsidR="00FD6ECA" w:rsidRPr="00425FB4" w:rsidRDefault="00FD6ECA" w:rsidP="00FD6ECA">
      <w:pPr>
        <w:rPr>
          <w:szCs w:val="20"/>
        </w:rPr>
      </w:pPr>
      <w:r w:rsidRPr="00425FB4">
        <w:rPr>
          <w:szCs w:val="20"/>
        </w:rPr>
        <w:t>A socio-economic and infrastructure viewer/dashboard would also be available on the website. This would allow entrepreneurs and enterprises to carry out some of their own research and asses</w:t>
      </w:r>
      <w:r w:rsidR="00D51315">
        <w:rPr>
          <w:szCs w:val="20"/>
        </w:rPr>
        <w:t>sment by making what is public</w:t>
      </w:r>
      <w:r w:rsidRPr="00425FB4">
        <w:rPr>
          <w:szCs w:val="20"/>
        </w:rPr>
        <w:t>ly available information (CSO and Government Department data) easily accessible and locating it in a place of direct relevance (like Dublinked, but in an immediately usable format like Myplan or DublinDashboard). Census data would reveal a wide range of different things for those interrogating the information: market sizes, quali</w:t>
      </w:r>
      <w:r w:rsidR="00D51315">
        <w:rPr>
          <w:szCs w:val="20"/>
        </w:rPr>
        <w:t>ty of the workforce (education and</w:t>
      </w:r>
      <w:r w:rsidRPr="00425FB4">
        <w:rPr>
          <w:szCs w:val="20"/>
        </w:rPr>
        <w:t xml:space="preserve"> training), age of population, housing stock, economic activity, disposable income and much more. The incorporation into the dashboard of enterprise clusters could also be included to identify where particular strengths and assets may be found and also promoted by the relevant authoriti</w:t>
      </w:r>
      <w:r w:rsidR="00D51315">
        <w:rPr>
          <w:szCs w:val="20"/>
        </w:rPr>
        <w:t xml:space="preserve">es and agencies. This would </w:t>
      </w:r>
      <w:r w:rsidRPr="00425FB4">
        <w:rPr>
          <w:szCs w:val="20"/>
        </w:rPr>
        <w:t>be of benefit to any entrepreneur, business manager or business owner wishing to make informed decisions and target new opportunities.</w:t>
      </w:r>
    </w:p>
    <w:p w14:paraId="596B62FE" w14:textId="77777777" w:rsidR="00FD6ECA" w:rsidRPr="00425FB4" w:rsidRDefault="00FD6ECA" w:rsidP="00FD6ECA">
      <w:pPr>
        <w:rPr>
          <w:szCs w:val="20"/>
        </w:rPr>
      </w:pPr>
      <w:r w:rsidRPr="00425FB4">
        <w:rPr>
          <w:szCs w:val="20"/>
        </w:rPr>
        <w:t>Amongst the target users of the BOR are the following:</w:t>
      </w:r>
    </w:p>
    <w:p w14:paraId="79E8D984" w14:textId="77777777" w:rsidR="00D51315" w:rsidRPr="00425FB4" w:rsidRDefault="00D51315" w:rsidP="00D51315">
      <w:pPr>
        <w:pStyle w:val="ListParagraph"/>
        <w:numPr>
          <w:ilvl w:val="0"/>
          <w:numId w:val="11"/>
        </w:numPr>
        <w:spacing w:before="120" w:after="200" w:line="276" w:lineRule="auto"/>
        <w:contextualSpacing/>
        <w:jc w:val="both"/>
        <w:rPr>
          <w:sz w:val="20"/>
          <w:szCs w:val="20"/>
        </w:rPr>
      </w:pPr>
      <w:r w:rsidRPr="00425FB4">
        <w:rPr>
          <w:sz w:val="20"/>
          <w:szCs w:val="20"/>
        </w:rPr>
        <w:t>Information and Support Providers (e.g. LEO, EI, IDA etc.)</w:t>
      </w:r>
    </w:p>
    <w:p w14:paraId="07C17DF9" w14:textId="77777777" w:rsidR="00FD6ECA" w:rsidRPr="00425FB4" w:rsidRDefault="00FD6ECA" w:rsidP="00FD6ECA">
      <w:pPr>
        <w:pStyle w:val="ListParagraph"/>
        <w:numPr>
          <w:ilvl w:val="0"/>
          <w:numId w:val="11"/>
        </w:numPr>
        <w:spacing w:before="120" w:after="200" w:line="276" w:lineRule="auto"/>
        <w:contextualSpacing/>
        <w:jc w:val="both"/>
        <w:rPr>
          <w:sz w:val="20"/>
          <w:szCs w:val="20"/>
        </w:rPr>
      </w:pPr>
      <w:r w:rsidRPr="00425FB4">
        <w:rPr>
          <w:sz w:val="20"/>
          <w:szCs w:val="20"/>
        </w:rPr>
        <w:t>Entrepreneurs and Enterprises</w:t>
      </w:r>
    </w:p>
    <w:p w14:paraId="250A68D0" w14:textId="77777777" w:rsidR="00FD6ECA" w:rsidRPr="00425FB4" w:rsidRDefault="00FD6ECA" w:rsidP="00FD6ECA">
      <w:pPr>
        <w:pStyle w:val="ListParagraph"/>
        <w:numPr>
          <w:ilvl w:val="0"/>
          <w:numId w:val="11"/>
        </w:numPr>
        <w:spacing w:before="120" w:after="200" w:line="276" w:lineRule="auto"/>
        <w:contextualSpacing/>
        <w:jc w:val="both"/>
        <w:rPr>
          <w:sz w:val="20"/>
          <w:szCs w:val="20"/>
        </w:rPr>
      </w:pPr>
      <w:r w:rsidRPr="00425FB4">
        <w:rPr>
          <w:sz w:val="20"/>
          <w:szCs w:val="20"/>
        </w:rPr>
        <w:t>Space Providers and Landlords</w:t>
      </w:r>
    </w:p>
    <w:p w14:paraId="1B63C59D" w14:textId="77777777" w:rsidR="00FD6ECA" w:rsidRPr="00425FB4" w:rsidRDefault="00FD6ECA" w:rsidP="00FD6ECA">
      <w:pPr>
        <w:pStyle w:val="ListParagraph"/>
        <w:numPr>
          <w:ilvl w:val="0"/>
          <w:numId w:val="11"/>
        </w:numPr>
        <w:spacing w:before="120" w:after="200" w:line="276" w:lineRule="auto"/>
        <w:contextualSpacing/>
        <w:jc w:val="both"/>
        <w:rPr>
          <w:sz w:val="20"/>
          <w:szCs w:val="20"/>
        </w:rPr>
      </w:pPr>
      <w:r w:rsidRPr="00425FB4">
        <w:rPr>
          <w:sz w:val="20"/>
          <w:szCs w:val="20"/>
        </w:rPr>
        <w:t>Financiers and Monetary Granting Agents</w:t>
      </w:r>
    </w:p>
    <w:p w14:paraId="5DA0C78A" w14:textId="77777777" w:rsidR="00FD6ECA" w:rsidRPr="00425FB4" w:rsidRDefault="00FD6ECA" w:rsidP="00FD6ECA">
      <w:pPr>
        <w:pStyle w:val="ListParagraph"/>
        <w:numPr>
          <w:ilvl w:val="0"/>
          <w:numId w:val="11"/>
        </w:numPr>
        <w:spacing w:before="120" w:after="200" w:line="276" w:lineRule="auto"/>
        <w:contextualSpacing/>
        <w:jc w:val="both"/>
        <w:rPr>
          <w:sz w:val="20"/>
          <w:szCs w:val="20"/>
        </w:rPr>
      </w:pPr>
      <w:r w:rsidRPr="00425FB4">
        <w:rPr>
          <w:sz w:val="20"/>
          <w:szCs w:val="20"/>
        </w:rPr>
        <w:t>Educational and Training Providers</w:t>
      </w:r>
    </w:p>
    <w:p w14:paraId="7C13D91D" w14:textId="77777777" w:rsidR="00FD6ECA" w:rsidRPr="00425FB4" w:rsidRDefault="00FD6ECA" w:rsidP="00FD6ECA">
      <w:pPr>
        <w:pStyle w:val="ListParagraph"/>
        <w:numPr>
          <w:ilvl w:val="0"/>
          <w:numId w:val="11"/>
        </w:numPr>
        <w:spacing w:before="120" w:after="200" w:line="276" w:lineRule="auto"/>
        <w:contextualSpacing/>
        <w:jc w:val="both"/>
        <w:rPr>
          <w:sz w:val="20"/>
          <w:szCs w:val="20"/>
        </w:rPr>
      </w:pPr>
      <w:r w:rsidRPr="00425FB4">
        <w:rPr>
          <w:sz w:val="20"/>
          <w:szCs w:val="20"/>
        </w:rPr>
        <w:t>Mentors</w:t>
      </w:r>
    </w:p>
    <w:p w14:paraId="207D2187" w14:textId="62651577" w:rsidR="00FD6ECA" w:rsidRPr="00425FB4" w:rsidRDefault="00FD6ECA" w:rsidP="00FD6ECA">
      <w:pPr>
        <w:pStyle w:val="ListParagraph"/>
        <w:numPr>
          <w:ilvl w:val="0"/>
          <w:numId w:val="11"/>
        </w:numPr>
        <w:spacing w:before="120" w:after="200" w:line="276" w:lineRule="auto"/>
        <w:contextualSpacing/>
        <w:jc w:val="both"/>
        <w:rPr>
          <w:sz w:val="20"/>
          <w:szCs w:val="20"/>
        </w:rPr>
      </w:pPr>
      <w:r w:rsidRPr="00425FB4">
        <w:rPr>
          <w:sz w:val="20"/>
          <w:szCs w:val="20"/>
        </w:rPr>
        <w:t>Consultants (e.g. Market Research, Planning, Business Support, Accountancy</w:t>
      </w:r>
      <w:r w:rsidR="002F5ED9" w:rsidRPr="00425FB4">
        <w:rPr>
          <w:sz w:val="20"/>
          <w:szCs w:val="20"/>
        </w:rPr>
        <w:t>,</w:t>
      </w:r>
      <w:r w:rsidRPr="00425FB4">
        <w:rPr>
          <w:sz w:val="20"/>
          <w:szCs w:val="20"/>
        </w:rPr>
        <w:t xml:space="preserve"> etc.)</w:t>
      </w:r>
    </w:p>
    <w:p w14:paraId="7B7BF269" w14:textId="22E3A13A" w:rsidR="00FD6ECA" w:rsidRPr="00425FB4" w:rsidRDefault="00FD6ECA" w:rsidP="00FD6ECA">
      <w:pPr>
        <w:pStyle w:val="ListParagraph"/>
        <w:numPr>
          <w:ilvl w:val="0"/>
          <w:numId w:val="11"/>
        </w:numPr>
        <w:spacing w:before="120" w:after="200" w:line="276" w:lineRule="auto"/>
        <w:contextualSpacing/>
        <w:jc w:val="both"/>
        <w:rPr>
          <w:sz w:val="20"/>
          <w:szCs w:val="20"/>
        </w:rPr>
      </w:pPr>
      <w:r w:rsidRPr="00425FB4">
        <w:rPr>
          <w:sz w:val="20"/>
          <w:szCs w:val="20"/>
        </w:rPr>
        <w:t>Unemployed and other</w:t>
      </w:r>
      <w:r w:rsidR="00D51315">
        <w:rPr>
          <w:sz w:val="20"/>
          <w:szCs w:val="20"/>
        </w:rPr>
        <w:t>s</w:t>
      </w:r>
      <w:r w:rsidRPr="00425FB4">
        <w:rPr>
          <w:sz w:val="20"/>
          <w:szCs w:val="20"/>
        </w:rPr>
        <w:t xml:space="preserve"> seeking alternative, new or additional work</w:t>
      </w:r>
    </w:p>
    <w:p w14:paraId="398AB764" w14:textId="77777777" w:rsidR="00FD6ECA" w:rsidRPr="00425FB4" w:rsidRDefault="00FD6ECA" w:rsidP="00FD6ECA">
      <w:pPr>
        <w:pStyle w:val="ListParagraph"/>
        <w:numPr>
          <w:ilvl w:val="0"/>
          <w:numId w:val="11"/>
        </w:numPr>
        <w:spacing w:before="120" w:after="200" w:line="276" w:lineRule="auto"/>
        <w:contextualSpacing/>
        <w:jc w:val="both"/>
        <w:rPr>
          <w:sz w:val="20"/>
          <w:szCs w:val="20"/>
        </w:rPr>
      </w:pPr>
      <w:r w:rsidRPr="00425FB4">
        <w:rPr>
          <w:sz w:val="20"/>
          <w:szCs w:val="20"/>
        </w:rPr>
        <w:t>Networks (e.g. Chambers of Commerce, Business Associations, Business Improvement Districts, Plato etc.)</w:t>
      </w:r>
    </w:p>
    <w:p w14:paraId="5C661BDB" w14:textId="699BB8B5" w:rsidR="002F5ED9" w:rsidRPr="00425FB4" w:rsidRDefault="00FD6ECA" w:rsidP="00154872">
      <w:pPr>
        <w:pStyle w:val="ListParagraph"/>
        <w:numPr>
          <w:ilvl w:val="0"/>
          <w:numId w:val="11"/>
        </w:numPr>
        <w:spacing w:before="120" w:after="200" w:line="276" w:lineRule="auto"/>
        <w:contextualSpacing/>
        <w:jc w:val="both"/>
        <w:rPr>
          <w:b/>
        </w:rPr>
      </w:pPr>
      <w:r w:rsidRPr="00425FB4">
        <w:rPr>
          <w:sz w:val="20"/>
          <w:szCs w:val="20"/>
        </w:rPr>
        <w:t>Higher Education Institutions (HEIs): Universities, Colleges and</w:t>
      </w:r>
      <w:r w:rsidR="002F5ED9" w:rsidRPr="00425FB4">
        <w:rPr>
          <w:sz w:val="20"/>
          <w:szCs w:val="20"/>
        </w:rPr>
        <w:t xml:space="preserve"> Institutes of Technology</w:t>
      </w:r>
    </w:p>
    <w:p w14:paraId="1609FA35" w14:textId="5C5FDC3D" w:rsidR="001B5FF5" w:rsidRPr="00425FB4" w:rsidRDefault="001B5FF5" w:rsidP="00154872">
      <w:pPr>
        <w:pStyle w:val="ListParagraph"/>
        <w:numPr>
          <w:ilvl w:val="0"/>
          <w:numId w:val="11"/>
        </w:numPr>
        <w:spacing w:before="120" w:after="200" w:line="276" w:lineRule="auto"/>
        <w:contextualSpacing/>
        <w:jc w:val="both"/>
        <w:rPr>
          <w:b/>
        </w:rPr>
      </w:pPr>
      <w:r w:rsidRPr="00425FB4">
        <w:rPr>
          <w:sz w:val="20"/>
          <w:szCs w:val="20"/>
        </w:rPr>
        <w:t>Prospective Students</w:t>
      </w:r>
    </w:p>
    <w:p w14:paraId="70903079" w14:textId="77777777" w:rsidR="002F5ED9" w:rsidRPr="00425FB4" w:rsidRDefault="002F5ED9" w:rsidP="002F5ED9">
      <w:pPr>
        <w:pStyle w:val="ListParagraph"/>
        <w:spacing w:before="120" w:after="200" w:line="276" w:lineRule="auto"/>
        <w:contextualSpacing/>
        <w:jc w:val="both"/>
        <w:rPr>
          <w:b/>
        </w:rPr>
      </w:pPr>
    </w:p>
    <w:p w14:paraId="435648D9" w14:textId="00FB2ED5" w:rsidR="00FD6ECA" w:rsidRPr="00425FB4" w:rsidRDefault="00FD6ECA" w:rsidP="002F5ED9">
      <w:pPr>
        <w:spacing w:before="120" w:after="200"/>
        <w:ind w:left="360"/>
        <w:contextualSpacing/>
        <w:rPr>
          <w:b/>
        </w:rPr>
      </w:pPr>
      <w:r w:rsidRPr="00425FB4">
        <w:rPr>
          <w:noProof/>
          <w:lang w:eastAsia="en-IE"/>
        </w:rPr>
        <w:drawing>
          <wp:inline distT="0" distB="0" distL="0" distR="0" wp14:anchorId="6103AD61" wp14:editId="30FD0304">
            <wp:extent cx="5700156" cy="4010025"/>
            <wp:effectExtent l="0" t="114300" r="0" b="1619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8DFF74F" w14:textId="77777777" w:rsidR="00FD6ECA" w:rsidRPr="00425FB4" w:rsidRDefault="00FD6ECA" w:rsidP="00FD6ECA">
      <w:pPr>
        <w:spacing w:after="0"/>
        <w:rPr>
          <w:b/>
        </w:rPr>
      </w:pPr>
    </w:p>
    <w:p w14:paraId="1D076F64" w14:textId="15DFF770" w:rsidR="00FD6ECA" w:rsidRPr="00425FB4" w:rsidRDefault="00FD6ECA" w:rsidP="00FD6ECA">
      <w:pPr>
        <w:jc w:val="center"/>
        <w:rPr>
          <w:b/>
        </w:rPr>
      </w:pPr>
      <w:r w:rsidRPr="00425FB4">
        <w:rPr>
          <w:b/>
        </w:rPr>
        <w:t xml:space="preserve">Figure </w:t>
      </w:r>
      <w:r w:rsidR="009E632B" w:rsidRPr="00425FB4">
        <w:rPr>
          <w:b/>
        </w:rPr>
        <w:t>7</w:t>
      </w:r>
      <w:r w:rsidRPr="00425FB4">
        <w:rPr>
          <w:b/>
        </w:rPr>
        <w:t>: The users of the BOR.</w:t>
      </w:r>
    </w:p>
    <w:p w14:paraId="65D15BA8" w14:textId="619144C0" w:rsidR="00FD6ECA" w:rsidRPr="00425FB4" w:rsidRDefault="00FD6ECA" w:rsidP="00FD6ECA">
      <w:pPr>
        <w:spacing w:after="0"/>
        <w:rPr>
          <w:b/>
        </w:rPr>
      </w:pPr>
      <w:r w:rsidRPr="00425FB4">
        <w:rPr>
          <w:b/>
        </w:rPr>
        <w:t>Enterprise Strategy Actions</w:t>
      </w:r>
    </w:p>
    <w:p w14:paraId="5E2EEF14" w14:textId="13A517EB" w:rsidR="00955184" w:rsidRPr="00425FB4" w:rsidRDefault="00955184" w:rsidP="00CF68B4">
      <w:r w:rsidRPr="00425FB4">
        <w:t xml:space="preserve">The actions have been </w:t>
      </w:r>
      <w:r w:rsidR="00DE6379" w:rsidRPr="00425FB4">
        <w:rPr>
          <w:b/>
        </w:rPr>
        <w:t>informed</w:t>
      </w:r>
      <w:r w:rsidR="004B4249" w:rsidRPr="00425FB4">
        <w:rPr>
          <w:b/>
        </w:rPr>
        <w:t xml:space="preserve"> by </w:t>
      </w:r>
      <w:r w:rsidR="00FD6ECA" w:rsidRPr="00425FB4">
        <w:rPr>
          <w:b/>
        </w:rPr>
        <w:t>the</w:t>
      </w:r>
      <w:r w:rsidR="004B4249" w:rsidRPr="00425FB4">
        <w:rPr>
          <w:b/>
        </w:rPr>
        <w:t xml:space="preserve"> </w:t>
      </w:r>
      <w:r w:rsidRPr="00425FB4">
        <w:rPr>
          <w:b/>
        </w:rPr>
        <w:t xml:space="preserve">assessment of the enterprise landscape and consultation with stakeholders, while also </w:t>
      </w:r>
      <w:r w:rsidR="004B4249" w:rsidRPr="00425FB4">
        <w:rPr>
          <w:b/>
        </w:rPr>
        <w:t xml:space="preserve">being </w:t>
      </w:r>
      <w:r w:rsidRPr="00425FB4">
        <w:rPr>
          <w:b/>
        </w:rPr>
        <w:t>consistent with nation</w:t>
      </w:r>
      <w:r w:rsidR="00CF68B4" w:rsidRPr="00425FB4">
        <w:rPr>
          <w:b/>
        </w:rPr>
        <w:t xml:space="preserve">al, regional and local policy. </w:t>
      </w:r>
      <w:r w:rsidR="00CF68B4" w:rsidRPr="00425FB4">
        <w:t>They</w:t>
      </w:r>
      <w:r w:rsidRPr="00425FB4">
        <w:t xml:space="preserve"> are derived at regional level and are also detailed at local authority level, where relevant. The actions </w:t>
      </w:r>
      <w:r w:rsidR="00CF68B4" w:rsidRPr="00425FB4">
        <w:t xml:space="preserve">are strategic in nature and </w:t>
      </w:r>
      <w:r w:rsidRPr="00425FB4">
        <w:t>have been assigned a timescale for their implementation, together with a prescribed responsible actor(s) (including non-local authority partners/agencies). Each action is given a measuring and/or monitoring mechanism to determine its progress and/or outcome.</w:t>
      </w:r>
      <w:r w:rsidR="004B4249" w:rsidRPr="00425FB4">
        <w:t xml:space="preserve"> </w:t>
      </w:r>
      <w:r w:rsidR="004B4249" w:rsidRPr="00425FB4">
        <w:rPr>
          <w:szCs w:val="20"/>
        </w:rPr>
        <w:t xml:space="preserve">At regional level, it is necessary for all four local authorities to work together and coordinate their activities to ensure the </w:t>
      </w:r>
      <w:r w:rsidR="00DE6008" w:rsidRPr="00425FB4">
        <w:rPr>
          <w:szCs w:val="20"/>
        </w:rPr>
        <w:t>success of the relevant action.</w:t>
      </w:r>
    </w:p>
    <w:p w14:paraId="46BD7D82" w14:textId="3A3E745A" w:rsidR="00955184" w:rsidRPr="00425FB4" w:rsidRDefault="00EE40AA" w:rsidP="00C54A19">
      <w:r w:rsidRPr="00425FB4">
        <w:t xml:space="preserve">Overall, the actions are set within, and central to, the </w:t>
      </w:r>
      <w:r w:rsidR="00AC24FF" w:rsidRPr="00425FB4">
        <w:rPr>
          <w:i/>
        </w:rPr>
        <w:t>‘strategic pathway’</w:t>
      </w:r>
      <w:r w:rsidRPr="00425FB4">
        <w:t xml:space="preserve"> of the enterprise strategy, and </w:t>
      </w:r>
      <w:r w:rsidR="004A26C1" w:rsidRPr="00425FB4">
        <w:t xml:space="preserve">address </w:t>
      </w:r>
      <w:r w:rsidRPr="00425FB4">
        <w:t xml:space="preserve">the </w:t>
      </w:r>
      <w:r w:rsidR="004A26C1" w:rsidRPr="00425FB4">
        <w:rPr>
          <w:i/>
        </w:rPr>
        <w:t>‘</w:t>
      </w:r>
      <w:r w:rsidRPr="00425FB4">
        <w:rPr>
          <w:i/>
        </w:rPr>
        <w:t>key enterprise sectors</w:t>
      </w:r>
      <w:r w:rsidR="004A26C1" w:rsidRPr="00425FB4">
        <w:rPr>
          <w:i/>
        </w:rPr>
        <w:t>’</w:t>
      </w:r>
      <w:r w:rsidRPr="00425FB4">
        <w:t xml:space="preserve"> and identified </w:t>
      </w:r>
      <w:r w:rsidR="00AC24FF" w:rsidRPr="00425FB4">
        <w:rPr>
          <w:i/>
        </w:rPr>
        <w:t>‘growth opportunity areas’</w:t>
      </w:r>
      <w:r w:rsidRPr="00425FB4">
        <w:t xml:space="preserve">, as illustrated in Figure </w:t>
      </w:r>
      <w:r w:rsidR="00437B1C">
        <w:t>8</w:t>
      </w:r>
      <w:r w:rsidRPr="00425FB4">
        <w:t xml:space="preserve"> below.</w:t>
      </w:r>
    </w:p>
    <w:p w14:paraId="1E2CF5CB" w14:textId="1B173B56" w:rsidR="00C54A19" w:rsidRPr="00425FB4" w:rsidRDefault="003B6921" w:rsidP="003B6921">
      <w:pPr>
        <w:jc w:val="center"/>
      </w:pPr>
      <w:r w:rsidRPr="00425FB4">
        <w:rPr>
          <w:noProof/>
          <w:lang w:eastAsia="en-IE"/>
        </w:rPr>
        <w:drawing>
          <wp:inline distT="0" distB="0" distL="0" distR="0" wp14:anchorId="48B91A99" wp14:editId="6D2DCA78">
            <wp:extent cx="3329305" cy="1385195"/>
            <wp:effectExtent l="0" t="0" r="444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64516" cy="1399845"/>
                    </a:xfrm>
                    <a:prstGeom prst="rect">
                      <a:avLst/>
                    </a:prstGeom>
                  </pic:spPr>
                </pic:pic>
              </a:graphicData>
            </a:graphic>
          </wp:inline>
        </w:drawing>
      </w:r>
    </w:p>
    <w:p w14:paraId="5B2CA3F9" w14:textId="795CF27E" w:rsidR="00AC24FF" w:rsidRPr="00425FB4" w:rsidRDefault="00EE40AA" w:rsidP="00AC24FF">
      <w:pPr>
        <w:jc w:val="center"/>
        <w:rPr>
          <w:rFonts w:eastAsiaTheme="majorEastAsia"/>
          <w:b/>
          <w:bCs/>
          <w:szCs w:val="20"/>
        </w:rPr>
      </w:pPr>
      <w:r w:rsidRPr="00425FB4">
        <w:rPr>
          <w:rFonts w:eastAsiaTheme="majorEastAsia"/>
          <w:b/>
          <w:bCs/>
          <w:szCs w:val="20"/>
        </w:rPr>
        <w:t xml:space="preserve">Figure </w:t>
      </w:r>
      <w:r w:rsidR="00437B1C">
        <w:rPr>
          <w:rFonts w:eastAsiaTheme="majorEastAsia"/>
          <w:b/>
          <w:bCs/>
          <w:szCs w:val="20"/>
        </w:rPr>
        <w:t>8</w:t>
      </w:r>
      <w:r w:rsidRPr="00425FB4">
        <w:rPr>
          <w:rFonts w:eastAsiaTheme="majorEastAsia"/>
          <w:b/>
          <w:bCs/>
          <w:szCs w:val="20"/>
        </w:rPr>
        <w:t>: Enterprise Strategy Actions Central to the Enterprise Strategic Pathway for the Dublin Region</w:t>
      </w:r>
    </w:p>
    <w:p w14:paraId="50F5586D" w14:textId="2B3508A4" w:rsidR="00AE0A87" w:rsidRPr="00425FB4" w:rsidRDefault="00FD6ECA" w:rsidP="00AE0A87">
      <w:pPr>
        <w:jc w:val="left"/>
      </w:pPr>
      <w:r w:rsidRPr="00425FB4">
        <w:rPr>
          <w:rFonts w:eastAsiaTheme="majorEastAsia"/>
          <w:bCs/>
          <w:szCs w:val="20"/>
        </w:rPr>
        <w:t xml:space="preserve">The Enterprise </w:t>
      </w:r>
      <w:r w:rsidR="00AE0A87" w:rsidRPr="00425FB4">
        <w:rPr>
          <w:rFonts w:eastAsiaTheme="majorEastAsia"/>
          <w:bCs/>
          <w:szCs w:val="20"/>
        </w:rPr>
        <w:t>Strategy Actions are as follows:</w:t>
      </w:r>
      <w:r w:rsidR="00286BDB" w:rsidRPr="00425FB4">
        <w:tab/>
      </w:r>
    </w:p>
    <w:p w14:paraId="2C993580" w14:textId="775C1FEC" w:rsidR="0061146A" w:rsidRPr="00425FB4" w:rsidRDefault="0061146A" w:rsidP="00AE0A87">
      <w:pPr>
        <w:jc w:val="left"/>
      </w:pPr>
    </w:p>
    <w:p w14:paraId="24419014" w14:textId="77777777" w:rsidR="0061146A" w:rsidRPr="00425FB4" w:rsidRDefault="0061146A" w:rsidP="00AE0A87">
      <w:pPr>
        <w:jc w:val="left"/>
        <w:sectPr w:rsidR="0061146A" w:rsidRPr="00425FB4" w:rsidSect="00FD6ECA">
          <w:footerReference w:type="default" r:id="rId23"/>
          <w:pgSz w:w="11906" w:h="16838"/>
          <w:pgMar w:top="1134" w:right="1134" w:bottom="1134" w:left="1134" w:header="709" w:footer="709" w:gutter="0"/>
          <w:cols w:space="708"/>
          <w:docGrid w:linePitch="360"/>
        </w:sectPr>
      </w:pPr>
    </w:p>
    <w:tbl>
      <w:tblPr>
        <w:tblpPr w:leftFromText="180" w:rightFromText="180" w:tblpY="991"/>
        <w:tblW w:w="13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793"/>
        <w:gridCol w:w="4617"/>
        <w:gridCol w:w="1123"/>
        <w:gridCol w:w="1125"/>
        <w:gridCol w:w="1694"/>
        <w:gridCol w:w="2657"/>
      </w:tblGrid>
      <w:tr w:rsidR="002D3F98" w:rsidRPr="00425FB4" w14:paraId="30D1CB62" w14:textId="77777777" w:rsidTr="002D3F98">
        <w:trPr>
          <w:trHeight w:val="698"/>
        </w:trPr>
        <w:tc>
          <w:tcPr>
            <w:tcW w:w="169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9BC624D" w14:textId="7A16173F" w:rsidR="002D3F98" w:rsidRPr="00425FB4" w:rsidRDefault="002D3F98" w:rsidP="002D3F98">
            <w:pPr>
              <w:spacing w:after="0" w:line="240" w:lineRule="auto"/>
              <w:jc w:val="center"/>
              <w:rPr>
                <w:rFonts w:ascii="Calibri" w:eastAsia="Times New Roman" w:hAnsi="Calibri" w:cs="Times New Roman"/>
                <w:b/>
                <w:szCs w:val="20"/>
                <w:lang w:eastAsia="en-IE"/>
              </w:rPr>
            </w:pPr>
            <w:r>
              <w:rPr>
                <w:rFonts w:ascii="Calibri" w:eastAsia="Times New Roman" w:hAnsi="Calibri" w:cs="Times New Roman"/>
                <w:b/>
                <w:bCs/>
                <w:szCs w:val="20"/>
                <w:lang w:eastAsia="en-IE"/>
              </w:rPr>
              <w:t>Recommendation Reference</w:t>
            </w:r>
            <w:r w:rsidRPr="00425FB4">
              <w:rPr>
                <w:rFonts w:ascii="Calibri" w:eastAsia="Times New Roman" w:hAnsi="Calibri" w:cs="Times New Roman"/>
                <w:b/>
                <w:bCs/>
                <w:szCs w:val="20"/>
                <w:lang w:eastAsia="en-IE"/>
              </w:rPr>
              <w:t xml:space="preserve"> No.</w:t>
            </w:r>
          </w:p>
        </w:tc>
        <w:tc>
          <w:tcPr>
            <w:tcW w:w="79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B13FAD0" w14:textId="199E2820" w:rsidR="002D3F98" w:rsidRPr="00425FB4" w:rsidRDefault="002D3F98" w:rsidP="002D3F98">
            <w:pPr>
              <w:spacing w:after="0" w:line="240" w:lineRule="auto"/>
              <w:jc w:val="center"/>
              <w:rPr>
                <w:rFonts w:ascii="Calibri" w:eastAsia="Times New Roman" w:hAnsi="Calibri" w:cs="Times New Roman"/>
                <w:b/>
                <w:szCs w:val="20"/>
                <w:lang w:eastAsia="en-IE"/>
              </w:rPr>
            </w:pPr>
            <w:r>
              <w:rPr>
                <w:rFonts w:ascii="Calibri" w:eastAsia="Times New Roman" w:hAnsi="Calibri" w:cs="Times New Roman"/>
                <w:b/>
                <w:bCs/>
                <w:szCs w:val="20"/>
                <w:lang w:eastAsia="en-IE"/>
              </w:rPr>
              <w:t xml:space="preserve">Action </w:t>
            </w:r>
            <w:r w:rsidRPr="00425FB4">
              <w:rPr>
                <w:rFonts w:ascii="Calibri" w:eastAsia="Times New Roman" w:hAnsi="Calibri" w:cs="Times New Roman"/>
                <w:b/>
                <w:bCs/>
                <w:szCs w:val="20"/>
                <w:lang w:eastAsia="en-IE"/>
              </w:rPr>
              <w:t>No.</w:t>
            </w:r>
          </w:p>
        </w:tc>
        <w:tc>
          <w:tcPr>
            <w:tcW w:w="4617"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889EB69" w14:textId="6348C34F" w:rsidR="002D3F98" w:rsidRPr="00425FB4" w:rsidRDefault="002D3F98" w:rsidP="002D3F98">
            <w:pPr>
              <w:spacing w:after="0" w:line="240" w:lineRule="auto"/>
              <w:jc w:val="left"/>
              <w:rPr>
                <w:rFonts w:ascii="Calibri" w:eastAsia="Times New Roman" w:hAnsi="Calibri" w:cs="Times New Roman"/>
                <w:b/>
                <w:noProof/>
                <w:szCs w:val="20"/>
                <w:lang w:eastAsia="en-IE"/>
              </w:rPr>
            </w:pPr>
            <w:r w:rsidRPr="00425FB4">
              <w:rPr>
                <w:rFonts w:ascii="Calibri" w:eastAsia="Times New Roman" w:hAnsi="Calibri" w:cs="Times New Roman"/>
                <w:b/>
                <w:noProof/>
                <w:szCs w:val="20"/>
                <w:lang w:eastAsia="en-IE"/>
              </w:rPr>
              <w:t>Key Action</w:t>
            </w:r>
          </w:p>
        </w:tc>
        <w:tc>
          <w:tcPr>
            <w:tcW w:w="112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E18D98F" w14:textId="77777777" w:rsidR="002D3F98" w:rsidRPr="00425FB4" w:rsidRDefault="002D3F98"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Local Authority</w:t>
            </w:r>
          </w:p>
        </w:tc>
        <w:tc>
          <w:tcPr>
            <w:tcW w:w="112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A5F288E" w14:textId="77777777" w:rsidR="002D3F98" w:rsidRPr="00425FB4" w:rsidRDefault="002D3F98"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Timeframe</w:t>
            </w:r>
          </w:p>
        </w:tc>
        <w:tc>
          <w:tcPr>
            <w:tcW w:w="1694"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FA38EC1" w14:textId="77777777" w:rsidR="002D3F98" w:rsidRPr="00425FB4" w:rsidRDefault="002D3F98" w:rsidP="002D3F98">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Partner / Supporting Agency</w:t>
            </w:r>
          </w:p>
        </w:tc>
        <w:tc>
          <w:tcPr>
            <w:tcW w:w="2657"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0A83A4F" w14:textId="77777777" w:rsidR="002D3F98" w:rsidRPr="00425FB4" w:rsidRDefault="002D3F98" w:rsidP="002D3F98">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Monitoring/ Measuring</w:t>
            </w:r>
          </w:p>
        </w:tc>
      </w:tr>
      <w:tr w:rsidR="00B04557" w:rsidRPr="00425FB4" w14:paraId="6E2BC68F" w14:textId="77777777" w:rsidTr="00D51315">
        <w:trPr>
          <w:trHeight w:val="1085"/>
        </w:trPr>
        <w:tc>
          <w:tcPr>
            <w:tcW w:w="1695" w:type="dxa"/>
            <w:shd w:val="clear" w:color="000000" w:fill="D6DCE4"/>
            <w:vAlign w:val="center"/>
            <w:hideMark/>
          </w:tcPr>
          <w:p w14:paraId="7B742A8A" w14:textId="77777777" w:rsidR="00B04557" w:rsidRPr="00425FB4" w:rsidRDefault="00B04557" w:rsidP="008C34EB">
            <w:pPr>
              <w:spacing w:after="0" w:line="240" w:lineRule="auto"/>
              <w:jc w:val="center"/>
              <w:rPr>
                <w:rFonts w:ascii="Calibri" w:eastAsia="Times New Roman" w:hAnsi="Calibri" w:cs="Times New Roman"/>
                <w:szCs w:val="20"/>
                <w:lang w:eastAsia="en-IE"/>
              </w:rPr>
            </w:pPr>
            <w:r>
              <w:rPr>
                <w:rFonts w:ascii="Calibri" w:eastAsia="Times New Roman" w:hAnsi="Calibri" w:cs="Times New Roman"/>
                <w:szCs w:val="20"/>
                <w:lang w:eastAsia="en-IE"/>
              </w:rPr>
              <w:t>1</w:t>
            </w:r>
            <w:r w:rsidRPr="00425FB4">
              <w:rPr>
                <w:rFonts w:ascii="Calibri" w:eastAsia="Times New Roman" w:hAnsi="Calibri" w:cs="Times New Roman"/>
                <w:szCs w:val="20"/>
                <w:lang w:eastAsia="en-IE"/>
              </w:rPr>
              <w:t>.1</w:t>
            </w:r>
          </w:p>
        </w:tc>
        <w:tc>
          <w:tcPr>
            <w:tcW w:w="793" w:type="dxa"/>
            <w:shd w:val="clear" w:color="000000" w:fill="D6DCE4"/>
            <w:vAlign w:val="center"/>
            <w:hideMark/>
          </w:tcPr>
          <w:p w14:paraId="3290FC53" w14:textId="77777777" w:rsidR="00B04557" w:rsidRPr="00C45DB9" w:rsidRDefault="00B04557" w:rsidP="008C34EB">
            <w:pPr>
              <w:spacing w:after="0" w:line="240" w:lineRule="auto"/>
              <w:jc w:val="center"/>
              <w:rPr>
                <w:rFonts w:ascii="Calibri" w:eastAsia="Times New Roman" w:hAnsi="Calibri" w:cs="Times New Roman"/>
                <w:szCs w:val="20"/>
                <w:lang w:eastAsia="en-IE"/>
              </w:rPr>
            </w:pPr>
            <w:r w:rsidRPr="00C45DB9">
              <w:rPr>
                <w:rFonts w:ascii="Calibri" w:eastAsia="Times New Roman" w:hAnsi="Calibri" w:cs="Times New Roman"/>
                <w:szCs w:val="20"/>
                <w:lang w:eastAsia="en-IE"/>
              </w:rPr>
              <w:t>1</w:t>
            </w:r>
          </w:p>
        </w:tc>
        <w:tc>
          <w:tcPr>
            <w:tcW w:w="4617" w:type="dxa"/>
            <w:shd w:val="clear" w:color="000000" w:fill="D6DCE4"/>
            <w:vAlign w:val="center"/>
            <w:hideMark/>
          </w:tcPr>
          <w:p w14:paraId="7F2CD04B" w14:textId="66820868" w:rsidR="00B04557" w:rsidRPr="00425FB4" w:rsidRDefault="00D51315" w:rsidP="008C34EB">
            <w:pPr>
              <w:spacing w:after="0" w:line="240" w:lineRule="auto"/>
              <w:rPr>
                <w:rFonts w:ascii="Calibri" w:eastAsia="Times New Roman" w:hAnsi="Calibri" w:cs="Times New Roman"/>
                <w:szCs w:val="20"/>
                <w:lang w:eastAsia="en-IE"/>
              </w:rPr>
            </w:pPr>
            <w:r w:rsidRPr="00D51315">
              <w:rPr>
                <w:rFonts w:ascii="Calibri" w:eastAsia="Times New Roman" w:hAnsi="Calibri" w:cs="Times New Roman"/>
                <w:szCs w:val="20"/>
                <w:lang w:eastAsia="en-IE"/>
              </w:rPr>
              <w:t>Using the dublin.ie website as a medium, create and develop an agreed 'enterprise brand' for the Dublin Region to be promoted nationally and internationally.</w:t>
            </w:r>
          </w:p>
        </w:tc>
        <w:tc>
          <w:tcPr>
            <w:tcW w:w="1123" w:type="dxa"/>
            <w:shd w:val="clear" w:color="000000" w:fill="D6DCE4"/>
            <w:vAlign w:val="center"/>
            <w:hideMark/>
          </w:tcPr>
          <w:p w14:paraId="753FCCC5" w14:textId="77777777" w:rsidR="00B04557" w:rsidRPr="00425FB4" w:rsidRDefault="00B04557" w:rsidP="00B04557">
            <w:pPr>
              <w:spacing w:after="0" w:line="240" w:lineRule="auto"/>
              <w:jc w:val="center"/>
              <w:rPr>
                <w:rFonts w:ascii="Calibri" w:eastAsia="Times New Roman" w:hAnsi="Calibri" w:cs="Times New Roman"/>
                <w:szCs w:val="20"/>
                <w:lang w:eastAsia="en-IE"/>
              </w:rPr>
            </w:pPr>
            <w:r w:rsidRPr="00425FB4">
              <w:rPr>
                <w:rFonts w:ascii="Calibri" w:eastAsia="Times New Roman" w:hAnsi="Calibri" w:cs="Times New Roman"/>
                <w:szCs w:val="20"/>
                <w:lang w:eastAsia="en-IE"/>
              </w:rPr>
              <w:t>Regional / All LAs</w:t>
            </w:r>
          </w:p>
        </w:tc>
        <w:tc>
          <w:tcPr>
            <w:tcW w:w="1125" w:type="dxa"/>
            <w:shd w:val="clear" w:color="000000" w:fill="D6DCE4"/>
            <w:vAlign w:val="center"/>
            <w:hideMark/>
          </w:tcPr>
          <w:p w14:paraId="2B9FA7C4" w14:textId="77777777" w:rsidR="00B04557" w:rsidRPr="00425FB4" w:rsidRDefault="00B04557" w:rsidP="00B04557">
            <w:pPr>
              <w:spacing w:after="0" w:line="240" w:lineRule="auto"/>
              <w:jc w:val="center"/>
              <w:rPr>
                <w:rFonts w:ascii="Calibri" w:eastAsia="Times New Roman" w:hAnsi="Calibri" w:cs="Times New Roman"/>
                <w:szCs w:val="20"/>
                <w:lang w:eastAsia="en-IE"/>
              </w:rPr>
            </w:pPr>
            <w:r w:rsidRPr="00425FB4">
              <w:rPr>
                <w:rFonts w:ascii="Calibri" w:eastAsia="Times New Roman" w:hAnsi="Calibri" w:cs="Times New Roman"/>
                <w:szCs w:val="20"/>
                <w:lang w:eastAsia="en-IE"/>
              </w:rPr>
              <w:t>S</w:t>
            </w:r>
          </w:p>
        </w:tc>
        <w:tc>
          <w:tcPr>
            <w:tcW w:w="1694" w:type="dxa"/>
            <w:shd w:val="clear" w:color="000000" w:fill="D6DCE4"/>
            <w:vAlign w:val="center"/>
            <w:hideMark/>
          </w:tcPr>
          <w:p w14:paraId="26F3C9F8" w14:textId="77777777" w:rsidR="00B04557" w:rsidRPr="00425FB4" w:rsidRDefault="00B04557" w:rsidP="00B04557">
            <w:pPr>
              <w:spacing w:after="0" w:line="240" w:lineRule="auto"/>
              <w:jc w:val="left"/>
              <w:rPr>
                <w:rFonts w:ascii="Calibri" w:eastAsia="Times New Roman" w:hAnsi="Calibri" w:cs="Times New Roman"/>
                <w:szCs w:val="20"/>
                <w:lang w:eastAsia="en-IE"/>
              </w:rPr>
            </w:pPr>
            <w:r w:rsidRPr="00425FB4">
              <w:rPr>
                <w:rFonts w:ascii="Calibri" w:eastAsia="Times New Roman" w:hAnsi="Calibri" w:cs="Times New Roman"/>
                <w:szCs w:val="20"/>
                <w:lang w:eastAsia="en-IE"/>
              </w:rPr>
              <w:t>N/A</w:t>
            </w:r>
          </w:p>
        </w:tc>
        <w:tc>
          <w:tcPr>
            <w:tcW w:w="2657" w:type="dxa"/>
            <w:shd w:val="clear" w:color="000000" w:fill="D6DCE4"/>
            <w:vAlign w:val="center"/>
            <w:hideMark/>
          </w:tcPr>
          <w:p w14:paraId="7197F8AC" w14:textId="3D83D8FD" w:rsidR="00B04557" w:rsidRPr="00425FB4" w:rsidRDefault="00B04557" w:rsidP="00B04557">
            <w:pPr>
              <w:spacing w:after="0" w:line="240" w:lineRule="auto"/>
              <w:jc w:val="left"/>
              <w:rPr>
                <w:rFonts w:ascii="Calibri" w:eastAsia="Times New Roman" w:hAnsi="Calibri" w:cs="Times New Roman"/>
                <w:szCs w:val="20"/>
                <w:lang w:eastAsia="en-IE"/>
              </w:rPr>
            </w:pPr>
            <w:r w:rsidRPr="00425FB4">
              <w:rPr>
                <w:rFonts w:ascii="Calibri" w:eastAsia="Times New Roman" w:hAnsi="Calibri" w:cs="Times New Roman"/>
                <w:szCs w:val="20"/>
                <w:lang w:eastAsia="en-IE"/>
              </w:rPr>
              <w:t>Brand created and representative appointed</w:t>
            </w:r>
            <w:r w:rsidR="00C45DB9">
              <w:rPr>
                <w:rFonts w:ascii="Calibri" w:eastAsia="Times New Roman" w:hAnsi="Calibri" w:cs="Times New Roman"/>
                <w:szCs w:val="20"/>
                <w:lang w:eastAsia="en-IE"/>
              </w:rPr>
              <w:t>.</w:t>
            </w:r>
          </w:p>
        </w:tc>
      </w:tr>
      <w:tr w:rsidR="00C45DB9" w:rsidRPr="00425FB4" w14:paraId="321D0FA8" w14:textId="77777777" w:rsidTr="002D3F98">
        <w:trPr>
          <w:trHeight w:val="1785"/>
        </w:trPr>
        <w:tc>
          <w:tcPr>
            <w:tcW w:w="1695" w:type="dxa"/>
            <w:shd w:val="clear" w:color="000000" w:fill="D6DCE4"/>
            <w:vAlign w:val="center"/>
          </w:tcPr>
          <w:p w14:paraId="0E726136" w14:textId="7F2EB44E" w:rsidR="00C45DB9" w:rsidRDefault="00C45DB9" w:rsidP="008C34EB">
            <w:pPr>
              <w:spacing w:after="0" w:line="240" w:lineRule="auto"/>
              <w:jc w:val="center"/>
              <w:rPr>
                <w:rFonts w:ascii="Calibri" w:eastAsia="Times New Roman" w:hAnsi="Calibri" w:cs="Times New Roman"/>
                <w:szCs w:val="20"/>
                <w:lang w:eastAsia="en-IE"/>
              </w:rPr>
            </w:pPr>
            <w:r>
              <w:rPr>
                <w:rFonts w:ascii="Calibri" w:eastAsia="Times New Roman" w:hAnsi="Calibri" w:cs="Times New Roman"/>
                <w:szCs w:val="20"/>
                <w:lang w:eastAsia="en-IE"/>
              </w:rPr>
              <w:t>1.2</w:t>
            </w:r>
          </w:p>
        </w:tc>
        <w:tc>
          <w:tcPr>
            <w:tcW w:w="793" w:type="dxa"/>
            <w:shd w:val="clear" w:color="000000" w:fill="D6DCE4"/>
            <w:vAlign w:val="center"/>
          </w:tcPr>
          <w:p w14:paraId="550806AB" w14:textId="7F54E6D5" w:rsidR="00C45DB9"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eastAsia="Times New Roman" w:hAnsi="Calibri" w:cs="Times New Roman"/>
                <w:szCs w:val="20"/>
                <w:lang w:eastAsia="en-IE"/>
              </w:rPr>
              <w:t>2</w:t>
            </w:r>
          </w:p>
        </w:tc>
        <w:tc>
          <w:tcPr>
            <w:tcW w:w="4617" w:type="dxa"/>
            <w:shd w:val="clear" w:color="000000" w:fill="D6DCE4"/>
            <w:vAlign w:val="center"/>
          </w:tcPr>
          <w:p w14:paraId="2FF4B4D9" w14:textId="5F88D109" w:rsidR="00C45DB9" w:rsidRPr="00C45DB9" w:rsidRDefault="00C45DB9" w:rsidP="008C34EB">
            <w:pPr>
              <w:spacing w:after="0" w:line="240" w:lineRule="auto"/>
              <w:rPr>
                <w:rFonts w:ascii="Calibri" w:eastAsia="Times New Roman" w:hAnsi="Calibri" w:cs="Times New Roman"/>
                <w:szCs w:val="20"/>
                <w:lang w:eastAsia="en-IE"/>
              </w:rPr>
            </w:pPr>
            <w:r>
              <w:rPr>
                <w:rFonts w:ascii="Calibri" w:eastAsia="Times New Roman" w:hAnsi="Calibri" w:cs="Times New Roman"/>
                <w:szCs w:val="20"/>
                <w:lang w:eastAsia="en-IE"/>
              </w:rPr>
              <w:t xml:space="preserve">Coordinate and collaborate to lodge an application to the EU Committee of the Regions for the </w:t>
            </w:r>
            <w:r>
              <w:rPr>
                <w:rFonts w:ascii="Calibri" w:eastAsia="Times New Roman" w:hAnsi="Calibri" w:cs="Times New Roman"/>
                <w:i/>
                <w:szCs w:val="20"/>
                <w:lang w:eastAsia="en-IE"/>
              </w:rPr>
              <w:t xml:space="preserve">European Entrepreneurial Region </w:t>
            </w:r>
            <w:r>
              <w:rPr>
                <w:rFonts w:ascii="Calibri" w:eastAsia="Times New Roman" w:hAnsi="Calibri" w:cs="Times New Roman"/>
                <w:szCs w:val="20"/>
                <w:lang w:eastAsia="en-IE"/>
              </w:rPr>
              <w:t>(EER) awards by the end of the Strategy’s lifetime.</w:t>
            </w:r>
          </w:p>
        </w:tc>
        <w:tc>
          <w:tcPr>
            <w:tcW w:w="1123" w:type="dxa"/>
            <w:shd w:val="clear" w:color="000000" w:fill="D6DCE4"/>
            <w:vAlign w:val="center"/>
          </w:tcPr>
          <w:p w14:paraId="59CAC3CB" w14:textId="3223B8B7" w:rsidR="00C45DB9" w:rsidRPr="00425FB4" w:rsidRDefault="00C45DB9" w:rsidP="00B04557">
            <w:pPr>
              <w:spacing w:after="0" w:line="240" w:lineRule="auto"/>
              <w:jc w:val="center"/>
              <w:rPr>
                <w:rFonts w:ascii="Calibri" w:eastAsia="Times New Roman" w:hAnsi="Calibri" w:cs="Times New Roman"/>
                <w:szCs w:val="20"/>
                <w:lang w:eastAsia="en-IE"/>
              </w:rPr>
            </w:pPr>
            <w:r w:rsidRPr="00425FB4">
              <w:rPr>
                <w:rFonts w:ascii="Calibri" w:eastAsia="Times New Roman" w:hAnsi="Calibri" w:cs="Times New Roman"/>
                <w:szCs w:val="20"/>
                <w:lang w:eastAsia="en-IE"/>
              </w:rPr>
              <w:t>Regional / All LAs</w:t>
            </w:r>
          </w:p>
        </w:tc>
        <w:tc>
          <w:tcPr>
            <w:tcW w:w="1125" w:type="dxa"/>
            <w:shd w:val="clear" w:color="000000" w:fill="D6DCE4"/>
            <w:vAlign w:val="center"/>
          </w:tcPr>
          <w:p w14:paraId="52C63037" w14:textId="3A0FC30B" w:rsidR="00C45DB9" w:rsidRPr="00425FB4" w:rsidRDefault="00C45DB9" w:rsidP="00B04557">
            <w:pPr>
              <w:spacing w:after="0" w:line="240" w:lineRule="auto"/>
              <w:jc w:val="center"/>
              <w:rPr>
                <w:rFonts w:ascii="Calibri" w:eastAsia="Times New Roman" w:hAnsi="Calibri" w:cs="Times New Roman"/>
                <w:szCs w:val="20"/>
                <w:lang w:eastAsia="en-IE"/>
              </w:rPr>
            </w:pPr>
            <w:r>
              <w:rPr>
                <w:rFonts w:ascii="Calibri" w:eastAsia="Times New Roman" w:hAnsi="Calibri" w:cs="Times New Roman"/>
                <w:szCs w:val="20"/>
                <w:lang w:eastAsia="en-IE"/>
              </w:rPr>
              <w:t>L</w:t>
            </w:r>
          </w:p>
        </w:tc>
        <w:tc>
          <w:tcPr>
            <w:tcW w:w="1694" w:type="dxa"/>
            <w:shd w:val="clear" w:color="000000" w:fill="D6DCE4"/>
            <w:vAlign w:val="center"/>
          </w:tcPr>
          <w:p w14:paraId="18349649" w14:textId="49DD5DF1" w:rsidR="00C45DB9" w:rsidRPr="00425FB4" w:rsidRDefault="00C45DB9" w:rsidP="00B04557">
            <w:pPr>
              <w:spacing w:after="0" w:line="240" w:lineRule="auto"/>
              <w:jc w:val="left"/>
              <w:rPr>
                <w:rFonts w:ascii="Calibri" w:eastAsia="Times New Roman" w:hAnsi="Calibri" w:cs="Times New Roman"/>
                <w:szCs w:val="20"/>
                <w:lang w:eastAsia="en-IE"/>
              </w:rPr>
            </w:pPr>
            <w:r>
              <w:rPr>
                <w:rFonts w:ascii="Calibri" w:eastAsia="Times New Roman" w:hAnsi="Calibri" w:cs="Times New Roman"/>
                <w:szCs w:val="20"/>
                <w:lang w:eastAsia="en-IE"/>
              </w:rPr>
              <w:t>N/A</w:t>
            </w:r>
          </w:p>
        </w:tc>
        <w:tc>
          <w:tcPr>
            <w:tcW w:w="2657" w:type="dxa"/>
            <w:shd w:val="clear" w:color="000000" w:fill="D6DCE4"/>
            <w:vAlign w:val="center"/>
          </w:tcPr>
          <w:p w14:paraId="34761C01" w14:textId="10DCDB90" w:rsidR="00C45DB9" w:rsidRPr="00425FB4" w:rsidRDefault="00C45DB9" w:rsidP="00C45DB9">
            <w:pPr>
              <w:spacing w:after="0" w:line="240" w:lineRule="auto"/>
              <w:jc w:val="left"/>
              <w:rPr>
                <w:rFonts w:ascii="Calibri" w:eastAsia="Times New Roman" w:hAnsi="Calibri" w:cs="Times New Roman"/>
                <w:szCs w:val="20"/>
                <w:lang w:eastAsia="en-IE"/>
              </w:rPr>
            </w:pPr>
            <w:r>
              <w:rPr>
                <w:rFonts w:ascii="Calibri" w:eastAsia="Times New Roman" w:hAnsi="Calibri" w:cs="Times New Roman"/>
                <w:szCs w:val="20"/>
                <w:lang w:eastAsia="en-IE"/>
              </w:rPr>
              <w:t>Application lodged.</w:t>
            </w:r>
          </w:p>
        </w:tc>
      </w:tr>
    </w:tbl>
    <w:p w14:paraId="636B8BF4" w14:textId="65073362" w:rsidR="00B04557" w:rsidRDefault="00B04557">
      <w:r w:rsidRPr="00425FB4">
        <w:rPr>
          <w:rFonts w:ascii="Calibri" w:eastAsia="Times New Roman" w:hAnsi="Calibri" w:cs="Times New Roman"/>
          <w:noProof/>
          <w:szCs w:val="20"/>
          <w:lang w:eastAsia="en-IE"/>
        </w:rPr>
        <mc:AlternateContent>
          <mc:Choice Requires="wps">
            <w:drawing>
              <wp:anchor distT="45720" distB="45720" distL="114300" distR="114300" simplePos="0" relativeHeight="251718656" behindDoc="0" locked="0" layoutInCell="1" allowOverlap="1" wp14:anchorId="13A762D6" wp14:editId="146EFCAA">
                <wp:simplePos x="0" y="0"/>
                <wp:positionH relativeFrom="column">
                  <wp:posOffset>1222317</wp:posOffset>
                </wp:positionH>
                <wp:positionV relativeFrom="paragraph">
                  <wp:posOffset>-209154</wp:posOffset>
                </wp:positionV>
                <wp:extent cx="7017385" cy="82931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7385" cy="829310"/>
                        </a:xfrm>
                        <a:prstGeom prst="rect">
                          <a:avLst/>
                        </a:prstGeom>
                        <a:noFill/>
                        <a:ln w="9525">
                          <a:noFill/>
                          <a:miter lim="800000"/>
                          <a:headEnd/>
                          <a:tailEnd/>
                        </a:ln>
                      </wps:spPr>
                      <wps:txbx>
                        <w:txbxContent>
                          <w:p w14:paraId="491D2B76" w14:textId="77777777" w:rsidR="00BA1E90" w:rsidRPr="0061146A" w:rsidRDefault="00BA1E90" w:rsidP="00B04557">
                            <w:pPr>
                              <w:spacing w:after="0"/>
                              <w:rPr>
                                <w:szCs w:val="20"/>
                              </w:rPr>
                            </w:pPr>
                            <w:r w:rsidRPr="0061146A">
                              <w:rPr>
                                <w:b/>
                              </w:rPr>
                              <w:t>Driver:</w:t>
                            </w:r>
                            <w:r w:rsidRPr="0061146A">
                              <w:rPr>
                                <w:szCs w:val="20"/>
                              </w:rPr>
                              <w:t xml:space="preserve"> </w:t>
                            </w:r>
                            <w:r>
                              <w:rPr>
                                <w:szCs w:val="20"/>
                              </w:rPr>
                              <w:t>City Region Promotion</w:t>
                            </w:r>
                          </w:p>
                          <w:p w14:paraId="7F191D23" w14:textId="77777777" w:rsidR="00BA1E90" w:rsidRPr="00EA7829" w:rsidRDefault="00BA1E90" w:rsidP="00B04557">
                            <w:pPr>
                              <w:rPr>
                                <w:rFonts w:ascii="Calibri" w:eastAsia="Times New Roman" w:hAnsi="Calibri" w:cs="Times New Roman"/>
                                <w:lang w:eastAsia="en-IE"/>
                              </w:rPr>
                            </w:pPr>
                            <w:r w:rsidRPr="0061146A">
                              <w:rPr>
                                <w:b/>
                                <w:szCs w:val="20"/>
                              </w:rPr>
                              <w:t>Objective</w:t>
                            </w:r>
                            <w:r>
                              <w:rPr>
                                <w:b/>
                                <w:szCs w:val="20"/>
                              </w:rPr>
                              <w:t xml:space="preserve"> 1</w:t>
                            </w:r>
                            <w:r w:rsidRPr="0061146A">
                              <w:rPr>
                                <w:b/>
                                <w:szCs w:val="20"/>
                              </w:rPr>
                              <w:t>:</w:t>
                            </w:r>
                            <w:r w:rsidRPr="0061146A">
                              <w:rPr>
                                <w:szCs w:val="20"/>
                              </w:rPr>
                              <w:t xml:space="preserve"> </w:t>
                            </w:r>
                            <w:r w:rsidRPr="00EA7829">
                              <w:rPr>
                                <w:iCs/>
                                <w:szCs w:val="20"/>
                              </w:rPr>
                              <w:t>The local authorities will collaborate to develop a unified vision and enterprise proposition for the Dublin Region, with an international focus to attract FDI and a highly skilled and talented workforce.</w:t>
                            </w:r>
                          </w:p>
                          <w:p w14:paraId="017FCEAA" w14:textId="77777777" w:rsidR="00BA1E90" w:rsidRPr="0061146A" w:rsidRDefault="00BA1E90" w:rsidP="00B04557">
                            <w:pPr>
                              <w:spacing w:after="0"/>
                              <w:rPr>
                                <w:szCs w:val="20"/>
                              </w:rPr>
                            </w:pPr>
                          </w:p>
                          <w:p w14:paraId="1F28087B" w14:textId="77777777" w:rsidR="00BA1E90" w:rsidRDefault="00BA1E90" w:rsidP="00B045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13A762D6" id="_x0000_s1030" type="#_x0000_t202" style="position:absolute;left:0;text-align:left;margin-left:96.25pt;margin-top:-16.45pt;width:552.55pt;height:65.3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" filled="f" stroked="f">
                <v:textbox>
                  <w:txbxContent>
                    <w:p w14:paraId="491D2B76" w14:textId="77777777" w:rsidR="00BA1E90" w:rsidRPr="0061146A" w:rsidRDefault="00BA1E90" w:rsidP="00B04557">
                      <w:pPr>
                        <w:spacing w:after="0"/>
                        <w:rPr>
                          <w:szCs w:val="20"/>
                        </w:rPr>
                      </w:pPr>
                      <w:r w:rsidRPr="0061146A">
                        <w:rPr>
                          <w:b/>
                        </w:rPr>
                        <w:t>Driver:</w:t>
                      </w:r>
                      <w:r w:rsidRPr="0061146A">
                        <w:rPr>
                          <w:szCs w:val="20"/>
                        </w:rPr>
                        <w:t xml:space="preserve"> </w:t>
                      </w:r>
                      <w:r>
                        <w:rPr>
                          <w:szCs w:val="20"/>
                        </w:rPr>
                        <w:t>City Region Promotion</w:t>
                      </w:r>
                    </w:p>
                    <w:p w14:paraId="7F191D23" w14:textId="77777777" w:rsidR="00BA1E90" w:rsidRPr="00EA7829" w:rsidRDefault="00BA1E90" w:rsidP="00B04557">
                      <w:pPr>
                        <w:rPr>
                          <w:rFonts w:ascii="Calibri" w:eastAsia="Times New Roman" w:hAnsi="Calibri" w:cs="Times New Roman"/>
                          <w:lang w:eastAsia="en-IE"/>
                        </w:rPr>
                      </w:pPr>
                      <w:r w:rsidRPr="0061146A">
                        <w:rPr>
                          <w:b/>
                          <w:szCs w:val="20"/>
                        </w:rPr>
                        <w:t>Objective</w:t>
                      </w:r>
                      <w:r>
                        <w:rPr>
                          <w:b/>
                          <w:szCs w:val="20"/>
                        </w:rPr>
                        <w:t xml:space="preserve"> 1</w:t>
                      </w:r>
                      <w:r w:rsidRPr="0061146A">
                        <w:rPr>
                          <w:b/>
                          <w:szCs w:val="20"/>
                        </w:rPr>
                        <w:t>:</w:t>
                      </w:r>
                      <w:r w:rsidRPr="0061146A">
                        <w:rPr>
                          <w:szCs w:val="20"/>
                        </w:rPr>
                        <w:t xml:space="preserve"> </w:t>
                      </w:r>
                      <w:r w:rsidRPr="00EA7829">
                        <w:rPr>
                          <w:iCs/>
                          <w:szCs w:val="20"/>
                        </w:rPr>
                        <w:t>The local authorities will collaborate to develop a unified vision and enterprise proposition for the Dublin Region, with an international focus to attract FDI and a highly skilled and talented workforce.</w:t>
                      </w:r>
                    </w:p>
                    <w:p w14:paraId="017FCEAA" w14:textId="77777777" w:rsidR="00BA1E90" w:rsidRPr="0061146A" w:rsidRDefault="00BA1E90" w:rsidP="00B04557">
                      <w:pPr>
                        <w:spacing w:after="0"/>
                        <w:rPr>
                          <w:szCs w:val="20"/>
                        </w:rPr>
                      </w:pPr>
                    </w:p>
                    <w:p w14:paraId="1F28087B" w14:textId="77777777" w:rsidR="00BA1E90" w:rsidRDefault="00BA1E90" w:rsidP="00B04557"/>
                  </w:txbxContent>
                </v:textbox>
              </v:shape>
            </w:pict>
          </mc:Fallback>
        </mc:AlternateContent>
      </w:r>
    </w:p>
    <w:p w14:paraId="14F5ABD4" w14:textId="5F732178" w:rsidR="00B04557" w:rsidRDefault="00B04557"/>
    <w:p w14:paraId="3913217D" w14:textId="2CFC459C" w:rsidR="00B04557" w:rsidRDefault="00B04557">
      <w:r>
        <w:br w:type="page"/>
      </w:r>
    </w:p>
    <w:tbl>
      <w:tblPr>
        <w:tblW w:w="13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793"/>
        <w:gridCol w:w="4627"/>
        <w:gridCol w:w="1124"/>
        <w:gridCol w:w="1125"/>
        <w:gridCol w:w="1698"/>
        <w:gridCol w:w="2643"/>
      </w:tblGrid>
      <w:tr w:rsidR="004E257E" w:rsidRPr="00425FB4" w14:paraId="5B96D157" w14:textId="77777777" w:rsidTr="0058121A">
        <w:trPr>
          <w:cantSplit/>
          <w:trHeight w:val="525"/>
          <w:tblHeader/>
          <w:jc w:val="center"/>
        </w:trPr>
        <w:tc>
          <w:tcPr>
            <w:tcW w:w="915" w:type="dxa"/>
            <w:shd w:val="clear" w:color="auto" w:fill="365F91" w:themeFill="accent1" w:themeFillShade="BF"/>
            <w:vAlign w:val="center"/>
            <w:hideMark/>
          </w:tcPr>
          <w:p w14:paraId="05DE536B" w14:textId="7CCAC52F" w:rsidR="004E257E" w:rsidRPr="00425FB4" w:rsidRDefault="002D3F98" w:rsidP="00AE0A87">
            <w:pPr>
              <w:spacing w:after="0" w:line="240" w:lineRule="auto"/>
              <w:jc w:val="left"/>
              <w:rPr>
                <w:rFonts w:ascii="Calibri" w:eastAsia="Times New Roman" w:hAnsi="Calibri" w:cs="Times New Roman"/>
                <w:b/>
                <w:bCs/>
                <w:szCs w:val="20"/>
                <w:lang w:eastAsia="en-IE"/>
              </w:rPr>
            </w:pPr>
            <w:r>
              <w:rPr>
                <w:rFonts w:ascii="Calibri" w:eastAsia="Times New Roman" w:hAnsi="Calibri" w:cs="Times New Roman"/>
                <w:b/>
                <w:bCs/>
                <w:szCs w:val="20"/>
                <w:lang w:eastAsia="en-IE"/>
              </w:rPr>
              <w:t>Recommendation Reference</w:t>
            </w:r>
            <w:r w:rsidR="004E257E" w:rsidRPr="00425FB4">
              <w:rPr>
                <w:rFonts w:ascii="Calibri" w:eastAsia="Times New Roman" w:hAnsi="Calibri" w:cs="Times New Roman"/>
                <w:b/>
                <w:bCs/>
                <w:szCs w:val="20"/>
                <w:lang w:eastAsia="en-IE"/>
              </w:rPr>
              <w:t xml:space="preserve"> No.</w:t>
            </w:r>
          </w:p>
        </w:tc>
        <w:tc>
          <w:tcPr>
            <w:tcW w:w="799" w:type="dxa"/>
            <w:shd w:val="clear" w:color="auto" w:fill="365F91" w:themeFill="accent1" w:themeFillShade="BF"/>
            <w:vAlign w:val="center"/>
            <w:hideMark/>
          </w:tcPr>
          <w:p w14:paraId="3D32E5F8" w14:textId="4CF0C629" w:rsidR="004E257E" w:rsidRPr="00425FB4" w:rsidRDefault="002D3F98" w:rsidP="00AE0A87">
            <w:pPr>
              <w:spacing w:after="0" w:line="240" w:lineRule="auto"/>
              <w:jc w:val="left"/>
              <w:rPr>
                <w:rFonts w:ascii="Calibri" w:eastAsia="Times New Roman" w:hAnsi="Calibri" w:cs="Times New Roman"/>
                <w:b/>
                <w:bCs/>
                <w:szCs w:val="20"/>
                <w:lang w:eastAsia="en-IE"/>
              </w:rPr>
            </w:pPr>
            <w:r>
              <w:rPr>
                <w:rFonts w:ascii="Calibri" w:eastAsia="Times New Roman" w:hAnsi="Calibri" w:cs="Times New Roman"/>
                <w:b/>
                <w:bCs/>
                <w:szCs w:val="20"/>
                <w:lang w:eastAsia="en-IE"/>
              </w:rPr>
              <w:t xml:space="preserve">Action </w:t>
            </w:r>
            <w:r w:rsidR="004E257E" w:rsidRPr="00425FB4">
              <w:rPr>
                <w:rFonts w:ascii="Calibri" w:eastAsia="Times New Roman" w:hAnsi="Calibri" w:cs="Times New Roman"/>
                <w:b/>
                <w:bCs/>
                <w:szCs w:val="20"/>
                <w:lang w:eastAsia="en-IE"/>
              </w:rPr>
              <w:t>No.</w:t>
            </w:r>
          </w:p>
        </w:tc>
        <w:tc>
          <w:tcPr>
            <w:tcW w:w="5098" w:type="dxa"/>
            <w:shd w:val="clear" w:color="auto" w:fill="365F91" w:themeFill="accent1" w:themeFillShade="BF"/>
            <w:vAlign w:val="center"/>
            <w:hideMark/>
          </w:tcPr>
          <w:p w14:paraId="64AD3A7A" w14:textId="5FC1E465" w:rsidR="004E257E" w:rsidRPr="00425FB4" w:rsidRDefault="004E257E" w:rsidP="00AE0A87">
            <w:pPr>
              <w:spacing w:after="0" w:line="240" w:lineRule="auto"/>
              <w:jc w:val="left"/>
              <w:rPr>
                <w:rFonts w:ascii="Calibri" w:eastAsia="Times New Roman" w:hAnsi="Calibri" w:cs="Times New Roman"/>
                <w:b/>
                <w:bCs/>
                <w:szCs w:val="20"/>
                <w:lang w:eastAsia="en-IE"/>
              </w:rPr>
            </w:pPr>
            <w:r w:rsidRPr="00425FB4">
              <w:rPr>
                <w:rFonts w:ascii="Calibri" w:eastAsia="Times New Roman" w:hAnsi="Calibri" w:cs="Times New Roman"/>
                <w:b/>
                <w:bCs/>
                <w:szCs w:val="20"/>
                <w:lang w:eastAsia="en-IE"/>
              </w:rPr>
              <w:t>Key Action</w:t>
            </w:r>
          </w:p>
        </w:tc>
        <w:tc>
          <w:tcPr>
            <w:tcW w:w="1140" w:type="dxa"/>
            <w:shd w:val="clear" w:color="auto" w:fill="365F91" w:themeFill="accent1" w:themeFillShade="BF"/>
            <w:vAlign w:val="center"/>
            <w:hideMark/>
          </w:tcPr>
          <w:p w14:paraId="64A93CED" w14:textId="77777777" w:rsidR="004E257E" w:rsidRPr="00425FB4" w:rsidRDefault="004E257E" w:rsidP="00AE0A87">
            <w:pPr>
              <w:spacing w:after="0" w:line="240" w:lineRule="auto"/>
              <w:jc w:val="left"/>
              <w:rPr>
                <w:rFonts w:ascii="Calibri" w:eastAsia="Times New Roman" w:hAnsi="Calibri" w:cs="Times New Roman"/>
                <w:b/>
                <w:bCs/>
                <w:szCs w:val="20"/>
                <w:lang w:eastAsia="en-IE"/>
              </w:rPr>
            </w:pPr>
            <w:r w:rsidRPr="00425FB4">
              <w:rPr>
                <w:rFonts w:ascii="Calibri" w:eastAsia="Times New Roman" w:hAnsi="Calibri" w:cs="Times New Roman"/>
                <w:b/>
                <w:bCs/>
                <w:szCs w:val="20"/>
                <w:lang w:eastAsia="en-IE"/>
              </w:rPr>
              <w:t>Local Authority</w:t>
            </w:r>
          </w:p>
        </w:tc>
        <w:tc>
          <w:tcPr>
            <w:tcW w:w="1125" w:type="dxa"/>
            <w:shd w:val="clear" w:color="auto" w:fill="365F91" w:themeFill="accent1" w:themeFillShade="BF"/>
            <w:vAlign w:val="center"/>
            <w:hideMark/>
          </w:tcPr>
          <w:p w14:paraId="4B932B6F" w14:textId="35CC8B17" w:rsidR="004E257E" w:rsidRPr="00425FB4" w:rsidRDefault="004E257E" w:rsidP="00AE0A87">
            <w:pPr>
              <w:spacing w:after="0" w:line="240" w:lineRule="auto"/>
              <w:jc w:val="left"/>
              <w:rPr>
                <w:rFonts w:ascii="Calibri" w:eastAsia="Times New Roman" w:hAnsi="Calibri" w:cs="Times New Roman"/>
                <w:b/>
                <w:bCs/>
                <w:szCs w:val="20"/>
                <w:lang w:eastAsia="en-IE"/>
              </w:rPr>
            </w:pPr>
            <w:r w:rsidRPr="00425FB4">
              <w:rPr>
                <w:rFonts w:ascii="Calibri" w:eastAsia="Times New Roman" w:hAnsi="Calibri" w:cs="Times New Roman"/>
                <w:b/>
                <w:bCs/>
                <w:szCs w:val="20"/>
                <w:lang w:eastAsia="en-IE"/>
              </w:rPr>
              <w:t>Timeframe</w:t>
            </w:r>
          </w:p>
        </w:tc>
        <w:tc>
          <w:tcPr>
            <w:tcW w:w="1780" w:type="dxa"/>
            <w:shd w:val="clear" w:color="auto" w:fill="365F91" w:themeFill="accent1" w:themeFillShade="BF"/>
            <w:vAlign w:val="center"/>
            <w:hideMark/>
          </w:tcPr>
          <w:p w14:paraId="67F62B45" w14:textId="1C2530C3" w:rsidR="004E257E" w:rsidRPr="00425FB4" w:rsidRDefault="004E257E" w:rsidP="00AE0A87">
            <w:pPr>
              <w:spacing w:after="0" w:line="240" w:lineRule="auto"/>
              <w:jc w:val="left"/>
              <w:rPr>
                <w:rFonts w:ascii="Calibri" w:eastAsia="Times New Roman" w:hAnsi="Calibri" w:cs="Times New Roman"/>
                <w:b/>
                <w:bCs/>
                <w:szCs w:val="20"/>
                <w:lang w:eastAsia="en-IE"/>
              </w:rPr>
            </w:pPr>
            <w:r w:rsidRPr="00425FB4">
              <w:rPr>
                <w:rFonts w:ascii="Calibri" w:eastAsia="Times New Roman" w:hAnsi="Calibri" w:cs="Times New Roman"/>
                <w:b/>
                <w:bCs/>
                <w:szCs w:val="20"/>
                <w:lang w:eastAsia="en-IE"/>
              </w:rPr>
              <w:t>Partner / Supporting Agency</w:t>
            </w:r>
          </w:p>
        </w:tc>
        <w:tc>
          <w:tcPr>
            <w:tcW w:w="2847" w:type="dxa"/>
            <w:shd w:val="clear" w:color="auto" w:fill="365F91" w:themeFill="accent1" w:themeFillShade="BF"/>
            <w:vAlign w:val="center"/>
            <w:hideMark/>
          </w:tcPr>
          <w:p w14:paraId="69E6F01F" w14:textId="77777777" w:rsidR="004E257E" w:rsidRPr="00425FB4" w:rsidRDefault="004E257E" w:rsidP="00AE0A87">
            <w:pPr>
              <w:spacing w:after="0" w:line="240" w:lineRule="auto"/>
              <w:jc w:val="left"/>
              <w:rPr>
                <w:rFonts w:ascii="Calibri" w:eastAsia="Times New Roman" w:hAnsi="Calibri" w:cs="Times New Roman"/>
                <w:b/>
                <w:bCs/>
                <w:szCs w:val="20"/>
                <w:lang w:eastAsia="en-IE"/>
              </w:rPr>
            </w:pPr>
            <w:r w:rsidRPr="00425FB4">
              <w:rPr>
                <w:rFonts w:ascii="Calibri" w:eastAsia="Times New Roman" w:hAnsi="Calibri" w:cs="Times New Roman"/>
                <w:b/>
                <w:bCs/>
                <w:szCs w:val="20"/>
                <w:lang w:eastAsia="en-IE"/>
              </w:rPr>
              <w:t>Monitoring/ Measuring</w:t>
            </w:r>
          </w:p>
        </w:tc>
      </w:tr>
      <w:tr w:rsidR="008C34EB" w:rsidRPr="00425FB4" w14:paraId="7BCDC0E7" w14:textId="77777777" w:rsidTr="008C34EB">
        <w:trPr>
          <w:trHeight w:val="1530"/>
          <w:jc w:val="center"/>
        </w:trPr>
        <w:tc>
          <w:tcPr>
            <w:tcW w:w="915" w:type="dxa"/>
            <w:shd w:val="clear" w:color="000000" w:fill="D6DCE4"/>
            <w:vAlign w:val="center"/>
          </w:tcPr>
          <w:p w14:paraId="00834253" w14:textId="351EA54E"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2.1</w:t>
            </w:r>
          </w:p>
        </w:tc>
        <w:tc>
          <w:tcPr>
            <w:tcW w:w="799" w:type="dxa"/>
            <w:shd w:val="clear" w:color="000000" w:fill="D6DCE4"/>
            <w:vAlign w:val="center"/>
          </w:tcPr>
          <w:p w14:paraId="469423C6" w14:textId="4C7BDE3A" w:rsidR="008C34EB"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3</w:t>
            </w:r>
          </w:p>
        </w:tc>
        <w:tc>
          <w:tcPr>
            <w:tcW w:w="5098" w:type="dxa"/>
            <w:shd w:val="clear" w:color="000000" w:fill="D6DCE4"/>
            <w:vAlign w:val="center"/>
          </w:tcPr>
          <w:p w14:paraId="3C2D308F" w14:textId="0743400F" w:rsidR="008C34EB" w:rsidRPr="00425FB4" w:rsidRDefault="008C34EB" w:rsidP="008C34EB">
            <w:pPr>
              <w:spacing w:after="0" w:line="240" w:lineRule="auto"/>
              <w:rPr>
                <w:rFonts w:ascii="Calibri" w:eastAsia="Times New Roman" w:hAnsi="Calibri" w:cs="Times New Roman"/>
                <w:szCs w:val="20"/>
                <w:lang w:eastAsia="en-IE"/>
              </w:rPr>
            </w:pPr>
            <w:r>
              <w:rPr>
                <w:rFonts w:ascii="Calibri" w:hAnsi="Calibri"/>
                <w:szCs w:val="20"/>
              </w:rPr>
              <w:t xml:space="preserve">Create an Action Plan to promote, facilitate and incentivise the uptake of vacant and underutilised enterprise space (retail, commercial, industrial, etc.), and to identify and address key infrastructural barriers and increase progression from supported enterprise space. Example: consider use and expansion of SDCC's </w:t>
            </w:r>
            <w:r>
              <w:rPr>
                <w:rFonts w:ascii="Calibri" w:hAnsi="Calibri"/>
                <w:i/>
                <w:iCs/>
                <w:szCs w:val="20"/>
              </w:rPr>
              <w:t>'Business Support Grants'</w:t>
            </w:r>
            <w:r>
              <w:rPr>
                <w:rFonts w:ascii="Calibri" w:hAnsi="Calibri"/>
                <w:szCs w:val="20"/>
              </w:rPr>
              <w:t>.</w:t>
            </w:r>
          </w:p>
        </w:tc>
        <w:tc>
          <w:tcPr>
            <w:tcW w:w="1140" w:type="dxa"/>
            <w:shd w:val="clear" w:color="000000" w:fill="D6DCE4"/>
            <w:vAlign w:val="center"/>
          </w:tcPr>
          <w:p w14:paraId="2CACA3C9" w14:textId="39FD2D3B"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tcPr>
          <w:p w14:paraId="76141495" w14:textId="40BD0999"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M</w:t>
            </w:r>
          </w:p>
        </w:tc>
        <w:tc>
          <w:tcPr>
            <w:tcW w:w="1780" w:type="dxa"/>
            <w:shd w:val="clear" w:color="000000" w:fill="D6DCE4"/>
            <w:vAlign w:val="center"/>
          </w:tcPr>
          <w:p w14:paraId="7B668BAA" w14:textId="2F261244"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N/A</w:t>
            </w:r>
          </w:p>
        </w:tc>
        <w:tc>
          <w:tcPr>
            <w:tcW w:w="2847" w:type="dxa"/>
            <w:shd w:val="clear" w:color="000000" w:fill="D6DCE4"/>
            <w:vAlign w:val="center"/>
          </w:tcPr>
          <w:p w14:paraId="2808FC8F" w14:textId="629792D1"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Action plan prepared and enacted.</w:t>
            </w:r>
          </w:p>
        </w:tc>
      </w:tr>
      <w:tr w:rsidR="008C34EB" w:rsidRPr="00425FB4" w14:paraId="0C4EC06E" w14:textId="77777777" w:rsidTr="008C34EB">
        <w:trPr>
          <w:trHeight w:val="1020"/>
          <w:jc w:val="center"/>
        </w:trPr>
        <w:tc>
          <w:tcPr>
            <w:tcW w:w="915" w:type="dxa"/>
            <w:vMerge w:val="restart"/>
            <w:shd w:val="clear" w:color="000000" w:fill="D6DCE4"/>
            <w:vAlign w:val="center"/>
          </w:tcPr>
          <w:p w14:paraId="6831BC2D" w14:textId="6BE84D24"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2.2</w:t>
            </w:r>
          </w:p>
        </w:tc>
        <w:tc>
          <w:tcPr>
            <w:tcW w:w="799" w:type="dxa"/>
            <w:shd w:val="clear" w:color="000000" w:fill="D6DCE4"/>
            <w:vAlign w:val="center"/>
          </w:tcPr>
          <w:p w14:paraId="570CFB30" w14:textId="52A9CCB2" w:rsidR="008C34EB"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4</w:t>
            </w:r>
          </w:p>
        </w:tc>
        <w:tc>
          <w:tcPr>
            <w:tcW w:w="5098" w:type="dxa"/>
            <w:shd w:val="clear" w:color="000000" w:fill="D6DCE4"/>
            <w:vAlign w:val="center"/>
          </w:tcPr>
          <w:p w14:paraId="280D4F68" w14:textId="55E585CD" w:rsidR="008C34EB" w:rsidRPr="00425FB4" w:rsidRDefault="008C34EB" w:rsidP="008C34EB">
            <w:pPr>
              <w:spacing w:after="0" w:line="240" w:lineRule="auto"/>
              <w:rPr>
                <w:rFonts w:ascii="Calibri" w:eastAsia="Times New Roman" w:hAnsi="Calibri" w:cs="Times New Roman"/>
                <w:szCs w:val="20"/>
                <w:lang w:eastAsia="en-IE"/>
              </w:rPr>
            </w:pPr>
            <w:r>
              <w:rPr>
                <w:rFonts w:ascii="Calibri" w:hAnsi="Calibri"/>
                <w:szCs w:val="20"/>
              </w:rPr>
              <w:t>Enhance the interrogation of the DJEI's Annual Employment Survey to determine the success of LEO supports in the creation of jobs and the promotion of enterprise, with the aim of being able to more appropriately and effectively assign funds and support.</w:t>
            </w:r>
          </w:p>
        </w:tc>
        <w:tc>
          <w:tcPr>
            <w:tcW w:w="1140" w:type="dxa"/>
            <w:shd w:val="clear" w:color="000000" w:fill="D6DCE4"/>
            <w:vAlign w:val="center"/>
          </w:tcPr>
          <w:p w14:paraId="21AC22FF" w14:textId="614AE76E"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tcPr>
          <w:p w14:paraId="63C75EC9" w14:textId="119D5EA0"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S</w:t>
            </w:r>
          </w:p>
        </w:tc>
        <w:tc>
          <w:tcPr>
            <w:tcW w:w="1780" w:type="dxa"/>
            <w:shd w:val="clear" w:color="000000" w:fill="D6DCE4"/>
            <w:vAlign w:val="center"/>
          </w:tcPr>
          <w:p w14:paraId="728C302A" w14:textId="5D43D6AC"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DJEI, EI</w:t>
            </w:r>
          </w:p>
        </w:tc>
        <w:tc>
          <w:tcPr>
            <w:tcW w:w="2847" w:type="dxa"/>
            <w:shd w:val="clear" w:color="000000" w:fill="D6DCE4"/>
            <w:vAlign w:val="center"/>
          </w:tcPr>
          <w:p w14:paraId="0720B1B9" w14:textId="0E8F6751"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Enhanced analysis of data and better informed decision-making.</w:t>
            </w:r>
          </w:p>
        </w:tc>
      </w:tr>
      <w:tr w:rsidR="008C34EB" w:rsidRPr="00425FB4" w14:paraId="457AA148" w14:textId="77777777" w:rsidTr="008C34EB">
        <w:trPr>
          <w:trHeight w:val="765"/>
          <w:jc w:val="center"/>
        </w:trPr>
        <w:tc>
          <w:tcPr>
            <w:tcW w:w="915" w:type="dxa"/>
            <w:vMerge/>
            <w:shd w:val="clear" w:color="000000" w:fill="D6DCE4"/>
            <w:vAlign w:val="center"/>
          </w:tcPr>
          <w:p w14:paraId="580CC46F" w14:textId="77777777" w:rsidR="008C34EB" w:rsidRPr="00425FB4" w:rsidRDefault="008C34EB" w:rsidP="008C34EB">
            <w:pPr>
              <w:spacing w:after="0" w:line="240" w:lineRule="auto"/>
              <w:jc w:val="center"/>
              <w:rPr>
                <w:rFonts w:ascii="Calibri" w:eastAsia="Times New Roman" w:hAnsi="Calibri" w:cs="Times New Roman"/>
                <w:szCs w:val="20"/>
                <w:lang w:eastAsia="en-IE"/>
              </w:rPr>
            </w:pPr>
          </w:p>
        </w:tc>
        <w:tc>
          <w:tcPr>
            <w:tcW w:w="799" w:type="dxa"/>
            <w:shd w:val="clear" w:color="000000" w:fill="D6DCE4"/>
            <w:vAlign w:val="center"/>
          </w:tcPr>
          <w:p w14:paraId="7CD8C644" w14:textId="68BD8F86" w:rsidR="008C34EB"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5</w:t>
            </w:r>
          </w:p>
        </w:tc>
        <w:tc>
          <w:tcPr>
            <w:tcW w:w="5098" w:type="dxa"/>
            <w:shd w:val="clear" w:color="000000" w:fill="D6DCE4"/>
            <w:vAlign w:val="center"/>
          </w:tcPr>
          <w:p w14:paraId="233B06C8" w14:textId="0688B0A3" w:rsidR="008C34EB" w:rsidRPr="00425FB4" w:rsidRDefault="008C34EB" w:rsidP="00D51315">
            <w:pPr>
              <w:spacing w:after="0" w:line="240" w:lineRule="auto"/>
              <w:rPr>
                <w:rFonts w:ascii="Calibri" w:eastAsia="Times New Roman" w:hAnsi="Calibri" w:cs="Times New Roman"/>
                <w:szCs w:val="20"/>
                <w:lang w:eastAsia="en-IE"/>
              </w:rPr>
            </w:pPr>
            <w:r>
              <w:rPr>
                <w:rFonts w:ascii="Calibri" w:hAnsi="Calibri"/>
                <w:szCs w:val="20"/>
              </w:rPr>
              <w:t>LEOs to act to increase their involvement in, and presence at, conferences and showcases, including those related to venture funding, innovation and emerging enterprise areas.</w:t>
            </w:r>
          </w:p>
        </w:tc>
        <w:tc>
          <w:tcPr>
            <w:tcW w:w="1140" w:type="dxa"/>
            <w:shd w:val="clear" w:color="000000" w:fill="D6DCE4"/>
            <w:vAlign w:val="center"/>
          </w:tcPr>
          <w:p w14:paraId="2A7FE5AC" w14:textId="4ED9838D"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tcPr>
          <w:p w14:paraId="079AC81C" w14:textId="0998A9BE"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M</w:t>
            </w:r>
          </w:p>
        </w:tc>
        <w:tc>
          <w:tcPr>
            <w:tcW w:w="1780" w:type="dxa"/>
            <w:shd w:val="clear" w:color="000000" w:fill="D6DCE4"/>
            <w:vAlign w:val="center"/>
          </w:tcPr>
          <w:p w14:paraId="57FB9EBB" w14:textId="40B4989E"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HEIs, Private enterprises</w:t>
            </w:r>
          </w:p>
        </w:tc>
        <w:tc>
          <w:tcPr>
            <w:tcW w:w="2847" w:type="dxa"/>
            <w:shd w:val="clear" w:color="000000" w:fill="D6DCE4"/>
            <w:vAlign w:val="center"/>
          </w:tcPr>
          <w:p w14:paraId="6B054D7D" w14:textId="6B4FC0E2"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Number of entrants and attendees.</w:t>
            </w:r>
          </w:p>
        </w:tc>
      </w:tr>
      <w:tr w:rsidR="002D3F98" w:rsidRPr="00425FB4" w14:paraId="189D907B" w14:textId="77777777" w:rsidTr="008C34EB">
        <w:trPr>
          <w:trHeight w:val="510"/>
          <w:jc w:val="center"/>
        </w:trPr>
        <w:tc>
          <w:tcPr>
            <w:tcW w:w="915" w:type="dxa"/>
            <w:shd w:val="clear" w:color="000000" w:fill="D6DCE4"/>
            <w:vAlign w:val="center"/>
          </w:tcPr>
          <w:p w14:paraId="29B36D3A" w14:textId="6DA795FC"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2.3</w:t>
            </w:r>
          </w:p>
        </w:tc>
        <w:tc>
          <w:tcPr>
            <w:tcW w:w="799" w:type="dxa"/>
            <w:shd w:val="clear" w:color="000000" w:fill="D6DCE4"/>
            <w:vAlign w:val="center"/>
          </w:tcPr>
          <w:p w14:paraId="6372003E" w14:textId="104F16F2" w:rsidR="008C34EB"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eastAsia="Times New Roman" w:hAnsi="Calibri" w:cs="Times New Roman"/>
                <w:szCs w:val="20"/>
                <w:lang w:eastAsia="en-IE"/>
              </w:rPr>
              <w:t>6</w:t>
            </w:r>
          </w:p>
        </w:tc>
        <w:tc>
          <w:tcPr>
            <w:tcW w:w="5098" w:type="dxa"/>
            <w:shd w:val="clear" w:color="000000" w:fill="D6DCE4"/>
            <w:vAlign w:val="center"/>
          </w:tcPr>
          <w:p w14:paraId="278030E1" w14:textId="3E0EB38B" w:rsidR="008C34EB" w:rsidRPr="00425FB4" w:rsidRDefault="008C34EB" w:rsidP="00D51315">
            <w:pPr>
              <w:spacing w:after="0" w:line="240" w:lineRule="auto"/>
              <w:rPr>
                <w:rFonts w:ascii="Calibri" w:eastAsia="Times New Roman" w:hAnsi="Calibri" w:cs="Times New Roman"/>
                <w:szCs w:val="20"/>
                <w:lang w:eastAsia="en-IE"/>
              </w:rPr>
            </w:pPr>
            <w:r>
              <w:rPr>
                <w:rFonts w:ascii="Calibri" w:hAnsi="Calibri"/>
                <w:szCs w:val="20"/>
              </w:rPr>
              <w:t>Develop an online 'Business Opportunities Register' under the 'Working' section of the Dublin.ie website, to be the first place where enterprises and entrepreneurs go to avail of key i</w:t>
            </w:r>
            <w:r w:rsidR="00D51315">
              <w:rPr>
                <w:rFonts w:ascii="Calibri" w:hAnsi="Calibri"/>
                <w:szCs w:val="20"/>
              </w:rPr>
              <w:t>nformation and other resources.</w:t>
            </w:r>
            <w:r w:rsidR="00D51315">
              <w:rPr>
                <w:rStyle w:val="FootnoteReference"/>
                <w:rFonts w:ascii="Calibri" w:hAnsi="Calibri"/>
                <w:szCs w:val="20"/>
              </w:rPr>
              <w:footnoteReference w:id="39"/>
            </w:r>
          </w:p>
        </w:tc>
        <w:tc>
          <w:tcPr>
            <w:tcW w:w="1140" w:type="dxa"/>
            <w:shd w:val="clear" w:color="000000" w:fill="D6DCE4"/>
            <w:vAlign w:val="center"/>
          </w:tcPr>
          <w:p w14:paraId="7BDFDFDB" w14:textId="22565C7D"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tcPr>
          <w:p w14:paraId="569BD6A2" w14:textId="6626F675"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S</w:t>
            </w:r>
          </w:p>
        </w:tc>
        <w:tc>
          <w:tcPr>
            <w:tcW w:w="1780" w:type="dxa"/>
            <w:shd w:val="clear" w:color="000000" w:fill="D6DCE4"/>
            <w:vAlign w:val="center"/>
          </w:tcPr>
          <w:p w14:paraId="3385EB48" w14:textId="7FC9D88B"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As per description above</w:t>
            </w:r>
          </w:p>
        </w:tc>
        <w:tc>
          <w:tcPr>
            <w:tcW w:w="2847" w:type="dxa"/>
            <w:shd w:val="clear" w:color="000000" w:fill="D6DCE4"/>
            <w:vAlign w:val="center"/>
          </w:tcPr>
          <w:p w14:paraId="339FE83F" w14:textId="7D8537DD"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Number of users of registered.</w:t>
            </w:r>
          </w:p>
        </w:tc>
      </w:tr>
      <w:tr w:rsidR="002D3F98" w:rsidRPr="00425FB4" w14:paraId="504A8397" w14:textId="77777777" w:rsidTr="008C34EB">
        <w:trPr>
          <w:trHeight w:val="765"/>
          <w:jc w:val="center"/>
        </w:trPr>
        <w:tc>
          <w:tcPr>
            <w:tcW w:w="915" w:type="dxa"/>
            <w:shd w:val="clear" w:color="000000" w:fill="D6DCE4"/>
            <w:vAlign w:val="center"/>
          </w:tcPr>
          <w:p w14:paraId="2D65AA32" w14:textId="7ABD24B9"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2.4</w:t>
            </w:r>
          </w:p>
        </w:tc>
        <w:tc>
          <w:tcPr>
            <w:tcW w:w="799" w:type="dxa"/>
            <w:shd w:val="clear" w:color="000000" w:fill="D6DCE4"/>
            <w:vAlign w:val="center"/>
          </w:tcPr>
          <w:p w14:paraId="303F033A" w14:textId="061BC79E" w:rsidR="008C34EB"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7</w:t>
            </w:r>
          </w:p>
        </w:tc>
        <w:tc>
          <w:tcPr>
            <w:tcW w:w="5098" w:type="dxa"/>
            <w:shd w:val="clear" w:color="000000" w:fill="D6DCE4"/>
            <w:vAlign w:val="center"/>
          </w:tcPr>
          <w:p w14:paraId="7C6B9159" w14:textId="62A6C490" w:rsidR="008C34EB" w:rsidRPr="00425FB4" w:rsidRDefault="008C34EB" w:rsidP="008C34EB">
            <w:pPr>
              <w:spacing w:after="0" w:line="240" w:lineRule="auto"/>
              <w:rPr>
                <w:rFonts w:ascii="Calibri" w:eastAsia="Times New Roman" w:hAnsi="Calibri" w:cs="Times New Roman"/>
                <w:szCs w:val="20"/>
                <w:lang w:eastAsia="en-IE"/>
              </w:rPr>
            </w:pPr>
            <w:r>
              <w:rPr>
                <w:rFonts w:ascii="Calibri" w:hAnsi="Calibri"/>
                <w:szCs w:val="20"/>
              </w:rPr>
              <w:t>Conduct a 'census of enterprise space' / 'land availability study' with the purpose of determining the total quantum and type (industrial, retail, office, other niche sectors) of business space available to enterprises and the potential capacity for zoned lands to deliver business space.</w:t>
            </w:r>
          </w:p>
        </w:tc>
        <w:tc>
          <w:tcPr>
            <w:tcW w:w="1140" w:type="dxa"/>
            <w:shd w:val="clear" w:color="000000" w:fill="D6DCE4"/>
            <w:vAlign w:val="center"/>
          </w:tcPr>
          <w:p w14:paraId="45B3F5E6" w14:textId="32CFAB38"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tcPr>
          <w:p w14:paraId="23ED480E" w14:textId="63E85431" w:rsidR="008C34EB" w:rsidRPr="00425FB4" w:rsidRDefault="008C34EB" w:rsidP="008C34EB">
            <w:pPr>
              <w:spacing w:after="0" w:line="240" w:lineRule="auto"/>
              <w:jc w:val="center"/>
              <w:rPr>
                <w:rFonts w:ascii="Calibri" w:eastAsia="Times New Roman" w:hAnsi="Calibri" w:cs="Times New Roman"/>
                <w:szCs w:val="20"/>
                <w:lang w:eastAsia="en-IE"/>
              </w:rPr>
            </w:pPr>
            <w:r>
              <w:rPr>
                <w:rFonts w:ascii="Calibri" w:hAnsi="Calibri"/>
                <w:szCs w:val="20"/>
              </w:rPr>
              <w:t>S</w:t>
            </w:r>
          </w:p>
        </w:tc>
        <w:tc>
          <w:tcPr>
            <w:tcW w:w="1780" w:type="dxa"/>
            <w:shd w:val="clear" w:color="000000" w:fill="D6DCE4"/>
            <w:vAlign w:val="center"/>
          </w:tcPr>
          <w:p w14:paraId="60F21035" w14:textId="62F2B543"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N/A</w:t>
            </w:r>
          </w:p>
        </w:tc>
        <w:tc>
          <w:tcPr>
            <w:tcW w:w="2847" w:type="dxa"/>
            <w:shd w:val="clear" w:color="000000" w:fill="D6DCE4"/>
            <w:vAlign w:val="center"/>
          </w:tcPr>
          <w:p w14:paraId="4164BA43" w14:textId="1420C6E6" w:rsidR="008C34EB" w:rsidRPr="00425FB4" w:rsidRDefault="008C34EB" w:rsidP="008C34EB">
            <w:pPr>
              <w:spacing w:after="0" w:line="240" w:lineRule="auto"/>
              <w:jc w:val="left"/>
              <w:rPr>
                <w:rFonts w:ascii="Calibri" w:eastAsia="Times New Roman" w:hAnsi="Calibri" w:cs="Times New Roman"/>
                <w:szCs w:val="20"/>
                <w:lang w:eastAsia="en-IE"/>
              </w:rPr>
            </w:pPr>
            <w:r>
              <w:rPr>
                <w:rFonts w:ascii="Calibri" w:hAnsi="Calibri"/>
                <w:szCs w:val="20"/>
              </w:rPr>
              <w:t>Report published.</w:t>
            </w:r>
          </w:p>
        </w:tc>
      </w:tr>
    </w:tbl>
    <w:p w14:paraId="4BFF4697" w14:textId="4BEEFA72" w:rsidR="004E257E" w:rsidRPr="00425FB4" w:rsidRDefault="002D3F98">
      <w:r w:rsidRPr="00425FB4">
        <w:rPr>
          <w:rFonts w:ascii="Calibri" w:eastAsia="Times New Roman" w:hAnsi="Calibri" w:cs="Times New Roman"/>
          <w:noProof/>
          <w:szCs w:val="20"/>
          <w:lang w:eastAsia="en-IE"/>
        </w:rPr>
        <mc:AlternateContent>
          <mc:Choice Requires="wps">
            <w:drawing>
              <wp:anchor distT="45720" distB="45720" distL="114300" distR="114300" simplePos="0" relativeHeight="251710464" behindDoc="0" locked="0" layoutInCell="1" allowOverlap="1" wp14:anchorId="6065A50A" wp14:editId="3E874853">
                <wp:simplePos x="0" y="0"/>
                <wp:positionH relativeFrom="column">
                  <wp:posOffset>1208842</wp:posOffset>
                </wp:positionH>
                <wp:positionV relativeFrom="paragraph">
                  <wp:posOffset>-5419543</wp:posOffset>
                </wp:positionV>
                <wp:extent cx="7017385" cy="8293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7385" cy="829310"/>
                        </a:xfrm>
                        <a:prstGeom prst="rect">
                          <a:avLst/>
                        </a:prstGeom>
                        <a:noFill/>
                        <a:ln w="9525">
                          <a:noFill/>
                          <a:miter lim="800000"/>
                          <a:headEnd/>
                          <a:tailEnd/>
                        </a:ln>
                      </wps:spPr>
                      <wps:txbx>
                        <w:txbxContent>
                          <w:p w14:paraId="6D52D92F" w14:textId="0E1DE465" w:rsidR="00BA1E90" w:rsidRPr="0061146A" w:rsidRDefault="00BA1E90" w:rsidP="0061146A">
                            <w:pPr>
                              <w:spacing w:after="0"/>
                              <w:rPr>
                                <w:szCs w:val="20"/>
                              </w:rPr>
                            </w:pPr>
                            <w:r w:rsidRPr="0061146A">
                              <w:rPr>
                                <w:b/>
                              </w:rPr>
                              <w:t>Driver:</w:t>
                            </w:r>
                            <w:r w:rsidRPr="0061146A">
                              <w:rPr>
                                <w:szCs w:val="20"/>
                              </w:rPr>
                              <w:t xml:space="preserve"> Entrepreneurs and Enterprises</w:t>
                            </w:r>
                          </w:p>
                          <w:p w14:paraId="2BCFB615" w14:textId="7731D0D6" w:rsidR="00BA1E90" w:rsidRPr="0061146A" w:rsidRDefault="00BA1E90" w:rsidP="0061146A">
                            <w:pPr>
                              <w:spacing w:after="0"/>
                              <w:rPr>
                                <w:szCs w:val="20"/>
                              </w:rPr>
                            </w:pPr>
                            <w:r w:rsidRPr="0061146A">
                              <w:rPr>
                                <w:b/>
                                <w:szCs w:val="20"/>
                              </w:rPr>
                              <w:t>Objective</w:t>
                            </w:r>
                            <w:r>
                              <w:rPr>
                                <w:b/>
                                <w:szCs w:val="20"/>
                              </w:rPr>
                              <w:t xml:space="preserve"> 2</w:t>
                            </w:r>
                            <w:r w:rsidRPr="0061146A">
                              <w:rPr>
                                <w:b/>
                                <w:szCs w:val="20"/>
                              </w:rPr>
                              <w:t>:</w:t>
                            </w:r>
                            <w:r w:rsidRPr="0061146A">
                              <w:rPr>
                                <w:szCs w:val="20"/>
                              </w:rPr>
                              <w:t xml:space="preserve"> </w:t>
                            </w:r>
                            <w:r w:rsidRPr="0061146A">
                              <w:rPr>
                                <w:iCs/>
                                <w:szCs w:val="20"/>
                              </w:rPr>
                              <w:t xml:space="preserve">Working with other bodies, agencies and businesses, the local authorities will act to deliver a high-quality, efficient, responsive and supportive </w:t>
                            </w:r>
                            <w:r w:rsidRPr="0061146A">
                              <w:rPr>
                                <w:szCs w:val="20"/>
                              </w:rPr>
                              <w:t xml:space="preserve">enterprise </w:t>
                            </w:r>
                            <w:r w:rsidRPr="0061146A">
                              <w:rPr>
                                <w:iCs/>
                                <w:szCs w:val="20"/>
                              </w:rPr>
                              <w:t>environment for all businesses in the region.</w:t>
                            </w:r>
                          </w:p>
                          <w:p w14:paraId="6C1063D2" w14:textId="1B6C9777" w:rsidR="00BA1E90" w:rsidRDefault="00BA1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6065A50A" id="_x0000_s1031" type="#_x0000_t202" style="position:absolute;left:0;text-align:left;margin-left:95.2pt;margin-top:-426.75pt;width:552.55pt;height:65.3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" filled="f" stroked="f">
                <v:textbox>
                  <w:txbxContent>
                    <w:p w14:paraId="6D52D92F" w14:textId="0E1DE465" w:rsidR="00BA1E90" w:rsidRPr="0061146A" w:rsidRDefault="00BA1E90" w:rsidP="0061146A">
                      <w:pPr>
                        <w:spacing w:after="0"/>
                        <w:rPr>
                          <w:szCs w:val="20"/>
                        </w:rPr>
                      </w:pPr>
                      <w:r w:rsidRPr="0061146A">
                        <w:rPr>
                          <w:b/>
                        </w:rPr>
                        <w:t>Driver:</w:t>
                      </w:r>
                      <w:r w:rsidRPr="0061146A">
                        <w:rPr>
                          <w:szCs w:val="20"/>
                        </w:rPr>
                        <w:t xml:space="preserve"> Entrepreneurs and Enterprises</w:t>
                      </w:r>
                    </w:p>
                    <w:p w14:paraId="2BCFB615" w14:textId="7731D0D6" w:rsidR="00BA1E90" w:rsidRPr="0061146A" w:rsidRDefault="00BA1E90" w:rsidP="0061146A">
                      <w:pPr>
                        <w:spacing w:after="0"/>
                        <w:rPr>
                          <w:szCs w:val="20"/>
                        </w:rPr>
                      </w:pPr>
                      <w:r w:rsidRPr="0061146A">
                        <w:rPr>
                          <w:b/>
                          <w:szCs w:val="20"/>
                        </w:rPr>
                        <w:t>Objective</w:t>
                      </w:r>
                      <w:r>
                        <w:rPr>
                          <w:b/>
                          <w:szCs w:val="20"/>
                        </w:rPr>
                        <w:t xml:space="preserve"> 2</w:t>
                      </w:r>
                      <w:r w:rsidRPr="0061146A">
                        <w:rPr>
                          <w:b/>
                          <w:szCs w:val="20"/>
                        </w:rPr>
                        <w:t>:</w:t>
                      </w:r>
                      <w:r w:rsidRPr="0061146A">
                        <w:rPr>
                          <w:szCs w:val="20"/>
                        </w:rPr>
                        <w:t xml:space="preserve"> </w:t>
                      </w:r>
                      <w:r w:rsidRPr="0061146A">
                        <w:rPr>
                          <w:iCs/>
                          <w:szCs w:val="20"/>
                        </w:rPr>
                        <w:t xml:space="preserve">Working with other bodies, agencies and businesses, the local authorities will act to deliver a high-quality, efficient, responsive and supportive </w:t>
                      </w:r>
                      <w:r w:rsidRPr="0061146A">
                        <w:rPr>
                          <w:szCs w:val="20"/>
                        </w:rPr>
                        <w:t xml:space="preserve">enterprise </w:t>
                      </w:r>
                      <w:r w:rsidRPr="0061146A">
                        <w:rPr>
                          <w:iCs/>
                          <w:szCs w:val="20"/>
                        </w:rPr>
                        <w:t>environment for all businesses in the region.</w:t>
                      </w:r>
                    </w:p>
                    <w:p w14:paraId="6C1063D2" w14:textId="1B6C9777" w:rsidR="00BA1E90" w:rsidRDefault="00BA1E90"/>
                  </w:txbxContent>
                </v:textbox>
              </v:shape>
            </w:pict>
          </mc:Fallback>
        </mc:AlternateContent>
      </w:r>
    </w:p>
    <w:p w14:paraId="76AE8252" w14:textId="77777777" w:rsidR="0061146A" w:rsidRPr="00425FB4" w:rsidRDefault="0061146A">
      <w:r w:rsidRPr="00425FB4">
        <w:br w:type="page"/>
      </w: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792"/>
        <w:gridCol w:w="4603"/>
        <w:gridCol w:w="1123"/>
        <w:gridCol w:w="1125"/>
        <w:gridCol w:w="1725"/>
        <w:gridCol w:w="2526"/>
      </w:tblGrid>
      <w:tr w:rsidR="002D3F98" w:rsidRPr="00425FB4" w14:paraId="262CE66D" w14:textId="77777777" w:rsidTr="002D3F98">
        <w:trPr>
          <w:cantSplit/>
          <w:trHeight w:val="765"/>
          <w:tblHeader/>
          <w:jc w:val="center"/>
        </w:trPr>
        <w:tc>
          <w:tcPr>
            <w:tcW w:w="1851"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BD360D9" w14:textId="7075A035" w:rsidR="002D3F98" w:rsidRPr="00425FB4" w:rsidRDefault="002D3F98"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noProof/>
                <w:szCs w:val="20"/>
                <w:lang w:eastAsia="en-IE"/>
              </w:rPr>
              <mc:AlternateContent>
                <mc:Choice Requires="wps">
                  <w:drawing>
                    <wp:anchor distT="45720" distB="45720" distL="114300" distR="114300" simplePos="0" relativeHeight="251720704" behindDoc="0" locked="0" layoutInCell="1" allowOverlap="1" wp14:anchorId="447B9713" wp14:editId="72667D26">
                      <wp:simplePos x="0" y="0"/>
                      <wp:positionH relativeFrom="column">
                        <wp:posOffset>790575</wp:posOffset>
                      </wp:positionH>
                      <wp:positionV relativeFrom="paragraph">
                        <wp:posOffset>-703580</wp:posOffset>
                      </wp:positionV>
                      <wp:extent cx="7017385" cy="82931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7385" cy="829310"/>
                              </a:xfrm>
                              <a:prstGeom prst="rect">
                                <a:avLst/>
                              </a:prstGeom>
                              <a:noFill/>
                              <a:ln w="9525">
                                <a:noFill/>
                                <a:miter lim="800000"/>
                                <a:headEnd/>
                                <a:tailEnd/>
                              </a:ln>
                            </wps:spPr>
                            <wps:txbx>
                              <w:txbxContent>
                                <w:p w14:paraId="747FF11F" w14:textId="0E631250" w:rsidR="00BA1E90" w:rsidRPr="0061146A" w:rsidRDefault="00BA1E90" w:rsidP="0061146A">
                                  <w:pPr>
                                    <w:spacing w:after="0"/>
                                    <w:rPr>
                                      <w:szCs w:val="20"/>
                                    </w:rPr>
                                  </w:pPr>
                                  <w:r w:rsidRPr="0061146A">
                                    <w:rPr>
                                      <w:b/>
                                    </w:rPr>
                                    <w:t>Driver:</w:t>
                                  </w:r>
                                  <w:r w:rsidRPr="0061146A">
                                    <w:rPr>
                                      <w:szCs w:val="20"/>
                                    </w:rPr>
                                    <w:t xml:space="preserve"> </w:t>
                                  </w:r>
                                  <w:r>
                                    <w:rPr>
                                      <w:szCs w:val="20"/>
                                    </w:rPr>
                                    <w:t>Growth Opportunity Areas</w:t>
                                  </w:r>
                                </w:p>
                                <w:p w14:paraId="6B522F3D" w14:textId="7071D725" w:rsidR="00BA1E90" w:rsidRPr="0061146A" w:rsidRDefault="00BA1E90" w:rsidP="0061146A">
                                  <w:pPr>
                                    <w:spacing w:after="0"/>
                                    <w:rPr>
                                      <w:szCs w:val="20"/>
                                    </w:rPr>
                                  </w:pPr>
                                  <w:r w:rsidRPr="0061146A">
                                    <w:rPr>
                                      <w:b/>
                                      <w:szCs w:val="20"/>
                                    </w:rPr>
                                    <w:t>Objective</w:t>
                                  </w:r>
                                  <w:r>
                                    <w:rPr>
                                      <w:b/>
                                      <w:szCs w:val="20"/>
                                    </w:rPr>
                                    <w:t xml:space="preserve"> 3</w:t>
                                  </w:r>
                                  <w:r w:rsidRPr="0061146A">
                                    <w:rPr>
                                      <w:b/>
                                      <w:szCs w:val="20"/>
                                    </w:rPr>
                                    <w:t>:</w:t>
                                  </w:r>
                                  <w:r w:rsidRPr="0061146A">
                                    <w:rPr>
                                      <w:szCs w:val="20"/>
                                    </w:rPr>
                                    <w:t xml:space="preserve"> </w:t>
                                  </w:r>
                                  <w:r w:rsidRPr="00EA7829">
                                    <w:rPr>
                                      <w:iCs/>
                                      <w:szCs w:val="20"/>
                                    </w:rPr>
                                    <w:t>The local authorities will work collectively to promote and foster enterprise in the identified ‘growth opportunity areas’, and to entice foreign enterprises in these area as well as FDI to Ireland</w:t>
                                  </w:r>
                                </w:p>
                                <w:p w14:paraId="4AEB3677" w14:textId="77777777" w:rsidR="00BA1E90" w:rsidRDefault="00BA1E90" w:rsidP="006114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447B9713" id="_x0000_s1032" type="#_x0000_t202" style="position:absolute;left:0;text-align:left;margin-left:62.25pt;margin-top:-55.4pt;width:552.55pt;height:65.3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" filled="f" stroked="f">
                      <v:textbox>
                        <w:txbxContent>
                          <w:p w14:paraId="747FF11F" w14:textId="0E631250" w:rsidR="00BA1E90" w:rsidRPr="0061146A" w:rsidRDefault="00BA1E90" w:rsidP="0061146A">
                            <w:pPr>
                              <w:spacing w:after="0"/>
                              <w:rPr>
                                <w:szCs w:val="20"/>
                              </w:rPr>
                            </w:pPr>
                            <w:r w:rsidRPr="0061146A">
                              <w:rPr>
                                <w:b/>
                              </w:rPr>
                              <w:t>Driver:</w:t>
                            </w:r>
                            <w:r w:rsidRPr="0061146A">
                              <w:rPr>
                                <w:szCs w:val="20"/>
                              </w:rPr>
                              <w:t xml:space="preserve"> </w:t>
                            </w:r>
                            <w:r>
                              <w:rPr>
                                <w:szCs w:val="20"/>
                              </w:rPr>
                              <w:t>Growth Opportunity Areas</w:t>
                            </w:r>
                          </w:p>
                          <w:p w14:paraId="6B522F3D" w14:textId="7071D725" w:rsidR="00BA1E90" w:rsidRPr="0061146A" w:rsidRDefault="00BA1E90" w:rsidP="0061146A">
                            <w:pPr>
                              <w:spacing w:after="0"/>
                              <w:rPr>
                                <w:szCs w:val="20"/>
                              </w:rPr>
                            </w:pPr>
                            <w:r w:rsidRPr="0061146A">
                              <w:rPr>
                                <w:b/>
                                <w:szCs w:val="20"/>
                              </w:rPr>
                              <w:t>Objective</w:t>
                            </w:r>
                            <w:r>
                              <w:rPr>
                                <w:b/>
                                <w:szCs w:val="20"/>
                              </w:rPr>
                              <w:t xml:space="preserve"> 3</w:t>
                            </w:r>
                            <w:r w:rsidRPr="0061146A">
                              <w:rPr>
                                <w:b/>
                                <w:szCs w:val="20"/>
                              </w:rPr>
                              <w:t>:</w:t>
                            </w:r>
                            <w:r w:rsidRPr="0061146A">
                              <w:rPr>
                                <w:szCs w:val="20"/>
                              </w:rPr>
                              <w:t xml:space="preserve"> </w:t>
                            </w:r>
                            <w:r w:rsidRPr="00EA7829">
                              <w:rPr>
                                <w:iCs/>
                                <w:szCs w:val="20"/>
                              </w:rPr>
                              <w:t>The local authorities will work collectively to promote and foster enterprise in the identified ‘growth opportunity areas’, and to entice foreign enterprises in these area as well as FDI to Ireland</w:t>
                            </w:r>
                          </w:p>
                          <w:p w14:paraId="4AEB3677" w14:textId="77777777" w:rsidR="00BA1E90" w:rsidRDefault="00BA1E90" w:rsidP="0061146A"/>
                        </w:txbxContent>
                      </v:textbox>
                    </v:shape>
                  </w:pict>
                </mc:Fallback>
              </mc:AlternateContent>
            </w:r>
            <w:r>
              <w:rPr>
                <w:rFonts w:ascii="Calibri" w:eastAsia="Times New Roman" w:hAnsi="Calibri" w:cs="Times New Roman"/>
                <w:b/>
                <w:bCs/>
                <w:szCs w:val="20"/>
                <w:lang w:eastAsia="en-IE"/>
              </w:rPr>
              <w:t>Recommendation Reference</w:t>
            </w:r>
            <w:r w:rsidRPr="00425FB4">
              <w:rPr>
                <w:rFonts w:ascii="Calibri" w:eastAsia="Times New Roman" w:hAnsi="Calibri" w:cs="Times New Roman"/>
                <w:b/>
                <w:bCs/>
                <w:szCs w:val="20"/>
                <w:lang w:eastAsia="en-IE"/>
              </w:rPr>
              <w:t xml:space="preserve"> No.</w:t>
            </w:r>
          </w:p>
        </w:tc>
        <w:tc>
          <w:tcPr>
            <w:tcW w:w="792"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7373E5F" w14:textId="5ABEBD50" w:rsidR="002D3F98" w:rsidRPr="00425FB4" w:rsidRDefault="002D3F98" w:rsidP="002D3F98">
            <w:pPr>
              <w:spacing w:after="0" w:line="240" w:lineRule="auto"/>
              <w:jc w:val="center"/>
              <w:rPr>
                <w:rFonts w:ascii="Calibri" w:eastAsia="Times New Roman" w:hAnsi="Calibri" w:cs="Times New Roman"/>
                <w:b/>
                <w:szCs w:val="20"/>
                <w:lang w:eastAsia="en-IE"/>
              </w:rPr>
            </w:pPr>
            <w:r>
              <w:rPr>
                <w:rFonts w:ascii="Calibri" w:eastAsia="Times New Roman" w:hAnsi="Calibri" w:cs="Times New Roman"/>
                <w:b/>
                <w:bCs/>
                <w:szCs w:val="20"/>
                <w:lang w:eastAsia="en-IE"/>
              </w:rPr>
              <w:t xml:space="preserve">Action </w:t>
            </w:r>
            <w:r w:rsidRPr="00425FB4">
              <w:rPr>
                <w:rFonts w:ascii="Calibri" w:eastAsia="Times New Roman" w:hAnsi="Calibri" w:cs="Times New Roman"/>
                <w:b/>
                <w:bCs/>
                <w:szCs w:val="20"/>
                <w:lang w:eastAsia="en-IE"/>
              </w:rPr>
              <w:t>No.</w:t>
            </w:r>
          </w:p>
        </w:tc>
        <w:tc>
          <w:tcPr>
            <w:tcW w:w="460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D609EAC" w14:textId="44F119BF" w:rsidR="002D3F98" w:rsidRPr="00425FB4" w:rsidRDefault="002D3F98" w:rsidP="002D3F98">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Key Action</w:t>
            </w:r>
          </w:p>
        </w:tc>
        <w:tc>
          <w:tcPr>
            <w:tcW w:w="1123"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EB4165B" w14:textId="3F8BC27B" w:rsidR="002D3F98" w:rsidRPr="00425FB4" w:rsidRDefault="002D3F98"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Local Authority</w:t>
            </w:r>
          </w:p>
        </w:tc>
        <w:tc>
          <w:tcPr>
            <w:tcW w:w="112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DCA9426" w14:textId="7F939743" w:rsidR="002D3F98" w:rsidRPr="00425FB4" w:rsidRDefault="002D3F98"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Timeframe</w:t>
            </w:r>
          </w:p>
        </w:tc>
        <w:tc>
          <w:tcPr>
            <w:tcW w:w="172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1FA24FA5" w14:textId="52DD6B3C" w:rsidR="002D3F98" w:rsidRPr="00425FB4" w:rsidRDefault="002D3F98" w:rsidP="002D3F98">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Partner / Supporting Agency</w:t>
            </w:r>
          </w:p>
        </w:tc>
        <w:tc>
          <w:tcPr>
            <w:tcW w:w="2526"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30D63E9D" w14:textId="77777777" w:rsidR="002D3F98" w:rsidRPr="00425FB4" w:rsidRDefault="002D3F98" w:rsidP="002D3F98">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Monitoring/ Measuring</w:t>
            </w:r>
          </w:p>
        </w:tc>
      </w:tr>
      <w:tr w:rsidR="00B04557" w:rsidRPr="00425FB4" w14:paraId="7FBB03B8" w14:textId="77777777" w:rsidTr="002D3F98">
        <w:trPr>
          <w:trHeight w:val="765"/>
          <w:jc w:val="center"/>
        </w:trPr>
        <w:tc>
          <w:tcPr>
            <w:tcW w:w="1851" w:type="dxa"/>
            <w:shd w:val="clear" w:color="000000" w:fill="D6DCE4"/>
            <w:vAlign w:val="center"/>
            <w:hideMark/>
          </w:tcPr>
          <w:p w14:paraId="78CFF5FE" w14:textId="0FE29F37" w:rsidR="00B04557" w:rsidRPr="00425FB4" w:rsidRDefault="00B04557" w:rsidP="008C34EB">
            <w:pPr>
              <w:spacing w:after="0" w:line="240" w:lineRule="auto"/>
              <w:jc w:val="center"/>
              <w:rPr>
                <w:rFonts w:ascii="Calibri" w:eastAsia="Times New Roman" w:hAnsi="Calibri" w:cs="Times New Roman"/>
                <w:szCs w:val="20"/>
                <w:lang w:eastAsia="en-IE"/>
              </w:rPr>
            </w:pPr>
            <w:r>
              <w:rPr>
                <w:rFonts w:ascii="Calibri" w:hAnsi="Calibri"/>
                <w:szCs w:val="20"/>
              </w:rPr>
              <w:t>3.1</w:t>
            </w:r>
          </w:p>
        </w:tc>
        <w:tc>
          <w:tcPr>
            <w:tcW w:w="792" w:type="dxa"/>
            <w:shd w:val="clear" w:color="000000" w:fill="D6DCE4"/>
            <w:vAlign w:val="center"/>
            <w:hideMark/>
          </w:tcPr>
          <w:p w14:paraId="5D1D03B0" w14:textId="24BD031E" w:rsidR="00B04557"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8</w:t>
            </w:r>
          </w:p>
        </w:tc>
        <w:tc>
          <w:tcPr>
            <w:tcW w:w="4603" w:type="dxa"/>
            <w:shd w:val="clear" w:color="000000" w:fill="D6DCE4"/>
            <w:vAlign w:val="center"/>
            <w:hideMark/>
          </w:tcPr>
          <w:p w14:paraId="3D235EDD" w14:textId="6B50AD2A"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Support the provision of flexible incubation and kitchen space for emerging food start-ups and food training and education courses throughout the Region.</w:t>
            </w:r>
          </w:p>
        </w:tc>
        <w:tc>
          <w:tcPr>
            <w:tcW w:w="1123" w:type="dxa"/>
            <w:shd w:val="clear" w:color="000000" w:fill="D6DCE4"/>
            <w:vAlign w:val="center"/>
            <w:hideMark/>
          </w:tcPr>
          <w:p w14:paraId="10FB1BA8" w14:textId="32763EA6"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hideMark/>
          </w:tcPr>
          <w:p w14:paraId="0C60A791" w14:textId="3BD4D613"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L</w:t>
            </w:r>
          </w:p>
        </w:tc>
        <w:tc>
          <w:tcPr>
            <w:tcW w:w="1725" w:type="dxa"/>
            <w:shd w:val="clear" w:color="000000" w:fill="D6DCE4"/>
            <w:vAlign w:val="center"/>
            <w:hideMark/>
          </w:tcPr>
          <w:p w14:paraId="73092D9B" w14:textId="08CACD10"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The Dublin Food Chain</w:t>
            </w:r>
          </w:p>
        </w:tc>
        <w:tc>
          <w:tcPr>
            <w:tcW w:w="2526" w:type="dxa"/>
            <w:shd w:val="clear" w:color="000000" w:fill="D6DCE4"/>
            <w:vAlign w:val="center"/>
            <w:hideMark/>
          </w:tcPr>
          <w:p w14:paraId="42277B89" w14:textId="42426285"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Number of units available in the region.</w:t>
            </w:r>
          </w:p>
        </w:tc>
      </w:tr>
      <w:tr w:rsidR="00B04557" w:rsidRPr="00425FB4" w14:paraId="0406BB0E" w14:textId="77777777" w:rsidTr="002D3F98">
        <w:trPr>
          <w:trHeight w:val="765"/>
          <w:jc w:val="center"/>
        </w:trPr>
        <w:tc>
          <w:tcPr>
            <w:tcW w:w="1851" w:type="dxa"/>
            <w:vMerge w:val="restart"/>
            <w:shd w:val="clear" w:color="000000" w:fill="D6DCE4"/>
            <w:vAlign w:val="center"/>
            <w:hideMark/>
          </w:tcPr>
          <w:p w14:paraId="32E70E93" w14:textId="341BD310" w:rsidR="00B04557" w:rsidRPr="00425FB4" w:rsidRDefault="00B04557" w:rsidP="008C34EB">
            <w:pPr>
              <w:spacing w:after="0" w:line="240" w:lineRule="auto"/>
              <w:jc w:val="center"/>
              <w:rPr>
                <w:rFonts w:ascii="Calibri" w:eastAsia="Times New Roman" w:hAnsi="Calibri" w:cs="Times New Roman"/>
                <w:szCs w:val="20"/>
                <w:lang w:eastAsia="en-IE"/>
              </w:rPr>
            </w:pPr>
            <w:r>
              <w:rPr>
                <w:rFonts w:ascii="Calibri" w:eastAsia="Times New Roman" w:hAnsi="Calibri" w:cs="Times New Roman"/>
                <w:szCs w:val="20"/>
                <w:lang w:eastAsia="en-IE"/>
              </w:rPr>
              <w:t>3</w:t>
            </w:r>
            <w:r w:rsidRPr="00425FB4">
              <w:rPr>
                <w:rFonts w:ascii="Calibri" w:eastAsia="Times New Roman" w:hAnsi="Calibri" w:cs="Times New Roman"/>
                <w:szCs w:val="20"/>
                <w:lang w:eastAsia="en-IE"/>
              </w:rPr>
              <w:t>.2</w:t>
            </w:r>
          </w:p>
        </w:tc>
        <w:tc>
          <w:tcPr>
            <w:tcW w:w="792" w:type="dxa"/>
            <w:shd w:val="clear" w:color="000000" w:fill="D6DCE4"/>
            <w:vAlign w:val="center"/>
            <w:hideMark/>
          </w:tcPr>
          <w:p w14:paraId="6526F91D" w14:textId="06428762" w:rsidR="00B04557"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9</w:t>
            </w:r>
          </w:p>
        </w:tc>
        <w:tc>
          <w:tcPr>
            <w:tcW w:w="4603" w:type="dxa"/>
            <w:shd w:val="clear" w:color="000000" w:fill="D6DCE4"/>
            <w:vAlign w:val="center"/>
            <w:hideMark/>
          </w:tcPr>
          <w:p w14:paraId="232FB3F7" w14:textId="0F8E372C"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Identify and promote Dún Laoghaire town as a new Digital, Creative and Technology Hub for the Region.</w:t>
            </w:r>
          </w:p>
        </w:tc>
        <w:tc>
          <w:tcPr>
            <w:tcW w:w="1123" w:type="dxa"/>
            <w:shd w:val="clear" w:color="000000" w:fill="D6DCE4"/>
            <w:vAlign w:val="center"/>
            <w:hideMark/>
          </w:tcPr>
          <w:p w14:paraId="7817C9D1" w14:textId="0F6C8D2D"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DLRCC</w:t>
            </w:r>
          </w:p>
        </w:tc>
        <w:tc>
          <w:tcPr>
            <w:tcW w:w="1125" w:type="dxa"/>
            <w:shd w:val="clear" w:color="000000" w:fill="D6DCE4"/>
            <w:vAlign w:val="center"/>
            <w:hideMark/>
          </w:tcPr>
          <w:p w14:paraId="43A654E1" w14:textId="48E8A038"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L</w:t>
            </w:r>
          </w:p>
        </w:tc>
        <w:tc>
          <w:tcPr>
            <w:tcW w:w="1725" w:type="dxa"/>
            <w:shd w:val="clear" w:color="000000" w:fill="D6DCE4"/>
            <w:vAlign w:val="center"/>
            <w:hideMark/>
          </w:tcPr>
          <w:p w14:paraId="5F13229D" w14:textId="757A461B"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Digital Dún Laoghaire, Dún Laoghaire BID, Commissioner for Start-Ups, IADT</w:t>
            </w:r>
          </w:p>
        </w:tc>
        <w:tc>
          <w:tcPr>
            <w:tcW w:w="2526" w:type="dxa"/>
            <w:shd w:val="clear" w:color="000000" w:fill="D6DCE4"/>
            <w:vAlign w:val="center"/>
            <w:hideMark/>
          </w:tcPr>
          <w:p w14:paraId="7C23C9EE" w14:textId="64D39B5E"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 xml:space="preserve">Digital, Creative and Technology Hub promoted and number of new </w:t>
            </w:r>
            <w:r w:rsidR="00A268F4">
              <w:rPr>
                <w:rFonts w:ascii="Calibri" w:hAnsi="Calibri"/>
                <w:szCs w:val="20"/>
              </w:rPr>
              <w:t>enterprises</w:t>
            </w:r>
            <w:r>
              <w:rPr>
                <w:rFonts w:ascii="Calibri" w:hAnsi="Calibri"/>
                <w:szCs w:val="20"/>
              </w:rPr>
              <w:t xml:space="preserve"> established and employment created.</w:t>
            </w:r>
          </w:p>
        </w:tc>
      </w:tr>
      <w:tr w:rsidR="00B04557" w:rsidRPr="00425FB4" w14:paraId="265B58BF" w14:textId="77777777" w:rsidTr="002D3F98">
        <w:trPr>
          <w:trHeight w:val="765"/>
          <w:jc w:val="center"/>
        </w:trPr>
        <w:tc>
          <w:tcPr>
            <w:tcW w:w="1851" w:type="dxa"/>
            <w:vMerge/>
            <w:vAlign w:val="center"/>
            <w:hideMark/>
          </w:tcPr>
          <w:p w14:paraId="4A6CBA9A" w14:textId="77777777" w:rsidR="00B04557" w:rsidRPr="00425FB4" w:rsidRDefault="00B04557" w:rsidP="008C34EB">
            <w:pPr>
              <w:spacing w:after="0" w:line="240" w:lineRule="auto"/>
              <w:jc w:val="center"/>
              <w:rPr>
                <w:rFonts w:ascii="Calibri" w:eastAsia="Times New Roman" w:hAnsi="Calibri" w:cs="Times New Roman"/>
                <w:szCs w:val="20"/>
                <w:lang w:eastAsia="en-IE"/>
              </w:rPr>
            </w:pPr>
          </w:p>
        </w:tc>
        <w:tc>
          <w:tcPr>
            <w:tcW w:w="792" w:type="dxa"/>
            <w:shd w:val="clear" w:color="000000" w:fill="D6DCE4"/>
            <w:vAlign w:val="center"/>
            <w:hideMark/>
          </w:tcPr>
          <w:p w14:paraId="483F82A2" w14:textId="15C1C41B" w:rsidR="00B04557"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10</w:t>
            </w:r>
          </w:p>
        </w:tc>
        <w:tc>
          <w:tcPr>
            <w:tcW w:w="4603" w:type="dxa"/>
            <w:shd w:val="clear" w:color="000000" w:fill="D6DCE4"/>
            <w:vAlign w:val="center"/>
            <w:hideMark/>
          </w:tcPr>
          <w:p w14:paraId="47834EC7" w14:textId="4934DA6C" w:rsidR="00B04557" w:rsidRPr="00425FB4" w:rsidRDefault="00B04557" w:rsidP="00D51315">
            <w:pPr>
              <w:spacing w:after="0" w:line="240" w:lineRule="auto"/>
              <w:rPr>
                <w:rFonts w:ascii="Calibri" w:eastAsia="Times New Roman" w:hAnsi="Calibri" w:cs="Times New Roman"/>
                <w:szCs w:val="20"/>
                <w:lang w:eastAsia="en-IE"/>
              </w:rPr>
            </w:pPr>
            <w:r>
              <w:rPr>
                <w:rFonts w:ascii="Calibri" w:hAnsi="Calibri"/>
                <w:szCs w:val="20"/>
              </w:rPr>
              <w:t>Promote Grange Castle and the Dublin Enterprise Zone for large-scale, extensive FDI investment and activity in the Dublin Region using consistent branding, signage and landscaping</w:t>
            </w:r>
            <w:r w:rsidR="00D51315">
              <w:rPr>
                <w:rFonts w:ascii="Calibri" w:hAnsi="Calibri"/>
                <w:szCs w:val="20"/>
              </w:rPr>
              <w:t xml:space="preserve"> in each</w:t>
            </w:r>
            <w:r>
              <w:rPr>
                <w:rFonts w:ascii="Calibri" w:hAnsi="Calibri"/>
                <w:szCs w:val="20"/>
              </w:rPr>
              <w:t>.</w:t>
            </w:r>
          </w:p>
        </w:tc>
        <w:tc>
          <w:tcPr>
            <w:tcW w:w="1123" w:type="dxa"/>
            <w:shd w:val="clear" w:color="000000" w:fill="D6DCE4"/>
            <w:vAlign w:val="center"/>
            <w:hideMark/>
          </w:tcPr>
          <w:p w14:paraId="1371FE8A" w14:textId="27B918CF"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SDCC, FCC</w:t>
            </w:r>
          </w:p>
        </w:tc>
        <w:tc>
          <w:tcPr>
            <w:tcW w:w="1125" w:type="dxa"/>
            <w:shd w:val="clear" w:color="000000" w:fill="D6DCE4"/>
            <w:vAlign w:val="center"/>
            <w:hideMark/>
          </w:tcPr>
          <w:p w14:paraId="173EAA3C" w14:textId="37E59D31"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S</w:t>
            </w:r>
          </w:p>
        </w:tc>
        <w:tc>
          <w:tcPr>
            <w:tcW w:w="1725" w:type="dxa"/>
            <w:shd w:val="clear" w:color="000000" w:fill="D6DCE4"/>
            <w:vAlign w:val="center"/>
            <w:hideMark/>
          </w:tcPr>
          <w:p w14:paraId="5A1578D1" w14:textId="799CA926"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IDA, EI</w:t>
            </w:r>
          </w:p>
        </w:tc>
        <w:tc>
          <w:tcPr>
            <w:tcW w:w="2526" w:type="dxa"/>
            <w:shd w:val="clear" w:color="000000" w:fill="D6DCE4"/>
            <w:vAlign w:val="center"/>
            <w:hideMark/>
          </w:tcPr>
          <w:p w14:paraId="04C8CC89" w14:textId="73993301"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Number of new enterprises and employees and level of investment.</w:t>
            </w:r>
          </w:p>
        </w:tc>
      </w:tr>
      <w:tr w:rsidR="00B04557" w:rsidRPr="00425FB4" w14:paraId="27A64FF3" w14:textId="77777777" w:rsidTr="002D3F98">
        <w:trPr>
          <w:trHeight w:val="765"/>
          <w:jc w:val="center"/>
        </w:trPr>
        <w:tc>
          <w:tcPr>
            <w:tcW w:w="1851" w:type="dxa"/>
            <w:vMerge/>
            <w:vAlign w:val="center"/>
            <w:hideMark/>
          </w:tcPr>
          <w:p w14:paraId="5376D627" w14:textId="77777777" w:rsidR="00B04557" w:rsidRPr="00425FB4" w:rsidRDefault="00B04557" w:rsidP="008C34EB">
            <w:pPr>
              <w:spacing w:after="0" w:line="240" w:lineRule="auto"/>
              <w:jc w:val="center"/>
              <w:rPr>
                <w:rFonts w:ascii="Calibri" w:eastAsia="Times New Roman" w:hAnsi="Calibri" w:cs="Times New Roman"/>
                <w:szCs w:val="20"/>
                <w:lang w:eastAsia="en-IE"/>
              </w:rPr>
            </w:pPr>
          </w:p>
        </w:tc>
        <w:tc>
          <w:tcPr>
            <w:tcW w:w="792" w:type="dxa"/>
            <w:shd w:val="clear" w:color="000000" w:fill="D6DCE4"/>
            <w:vAlign w:val="center"/>
            <w:hideMark/>
          </w:tcPr>
          <w:p w14:paraId="11026BE4" w14:textId="74D06FDE" w:rsidR="00B04557"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11</w:t>
            </w:r>
          </w:p>
        </w:tc>
        <w:tc>
          <w:tcPr>
            <w:tcW w:w="4603" w:type="dxa"/>
            <w:shd w:val="clear" w:color="000000" w:fill="D6DCE4"/>
            <w:vAlign w:val="center"/>
            <w:hideMark/>
          </w:tcPr>
          <w:p w14:paraId="24F1B583" w14:textId="48F6A28C"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 xml:space="preserve">Explore collaborative </w:t>
            </w:r>
            <w:r>
              <w:rPr>
                <w:rFonts w:ascii="Calibri" w:hAnsi="Calibri"/>
                <w:i/>
                <w:iCs/>
                <w:szCs w:val="20"/>
              </w:rPr>
              <w:t>'Mountains to the Sea'</w:t>
            </w:r>
            <w:r>
              <w:rPr>
                <w:rFonts w:ascii="Calibri" w:hAnsi="Calibri"/>
                <w:szCs w:val="20"/>
              </w:rPr>
              <w:t xml:space="preserve"> tourism opportunities in the context of the </w:t>
            </w:r>
            <w:r>
              <w:rPr>
                <w:rFonts w:ascii="Calibri" w:hAnsi="Calibri"/>
                <w:i/>
                <w:iCs/>
                <w:szCs w:val="20"/>
              </w:rPr>
              <w:t>'A Breath of Fresh Air'</w:t>
            </w:r>
            <w:r>
              <w:rPr>
                <w:rFonts w:ascii="Calibri" w:hAnsi="Calibri"/>
                <w:szCs w:val="20"/>
              </w:rPr>
              <w:t xml:space="preserve"> tourism marketing campaign to promote the Region's marine and mountain amenities.</w:t>
            </w:r>
          </w:p>
        </w:tc>
        <w:tc>
          <w:tcPr>
            <w:tcW w:w="1123" w:type="dxa"/>
            <w:shd w:val="clear" w:color="000000" w:fill="D6DCE4"/>
            <w:vAlign w:val="center"/>
            <w:hideMark/>
          </w:tcPr>
          <w:p w14:paraId="67CD3875" w14:textId="39AA4344"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Regional / All LAs (as relevant)</w:t>
            </w:r>
          </w:p>
        </w:tc>
        <w:tc>
          <w:tcPr>
            <w:tcW w:w="1125" w:type="dxa"/>
            <w:shd w:val="clear" w:color="000000" w:fill="D6DCE4"/>
            <w:vAlign w:val="center"/>
            <w:hideMark/>
          </w:tcPr>
          <w:p w14:paraId="46FBC07D" w14:textId="554D013A"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S</w:t>
            </w:r>
          </w:p>
        </w:tc>
        <w:tc>
          <w:tcPr>
            <w:tcW w:w="1725" w:type="dxa"/>
            <w:shd w:val="clear" w:color="000000" w:fill="D6DCE4"/>
            <w:vAlign w:val="center"/>
            <w:hideMark/>
          </w:tcPr>
          <w:p w14:paraId="43144909" w14:textId="38DC6E5B"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Fáilte Ireland</w:t>
            </w:r>
          </w:p>
        </w:tc>
        <w:tc>
          <w:tcPr>
            <w:tcW w:w="2526" w:type="dxa"/>
            <w:shd w:val="clear" w:color="000000" w:fill="D6DCE4"/>
            <w:vAlign w:val="center"/>
            <w:hideMark/>
          </w:tcPr>
          <w:p w14:paraId="7C42BF00" w14:textId="65B29871" w:rsidR="00B04557" w:rsidRPr="00425FB4" w:rsidRDefault="00B04557" w:rsidP="00A268F4">
            <w:pPr>
              <w:spacing w:after="0" w:line="240" w:lineRule="auto"/>
              <w:jc w:val="left"/>
              <w:rPr>
                <w:rFonts w:ascii="Calibri" w:eastAsia="Times New Roman" w:hAnsi="Calibri" w:cs="Times New Roman"/>
                <w:szCs w:val="20"/>
                <w:lang w:eastAsia="en-IE"/>
              </w:rPr>
            </w:pPr>
            <w:r>
              <w:rPr>
                <w:rFonts w:ascii="Calibri" w:hAnsi="Calibri"/>
                <w:szCs w:val="20"/>
              </w:rPr>
              <w:t xml:space="preserve">Opportunities identified and plans </w:t>
            </w:r>
            <w:r w:rsidR="00A268F4">
              <w:rPr>
                <w:rFonts w:ascii="Calibri" w:hAnsi="Calibri"/>
                <w:szCs w:val="20"/>
              </w:rPr>
              <w:t>implemented</w:t>
            </w:r>
            <w:r>
              <w:rPr>
                <w:rFonts w:ascii="Calibri" w:hAnsi="Calibri"/>
                <w:szCs w:val="20"/>
              </w:rPr>
              <w:t>.</w:t>
            </w:r>
          </w:p>
        </w:tc>
      </w:tr>
      <w:tr w:rsidR="00B04557" w:rsidRPr="00425FB4" w14:paraId="44912A7B" w14:textId="77777777" w:rsidTr="002D3F98">
        <w:trPr>
          <w:trHeight w:val="482"/>
          <w:jc w:val="center"/>
        </w:trPr>
        <w:tc>
          <w:tcPr>
            <w:tcW w:w="1851" w:type="dxa"/>
            <w:vMerge/>
            <w:vAlign w:val="center"/>
            <w:hideMark/>
          </w:tcPr>
          <w:p w14:paraId="21D7468C" w14:textId="77777777" w:rsidR="00B04557" w:rsidRPr="00425FB4" w:rsidRDefault="00B04557" w:rsidP="008C34EB">
            <w:pPr>
              <w:spacing w:after="0" w:line="240" w:lineRule="auto"/>
              <w:jc w:val="center"/>
              <w:rPr>
                <w:rFonts w:ascii="Calibri" w:eastAsia="Times New Roman" w:hAnsi="Calibri" w:cs="Times New Roman"/>
                <w:szCs w:val="20"/>
                <w:lang w:eastAsia="en-IE"/>
              </w:rPr>
            </w:pPr>
          </w:p>
        </w:tc>
        <w:tc>
          <w:tcPr>
            <w:tcW w:w="792" w:type="dxa"/>
            <w:shd w:val="clear" w:color="000000" w:fill="D6DCE4"/>
            <w:vAlign w:val="center"/>
            <w:hideMark/>
          </w:tcPr>
          <w:p w14:paraId="5ABA1B49" w14:textId="6989BFA7" w:rsidR="00B04557"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12</w:t>
            </w:r>
          </w:p>
        </w:tc>
        <w:tc>
          <w:tcPr>
            <w:tcW w:w="4603" w:type="dxa"/>
            <w:shd w:val="clear" w:color="000000" w:fill="D6DCE4"/>
            <w:vAlign w:val="center"/>
            <w:hideMark/>
          </w:tcPr>
          <w:p w14:paraId="30B5A2BA" w14:textId="0F75C8E2"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Organise a collaborative FinTech event targeted at the Region's IFS and ICT sectors.</w:t>
            </w:r>
          </w:p>
        </w:tc>
        <w:tc>
          <w:tcPr>
            <w:tcW w:w="1123" w:type="dxa"/>
            <w:shd w:val="clear" w:color="000000" w:fill="D6DCE4"/>
            <w:vAlign w:val="center"/>
            <w:hideMark/>
          </w:tcPr>
          <w:p w14:paraId="43307FEE" w14:textId="3784541B"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DCC</w:t>
            </w:r>
          </w:p>
        </w:tc>
        <w:tc>
          <w:tcPr>
            <w:tcW w:w="1125" w:type="dxa"/>
            <w:shd w:val="clear" w:color="000000" w:fill="D6DCE4"/>
            <w:vAlign w:val="center"/>
            <w:hideMark/>
          </w:tcPr>
          <w:p w14:paraId="36A89671" w14:textId="67F44E2E"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M</w:t>
            </w:r>
          </w:p>
        </w:tc>
        <w:tc>
          <w:tcPr>
            <w:tcW w:w="1725" w:type="dxa"/>
            <w:shd w:val="clear" w:color="000000" w:fill="D6DCE4"/>
            <w:vAlign w:val="center"/>
            <w:hideMark/>
          </w:tcPr>
          <w:p w14:paraId="7CA043BD" w14:textId="11D749A2"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N/A</w:t>
            </w:r>
          </w:p>
        </w:tc>
        <w:tc>
          <w:tcPr>
            <w:tcW w:w="2526" w:type="dxa"/>
            <w:shd w:val="clear" w:color="000000" w:fill="D6DCE4"/>
            <w:vAlign w:val="center"/>
            <w:hideMark/>
          </w:tcPr>
          <w:p w14:paraId="2B53AFEF" w14:textId="60D07152"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Number of attendees. Assess potential for making this an annual event.</w:t>
            </w:r>
          </w:p>
        </w:tc>
      </w:tr>
      <w:tr w:rsidR="00B04557" w:rsidRPr="00425FB4" w14:paraId="49A7E6FA" w14:textId="77777777" w:rsidTr="002D3F98">
        <w:trPr>
          <w:trHeight w:val="510"/>
          <w:jc w:val="center"/>
        </w:trPr>
        <w:tc>
          <w:tcPr>
            <w:tcW w:w="1851" w:type="dxa"/>
            <w:vMerge/>
            <w:vAlign w:val="center"/>
            <w:hideMark/>
          </w:tcPr>
          <w:p w14:paraId="73D09556" w14:textId="77777777" w:rsidR="00B04557" w:rsidRPr="00425FB4" w:rsidRDefault="00B04557" w:rsidP="008C34EB">
            <w:pPr>
              <w:spacing w:after="0" w:line="240" w:lineRule="auto"/>
              <w:jc w:val="center"/>
              <w:rPr>
                <w:rFonts w:ascii="Calibri" w:eastAsia="Times New Roman" w:hAnsi="Calibri" w:cs="Times New Roman"/>
                <w:szCs w:val="20"/>
                <w:lang w:eastAsia="en-IE"/>
              </w:rPr>
            </w:pPr>
          </w:p>
        </w:tc>
        <w:tc>
          <w:tcPr>
            <w:tcW w:w="792" w:type="dxa"/>
            <w:shd w:val="clear" w:color="000000" w:fill="D6DCE4"/>
            <w:vAlign w:val="center"/>
            <w:hideMark/>
          </w:tcPr>
          <w:p w14:paraId="23FE0C04" w14:textId="7A354C62" w:rsidR="00B04557"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13</w:t>
            </w:r>
          </w:p>
        </w:tc>
        <w:tc>
          <w:tcPr>
            <w:tcW w:w="4603" w:type="dxa"/>
            <w:shd w:val="clear" w:color="000000" w:fill="D6DCE4"/>
            <w:vAlign w:val="center"/>
            <w:hideMark/>
          </w:tcPr>
          <w:p w14:paraId="641FAE06" w14:textId="45BFCB0F"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Develop a plan to maximise the visibility of local food products as part of the tourism offer of the Region.</w:t>
            </w:r>
          </w:p>
        </w:tc>
        <w:tc>
          <w:tcPr>
            <w:tcW w:w="1123" w:type="dxa"/>
            <w:shd w:val="clear" w:color="000000" w:fill="D6DCE4"/>
            <w:vAlign w:val="center"/>
            <w:hideMark/>
          </w:tcPr>
          <w:p w14:paraId="2E63FB57" w14:textId="7E74A3EA"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hideMark/>
          </w:tcPr>
          <w:p w14:paraId="4CAE064E" w14:textId="1FBA1FDA"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M</w:t>
            </w:r>
          </w:p>
        </w:tc>
        <w:tc>
          <w:tcPr>
            <w:tcW w:w="1725" w:type="dxa"/>
            <w:shd w:val="clear" w:color="000000" w:fill="D6DCE4"/>
            <w:vAlign w:val="center"/>
            <w:hideMark/>
          </w:tcPr>
          <w:p w14:paraId="4B34C609" w14:textId="2AC327D6"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Private enterprises</w:t>
            </w:r>
          </w:p>
        </w:tc>
        <w:tc>
          <w:tcPr>
            <w:tcW w:w="2526" w:type="dxa"/>
            <w:shd w:val="clear" w:color="000000" w:fill="D6DCE4"/>
            <w:vAlign w:val="center"/>
            <w:hideMark/>
          </w:tcPr>
          <w:p w14:paraId="429E3018" w14:textId="64EB08D8"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Plan prepared and delivered.</w:t>
            </w:r>
          </w:p>
        </w:tc>
      </w:tr>
      <w:tr w:rsidR="00B04557" w:rsidRPr="00425FB4" w14:paraId="15A9FC8D" w14:textId="77777777" w:rsidTr="002D3F98">
        <w:trPr>
          <w:trHeight w:val="1275"/>
          <w:jc w:val="center"/>
        </w:trPr>
        <w:tc>
          <w:tcPr>
            <w:tcW w:w="1851" w:type="dxa"/>
            <w:vMerge/>
            <w:vAlign w:val="center"/>
            <w:hideMark/>
          </w:tcPr>
          <w:p w14:paraId="5AD469B3" w14:textId="77777777" w:rsidR="00B04557" w:rsidRPr="00425FB4" w:rsidRDefault="00B04557" w:rsidP="008C34EB">
            <w:pPr>
              <w:spacing w:after="0" w:line="240" w:lineRule="auto"/>
              <w:jc w:val="center"/>
              <w:rPr>
                <w:rFonts w:ascii="Calibri" w:eastAsia="Times New Roman" w:hAnsi="Calibri" w:cs="Times New Roman"/>
                <w:szCs w:val="20"/>
                <w:lang w:eastAsia="en-IE"/>
              </w:rPr>
            </w:pPr>
          </w:p>
        </w:tc>
        <w:tc>
          <w:tcPr>
            <w:tcW w:w="792" w:type="dxa"/>
            <w:shd w:val="clear" w:color="000000" w:fill="D6DCE4"/>
            <w:vAlign w:val="center"/>
            <w:hideMark/>
          </w:tcPr>
          <w:p w14:paraId="21E7DC5C" w14:textId="40D4E382" w:rsidR="00B04557"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14</w:t>
            </w:r>
          </w:p>
        </w:tc>
        <w:tc>
          <w:tcPr>
            <w:tcW w:w="4603" w:type="dxa"/>
            <w:shd w:val="clear" w:color="000000" w:fill="D6DCE4"/>
            <w:vAlign w:val="center"/>
            <w:hideMark/>
          </w:tcPr>
          <w:p w14:paraId="56FD7137" w14:textId="6F641798"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 xml:space="preserve">Utilise the outputs of Action 73 of the </w:t>
            </w:r>
            <w:r>
              <w:rPr>
                <w:rFonts w:ascii="Calibri" w:hAnsi="Calibri"/>
                <w:i/>
                <w:iCs/>
                <w:szCs w:val="20"/>
              </w:rPr>
              <w:t>Dublin Action Plan for Jobs 2016-2018</w:t>
            </w:r>
            <w:r>
              <w:rPr>
                <w:rFonts w:ascii="Calibri" w:hAnsi="Calibri"/>
                <w:szCs w:val="20"/>
              </w:rPr>
              <w:t xml:space="preserve"> to pilot a best-practice, collaborative, multi-departmental town/village centre improvement initiative, involving the relevant departments of the local authority, as well as local representatives and stakeholders (residents, retailers etc.), with the purpose being to enhance local placemaking and economic vitality. Example: an expansion of the </w:t>
            </w:r>
            <w:r>
              <w:rPr>
                <w:rFonts w:ascii="Calibri" w:hAnsi="Calibri"/>
                <w:i/>
                <w:iCs/>
                <w:szCs w:val="20"/>
              </w:rPr>
              <w:t xml:space="preserve">'Stimulating the Balbriggan Economy' </w:t>
            </w:r>
            <w:r>
              <w:rPr>
                <w:rFonts w:ascii="Calibri" w:hAnsi="Calibri"/>
                <w:szCs w:val="20"/>
              </w:rPr>
              <w:t>action plan.</w:t>
            </w:r>
          </w:p>
        </w:tc>
        <w:tc>
          <w:tcPr>
            <w:tcW w:w="1123" w:type="dxa"/>
            <w:shd w:val="clear" w:color="000000" w:fill="D6DCE4"/>
            <w:vAlign w:val="center"/>
            <w:hideMark/>
          </w:tcPr>
          <w:p w14:paraId="53ED22DF" w14:textId="46158A93"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hideMark/>
          </w:tcPr>
          <w:p w14:paraId="4B5FA153" w14:textId="063E46DB"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M</w:t>
            </w:r>
          </w:p>
        </w:tc>
        <w:tc>
          <w:tcPr>
            <w:tcW w:w="1725" w:type="dxa"/>
            <w:shd w:val="clear" w:color="000000" w:fill="D6DCE4"/>
            <w:vAlign w:val="center"/>
            <w:hideMark/>
          </w:tcPr>
          <w:p w14:paraId="2EBCBE9A" w14:textId="58BA1CFD"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Private enterprises, local residents</w:t>
            </w:r>
          </w:p>
        </w:tc>
        <w:tc>
          <w:tcPr>
            <w:tcW w:w="2526" w:type="dxa"/>
            <w:shd w:val="clear" w:color="000000" w:fill="D6DCE4"/>
            <w:vAlign w:val="center"/>
            <w:hideMark/>
          </w:tcPr>
          <w:p w14:paraId="19E8DE6F" w14:textId="7DB6C39F"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Completion of pilot and assessment for roll-out.</w:t>
            </w:r>
          </w:p>
        </w:tc>
      </w:tr>
      <w:tr w:rsidR="00B04557" w:rsidRPr="00425FB4" w14:paraId="5B23D8A7" w14:textId="77777777" w:rsidTr="002D3F98">
        <w:trPr>
          <w:trHeight w:val="309"/>
          <w:jc w:val="center"/>
        </w:trPr>
        <w:tc>
          <w:tcPr>
            <w:tcW w:w="1851" w:type="dxa"/>
            <w:shd w:val="clear" w:color="000000" w:fill="D6DCE4"/>
            <w:vAlign w:val="center"/>
            <w:hideMark/>
          </w:tcPr>
          <w:p w14:paraId="29AA37E5" w14:textId="02621738" w:rsidR="00B04557" w:rsidRPr="00425FB4" w:rsidRDefault="00B04557" w:rsidP="008C34EB">
            <w:pPr>
              <w:spacing w:after="0" w:line="240" w:lineRule="auto"/>
              <w:jc w:val="center"/>
              <w:rPr>
                <w:rFonts w:ascii="Calibri" w:eastAsia="Times New Roman" w:hAnsi="Calibri" w:cs="Times New Roman"/>
                <w:szCs w:val="20"/>
                <w:lang w:eastAsia="en-IE"/>
              </w:rPr>
            </w:pPr>
            <w:r>
              <w:rPr>
                <w:rFonts w:ascii="Calibri" w:eastAsia="Times New Roman" w:hAnsi="Calibri" w:cs="Times New Roman"/>
                <w:szCs w:val="20"/>
                <w:lang w:eastAsia="en-IE"/>
              </w:rPr>
              <w:t>3</w:t>
            </w:r>
            <w:r w:rsidRPr="00425FB4">
              <w:rPr>
                <w:rFonts w:ascii="Calibri" w:eastAsia="Times New Roman" w:hAnsi="Calibri" w:cs="Times New Roman"/>
                <w:szCs w:val="20"/>
                <w:lang w:eastAsia="en-IE"/>
              </w:rPr>
              <w:t>.3</w:t>
            </w:r>
          </w:p>
        </w:tc>
        <w:tc>
          <w:tcPr>
            <w:tcW w:w="792" w:type="dxa"/>
            <w:shd w:val="clear" w:color="000000" w:fill="D6DCE4"/>
            <w:vAlign w:val="center"/>
            <w:hideMark/>
          </w:tcPr>
          <w:p w14:paraId="022F1BFE" w14:textId="7F10664E" w:rsidR="00B04557" w:rsidRPr="00C45DB9" w:rsidRDefault="00C45DB9" w:rsidP="008C34EB">
            <w:pPr>
              <w:spacing w:after="0" w:line="240" w:lineRule="auto"/>
              <w:jc w:val="center"/>
              <w:rPr>
                <w:rFonts w:ascii="Calibri" w:eastAsia="Times New Roman" w:hAnsi="Calibri" w:cs="Times New Roman"/>
                <w:szCs w:val="20"/>
                <w:lang w:eastAsia="en-IE"/>
              </w:rPr>
            </w:pPr>
            <w:r w:rsidRPr="00C45DB9">
              <w:rPr>
                <w:rFonts w:ascii="Calibri" w:hAnsi="Calibri"/>
                <w:szCs w:val="20"/>
              </w:rPr>
              <w:t>15</w:t>
            </w:r>
          </w:p>
        </w:tc>
        <w:tc>
          <w:tcPr>
            <w:tcW w:w="4603" w:type="dxa"/>
            <w:shd w:val="clear" w:color="000000" w:fill="D6DCE4"/>
            <w:vAlign w:val="center"/>
            <w:hideMark/>
          </w:tcPr>
          <w:p w14:paraId="6451A3E8" w14:textId="11BFE53E"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Promote the principles of CleanTech in all enterprises</w:t>
            </w:r>
          </w:p>
        </w:tc>
        <w:tc>
          <w:tcPr>
            <w:tcW w:w="1123" w:type="dxa"/>
            <w:shd w:val="clear" w:color="000000" w:fill="D6DCE4"/>
            <w:vAlign w:val="center"/>
            <w:hideMark/>
          </w:tcPr>
          <w:p w14:paraId="2B09E3CF" w14:textId="3056B82F"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hideMark/>
          </w:tcPr>
          <w:p w14:paraId="35755597" w14:textId="2763EC5B"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S</w:t>
            </w:r>
          </w:p>
        </w:tc>
        <w:tc>
          <w:tcPr>
            <w:tcW w:w="1725" w:type="dxa"/>
            <w:shd w:val="clear" w:color="000000" w:fill="D6DCE4"/>
            <w:vAlign w:val="center"/>
            <w:hideMark/>
          </w:tcPr>
          <w:p w14:paraId="71615014" w14:textId="23775FD3"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Sustainable Nation Ireland</w:t>
            </w:r>
          </w:p>
        </w:tc>
        <w:tc>
          <w:tcPr>
            <w:tcW w:w="2526" w:type="dxa"/>
            <w:shd w:val="clear" w:color="000000" w:fill="D6DCE4"/>
            <w:vAlign w:val="center"/>
            <w:hideMark/>
          </w:tcPr>
          <w:p w14:paraId="3D4A0162" w14:textId="691765F4"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Number of new Sustainable Nation Ireland members.</w:t>
            </w:r>
          </w:p>
        </w:tc>
      </w:tr>
      <w:tr w:rsidR="00B04557" w:rsidRPr="00425FB4" w14:paraId="1E18FA61" w14:textId="77777777" w:rsidTr="005F730F">
        <w:trPr>
          <w:trHeight w:val="765"/>
          <w:jc w:val="center"/>
        </w:trPr>
        <w:tc>
          <w:tcPr>
            <w:tcW w:w="1851" w:type="dxa"/>
            <w:shd w:val="clear" w:color="000000" w:fill="D6DCE4"/>
            <w:vAlign w:val="center"/>
            <w:hideMark/>
          </w:tcPr>
          <w:p w14:paraId="46D8CCB7" w14:textId="0F5428A9" w:rsidR="00B04557" w:rsidRPr="00425FB4" w:rsidRDefault="005F730F" w:rsidP="008C34EB">
            <w:pPr>
              <w:spacing w:after="0" w:line="240" w:lineRule="auto"/>
              <w:jc w:val="center"/>
              <w:rPr>
                <w:rFonts w:ascii="Calibri" w:eastAsia="Times New Roman" w:hAnsi="Calibri" w:cs="Times New Roman"/>
                <w:szCs w:val="20"/>
                <w:lang w:eastAsia="en-IE"/>
              </w:rPr>
            </w:pPr>
            <w:r>
              <w:rPr>
                <w:rFonts w:ascii="Calibri" w:eastAsia="Times New Roman" w:hAnsi="Calibri" w:cs="Times New Roman"/>
                <w:szCs w:val="20"/>
                <w:lang w:eastAsia="en-IE"/>
              </w:rPr>
              <w:t>3.3</w:t>
            </w:r>
          </w:p>
        </w:tc>
        <w:tc>
          <w:tcPr>
            <w:tcW w:w="792" w:type="dxa"/>
            <w:shd w:val="clear" w:color="000000" w:fill="D6DCE4"/>
            <w:vAlign w:val="center"/>
            <w:hideMark/>
          </w:tcPr>
          <w:p w14:paraId="06325E81" w14:textId="3A8A01DC" w:rsidR="00B04557" w:rsidRPr="00425FB4" w:rsidRDefault="00C45DB9" w:rsidP="008C34EB">
            <w:pPr>
              <w:spacing w:after="0" w:line="240" w:lineRule="auto"/>
              <w:jc w:val="center"/>
              <w:rPr>
                <w:rFonts w:ascii="Calibri" w:eastAsia="Times New Roman" w:hAnsi="Calibri" w:cs="Times New Roman"/>
                <w:szCs w:val="20"/>
                <w:lang w:eastAsia="en-IE"/>
              </w:rPr>
            </w:pPr>
            <w:r>
              <w:rPr>
                <w:rFonts w:ascii="Calibri" w:hAnsi="Calibri"/>
                <w:szCs w:val="20"/>
              </w:rPr>
              <w:t>16</w:t>
            </w:r>
          </w:p>
        </w:tc>
        <w:tc>
          <w:tcPr>
            <w:tcW w:w="4603" w:type="dxa"/>
            <w:shd w:val="clear" w:color="000000" w:fill="D6DCE4"/>
            <w:vAlign w:val="center"/>
            <w:hideMark/>
          </w:tcPr>
          <w:p w14:paraId="55601C0E" w14:textId="3FFBE391"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Develop a ‘Dublin for STEAM’ event to encourage greater awareness of the current and emerging ‘Growth Opportunity Areas’ for the region amongst secondary-level students and entrepreneurs.</w:t>
            </w:r>
          </w:p>
        </w:tc>
        <w:tc>
          <w:tcPr>
            <w:tcW w:w="1123" w:type="dxa"/>
            <w:shd w:val="clear" w:color="000000" w:fill="D6DCE4"/>
            <w:vAlign w:val="center"/>
            <w:hideMark/>
          </w:tcPr>
          <w:p w14:paraId="632130D5" w14:textId="284F80C6"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hideMark/>
          </w:tcPr>
          <w:p w14:paraId="0B5B3CDD" w14:textId="1FDED868"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S</w:t>
            </w:r>
          </w:p>
        </w:tc>
        <w:tc>
          <w:tcPr>
            <w:tcW w:w="1725" w:type="dxa"/>
            <w:shd w:val="clear" w:color="000000" w:fill="D6DCE4"/>
            <w:vAlign w:val="center"/>
            <w:hideMark/>
          </w:tcPr>
          <w:p w14:paraId="463AA9D3" w14:textId="5D07171A"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HEIs, Secondary level, HEA, Private enterprise</w:t>
            </w:r>
          </w:p>
        </w:tc>
        <w:tc>
          <w:tcPr>
            <w:tcW w:w="2526" w:type="dxa"/>
            <w:shd w:val="clear" w:color="000000" w:fill="D6DCE4"/>
            <w:vAlign w:val="center"/>
            <w:hideMark/>
          </w:tcPr>
          <w:p w14:paraId="5391DEB0" w14:textId="5CB14D14"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Number of attendees. Assess potential for making this an annual event.</w:t>
            </w:r>
          </w:p>
        </w:tc>
      </w:tr>
    </w:tbl>
    <w:p w14:paraId="641DB467" w14:textId="5EAB79B2" w:rsidR="0061146A" w:rsidRPr="005F730F" w:rsidRDefault="005F730F" w:rsidP="005F730F">
      <w:pPr>
        <w:jc w:val="center"/>
        <w:rPr>
          <w:i/>
        </w:rPr>
      </w:pPr>
      <w:r w:rsidRPr="005F730F">
        <w:rPr>
          <w:i/>
          <w:szCs w:val="20"/>
        </w:rPr>
        <w:t>(Objective 3 Actions Continued)</w:t>
      </w:r>
    </w:p>
    <w:p w14:paraId="1409B7BC" w14:textId="77777777" w:rsidR="002D3F98" w:rsidRPr="00425FB4" w:rsidRDefault="002D3F98"/>
    <w:p w14:paraId="37D8712E" w14:textId="77777777" w:rsidR="002D3F98" w:rsidRDefault="002D3F98">
      <w:r>
        <w:br w:type="page"/>
      </w:r>
    </w:p>
    <w:tbl>
      <w:tblPr>
        <w:tblpPr w:leftFromText="180" w:rightFromText="180" w:horzAnchor="margin" w:tblpY="468"/>
        <w:tblW w:w="13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799"/>
        <w:gridCol w:w="5098"/>
        <w:gridCol w:w="1140"/>
        <w:gridCol w:w="1125"/>
        <w:gridCol w:w="1780"/>
        <w:gridCol w:w="2847"/>
      </w:tblGrid>
      <w:tr w:rsidR="0061146A" w:rsidRPr="00425FB4" w14:paraId="6A8DDAB5" w14:textId="77777777" w:rsidTr="002D3F98">
        <w:trPr>
          <w:trHeight w:val="1020"/>
        </w:trPr>
        <w:tc>
          <w:tcPr>
            <w:tcW w:w="91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8B81A76" w14:textId="1CC11F3F" w:rsidR="0061146A" w:rsidRPr="00425FB4" w:rsidRDefault="0061146A"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Rec. Ref. No.</w:t>
            </w:r>
          </w:p>
        </w:tc>
        <w:tc>
          <w:tcPr>
            <w:tcW w:w="79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79DC11B5" w14:textId="77777777" w:rsidR="0061146A" w:rsidRPr="00425FB4" w:rsidRDefault="0061146A"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Action Ref No.</w:t>
            </w:r>
          </w:p>
        </w:tc>
        <w:tc>
          <w:tcPr>
            <w:tcW w:w="509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0AA03BBA" w14:textId="367D4631" w:rsidR="0061146A" w:rsidRPr="00425FB4" w:rsidRDefault="0061146A" w:rsidP="002D3F98">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Key Action</w:t>
            </w:r>
          </w:p>
        </w:tc>
        <w:tc>
          <w:tcPr>
            <w:tcW w:w="114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020027F" w14:textId="7893BB49" w:rsidR="0061146A" w:rsidRPr="00425FB4" w:rsidRDefault="0061146A"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Local Authority</w:t>
            </w:r>
          </w:p>
        </w:tc>
        <w:tc>
          <w:tcPr>
            <w:tcW w:w="112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70C9742" w14:textId="77777777" w:rsidR="0061146A" w:rsidRPr="00425FB4" w:rsidRDefault="0061146A" w:rsidP="002D3F98">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Timeframe</w:t>
            </w:r>
          </w:p>
        </w:tc>
        <w:tc>
          <w:tcPr>
            <w:tcW w:w="178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9137FA4" w14:textId="77777777" w:rsidR="0061146A" w:rsidRPr="00425FB4" w:rsidRDefault="0061146A" w:rsidP="002D3F98">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Partner / Supporting Agency</w:t>
            </w:r>
          </w:p>
        </w:tc>
        <w:tc>
          <w:tcPr>
            <w:tcW w:w="2847"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6C14870C" w14:textId="77777777" w:rsidR="0061146A" w:rsidRPr="00425FB4" w:rsidRDefault="0061146A" w:rsidP="002D3F98">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Monitoring/ Measuring</w:t>
            </w:r>
          </w:p>
        </w:tc>
      </w:tr>
      <w:tr w:rsidR="00B04557" w:rsidRPr="00425FB4" w14:paraId="30AE388F" w14:textId="77777777" w:rsidTr="002D3F98">
        <w:trPr>
          <w:trHeight w:val="1020"/>
        </w:trPr>
        <w:tc>
          <w:tcPr>
            <w:tcW w:w="915" w:type="dxa"/>
            <w:shd w:val="clear" w:color="000000" w:fill="D6DCE4"/>
            <w:vAlign w:val="center"/>
            <w:hideMark/>
          </w:tcPr>
          <w:p w14:paraId="4D5103BE" w14:textId="15BB7737" w:rsidR="00B04557" w:rsidRPr="00425FB4" w:rsidRDefault="00B04557" w:rsidP="002D3F98">
            <w:pPr>
              <w:spacing w:after="0" w:line="240" w:lineRule="auto"/>
              <w:jc w:val="center"/>
              <w:rPr>
                <w:rFonts w:ascii="Calibri" w:eastAsia="Times New Roman" w:hAnsi="Calibri" w:cs="Times New Roman"/>
                <w:szCs w:val="20"/>
                <w:lang w:eastAsia="en-IE"/>
              </w:rPr>
            </w:pPr>
            <w:r>
              <w:rPr>
                <w:rFonts w:ascii="Calibri" w:hAnsi="Calibri"/>
                <w:szCs w:val="20"/>
              </w:rPr>
              <w:t>4.1</w:t>
            </w:r>
          </w:p>
        </w:tc>
        <w:tc>
          <w:tcPr>
            <w:tcW w:w="799" w:type="dxa"/>
            <w:shd w:val="clear" w:color="000000" w:fill="D6DCE4"/>
            <w:vAlign w:val="center"/>
            <w:hideMark/>
          </w:tcPr>
          <w:p w14:paraId="38096E95" w14:textId="2680DCAC" w:rsidR="00B04557" w:rsidRPr="00425FB4" w:rsidRDefault="00C45DB9" w:rsidP="002D3F98">
            <w:pPr>
              <w:spacing w:after="0" w:line="240" w:lineRule="auto"/>
              <w:jc w:val="center"/>
              <w:rPr>
                <w:rFonts w:ascii="Calibri" w:eastAsia="Times New Roman" w:hAnsi="Calibri" w:cs="Times New Roman"/>
                <w:szCs w:val="20"/>
                <w:lang w:eastAsia="en-IE"/>
              </w:rPr>
            </w:pPr>
            <w:r>
              <w:rPr>
                <w:rFonts w:ascii="Calibri" w:hAnsi="Calibri"/>
                <w:szCs w:val="20"/>
              </w:rPr>
              <w:t>17</w:t>
            </w:r>
          </w:p>
        </w:tc>
        <w:tc>
          <w:tcPr>
            <w:tcW w:w="5098" w:type="dxa"/>
            <w:shd w:val="clear" w:color="000000" w:fill="D6DCE4"/>
            <w:vAlign w:val="center"/>
            <w:hideMark/>
          </w:tcPr>
          <w:p w14:paraId="5CE42CCF" w14:textId="3879783A" w:rsidR="00B04557" w:rsidRPr="00425FB4" w:rsidRDefault="00B04557" w:rsidP="002D3F98">
            <w:pPr>
              <w:spacing w:after="0" w:line="240" w:lineRule="auto"/>
              <w:rPr>
                <w:rFonts w:ascii="Calibri" w:eastAsia="Times New Roman" w:hAnsi="Calibri" w:cs="Times New Roman"/>
                <w:szCs w:val="20"/>
                <w:lang w:eastAsia="en-IE"/>
              </w:rPr>
            </w:pPr>
            <w:r>
              <w:rPr>
                <w:rFonts w:ascii="Calibri" w:hAnsi="Calibri"/>
                <w:szCs w:val="20"/>
              </w:rPr>
              <w:t>Local Authorities to work with ETBs and other training course providers to coordinate the streamlining of courses with the aim of improving the delivery of targeted courses to meet specific needs and to minimise inefficient duplication of training and certificate-level courses.</w:t>
            </w:r>
          </w:p>
        </w:tc>
        <w:tc>
          <w:tcPr>
            <w:tcW w:w="1140" w:type="dxa"/>
            <w:shd w:val="clear" w:color="000000" w:fill="D6DCE4"/>
            <w:vAlign w:val="center"/>
            <w:hideMark/>
          </w:tcPr>
          <w:p w14:paraId="3897E382" w14:textId="31A41440" w:rsidR="00B04557" w:rsidRPr="00425FB4" w:rsidRDefault="00B04557" w:rsidP="002D3F98">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hideMark/>
          </w:tcPr>
          <w:p w14:paraId="35FFB1B1" w14:textId="4B61F565" w:rsidR="00B04557" w:rsidRPr="00425FB4" w:rsidRDefault="00B04557" w:rsidP="002D3F98">
            <w:pPr>
              <w:spacing w:after="0" w:line="240" w:lineRule="auto"/>
              <w:jc w:val="center"/>
              <w:rPr>
                <w:rFonts w:ascii="Calibri" w:eastAsia="Times New Roman" w:hAnsi="Calibri" w:cs="Times New Roman"/>
                <w:szCs w:val="20"/>
                <w:lang w:eastAsia="en-IE"/>
              </w:rPr>
            </w:pPr>
            <w:r>
              <w:rPr>
                <w:rFonts w:ascii="Calibri" w:hAnsi="Calibri"/>
                <w:szCs w:val="20"/>
              </w:rPr>
              <w:t>M</w:t>
            </w:r>
          </w:p>
        </w:tc>
        <w:tc>
          <w:tcPr>
            <w:tcW w:w="1780" w:type="dxa"/>
            <w:shd w:val="clear" w:color="000000" w:fill="D6DCE4"/>
            <w:vAlign w:val="center"/>
            <w:hideMark/>
          </w:tcPr>
          <w:p w14:paraId="2D50A75F" w14:textId="696F9136" w:rsidR="00B04557" w:rsidRPr="00425FB4" w:rsidRDefault="00B04557" w:rsidP="002D3F98">
            <w:pPr>
              <w:spacing w:after="0" w:line="240" w:lineRule="auto"/>
              <w:jc w:val="left"/>
              <w:rPr>
                <w:rFonts w:ascii="Calibri" w:eastAsia="Times New Roman" w:hAnsi="Calibri" w:cs="Times New Roman"/>
                <w:szCs w:val="20"/>
                <w:lang w:eastAsia="en-IE"/>
              </w:rPr>
            </w:pPr>
            <w:r>
              <w:rPr>
                <w:rFonts w:ascii="Calibri" w:hAnsi="Calibri"/>
                <w:szCs w:val="20"/>
              </w:rPr>
              <w:t>Training providers in the Region</w:t>
            </w:r>
          </w:p>
        </w:tc>
        <w:tc>
          <w:tcPr>
            <w:tcW w:w="2847" w:type="dxa"/>
            <w:shd w:val="clear" w:color="000000" w:fill="D6DCE4"/>
            <w:vAlign w:val="center"/>
            <w:hideMark/>
          </w:tcPr>
          <w:p w14:paraId="0A31B9B6" w14:textId="68B1C049" w:rsidR="00B04557" w:rsidRPr="00425FB4" w:rsidRDefault="00B04557" w:rsidP="002D3F98">
            <w:pPr>
              <w:spacing w:after="0" w:line="240" w:lineRule="auto"/>
              <w:rPr>
                <w:rFonts w:ascii="Calibri" w:eastAsia="Times New Roman" w:hAnsi="Calibri" w:cs="Times New Roman"/>
                <w:szCs w:val="20"/>
                <w:lang w:eastAsia="en-IE"/>
              </w:rPr>
            </w:pPr>
            <w:r>
              <w:rPr>
                <w:rFonts w:ascii="Calibri" w:hAnsi="Calibri"/>
                <w:szCs w:val="20"/>
              </w:rPr>
              <w:t>Updates and alignment of training programmes to industry and personal requirements.</w:t>
            </w:r>
          </w:p>
        </w:tc>
      </w:tr>
    </w:tbl>
    <w:p w14:paraId="7751F425" w14:textId="7EFA887C" w:rsidR="002D3F98" w:rsidRDefault="002D3F98">
      <w:r w:rsidRPr="00425FB4">
        <w:rPr>
          <w:rFonts w:ascii="Calibri" w:eastAsia="Times New Roman" w:hAnsi="Calibri" w:cs="Times New Roman"/>
          <w:noProof/>
          <w:szCs w:val="20"/>
          <w:lang w:eastAsia="en-IE"/>
        </w:rPr>
        <mc:AlternateContent>
          <mc:Choice Requires="wps">
            <w:drawing>
              <wp:anchor distT="45720" distB="45720" distL="114300" distR="114300" simplePos="0" relativeHeight="251714560" behindDoc="0" locked="0" layoutInCell="1" allowOverlap="1" wp14:anchorId="0AACD5C1" wp14:editId="667D62F6">
                <wp:simplePos x="0" y="0"/>
                <wp:positionH relativeFrom="column">
                  <wp:posOffset>1015497</wp:posOffset>
                </wp:positionH>
                <wp:positionV relativeFrom="paragraph">
                  <wp:posOffset>-447048</wp:posOffset>
                </wp:positionV>
                <wp:extent cx="7017385" cy="82931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7385" cy="829310"/>
                        </a:xfrm>
                        <a:prstGeom prst="rect">
                          <a:avLst/>
                        </a:prstGeom>
                        <a:noFill/>
                        <a:ln w="9525">
                          <a:noFill/>
                          <a:miter lim="800000"/>
                          <a:headEnd/>
                          <a:tailEnd/>
                        </a:ln>
                      </wps:spPr>
                      <wps:txbx>
                        <w:txbxContent>
                          <w:p w14:paraId="11820D6C" w14:textId="32782EAA" w:rsidR="00BA1E90" w:rsidRPr="0061146A" w:rsidRDefault="00BA1E90" w:rsidP="0061146A">
                            <w:pPr>
                              <w:spacing w:after="0"/>
                              <w:rPr>
                                <w:szCs w:val="20"/>
                              </w:rPr>
                            </w:pPr>
                            <w:r w:rsidRPr="0061146A">
                              <w:rPr>
                                <w:b/>
                              </w:rPr>
                              <w:t>Driver:</w:t>
                            </w:r>
                            <w:r w:rsidRPr="0061146A">
                              <w:rPr>
                                <w:szCs w:val="20"/>
                              </w:rPr>
                              <w:t xml:space="preserve"> </w:t>
                            </w:r>
                            <w:r>
                              <w:rPr>
                                <w:szCs w:val="20"/>
                              </w:rPr>
                              <w:t>Skills, Education and Training (Continued)</w:t>
                            </w:r>
                          </w:p>
                          <w:p w14:paraId="03261B0C" w14:textId="4F2A6350" w:rsidR="00BA1E90" w:rsidRPr="00EA7829" w:rsidRDefault="00BA1E90" w:rsidP="0058121A">
                            <w:pPr>
                              <w:rPr>
                                <w:rFonts w:ascii="Calibri" w:eastAsia="Times New Roman" w:hAnsi="Calibri" w:cs="Times New Roman"/>
                                <w:lang w:eastAsia="en-IE"/>
                              </w:rPr>
                            </w:pPr>
                            <w:r w:rsidRPr="0061146A">
                              <w:rPr>
                                <w:b/>
                                <w:szCs w:val="20"/>
                              </w:rPr>
                              <w:t>Objective</w:t>
                            </w:r>
                            <w:r>
                              <w:rPr>
                                <w:b/>
                                <w:szCs w:val="20"/>
                              </w:rPr>
                              <w:t xml:space="preserve"> 4</w:t>
                            </w:r>
                            <w:r w:rsidRPr="0061146A">
                              <w:rPr>
                                <w:b/>
                                <w:szCs w:val="20"/>
                              </w:rPr>
                              <w:t>:</w:t>
                            </w:r>
                            <w:r w:rsidRPr="0061146A">
                              <w:rPr>
                                <w:szCs w:val="20"/>
                              </w:rPr>
                              <w:t xml:space="preserve"> </w:t>
                            </w:r>
                            <w:r w:rsidRPr="00EA7829">
                              <w:rPr>
                                <w:iCs/>
                                <w:szCs w:val="20"/>
                              </w:rPr>
                              <w:t>Through collaboration with other agencies, the local authorities will encourage and facilitate targeted educational and training initiatives to meet the current and emerging future needs of enterprise.</w:t>
                            </w:r>
                          </w:p>
                          <w:p w14:paraId="45499B8F" w14:textId="779DFDFF" w:rsidR="00BA1E90" w:rsidRPr="0061146A" w:rsidRDefault="00BA1E90" w:rsidP="0061146A">
                            <w:pPr>
                              <w:spacing w:after="0"/>
                              <w:rPr>
                                <w:szCs w:val="20"/>
                              </w:rPr>
                            </w:pPr>
                          </w:p>
                          <w:p w14:paraId="33E1A70C" w14:textId="77777777" w:rsidR="00BA1E90" w:rsidRDefault="00BA1E90" w:rsidP="006114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0AACD5C1" id="_x0000_s1033" type="#_x0000_t202" style="position:absolute;left:0;text-align:left;margin-left:79.95pt;margin-top:-35.2pt;width:552.55pt;height:65.3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" filled="f" stroked="f">
                <v:textbox>
                  <w:txbxContent>
                    <w:p w14:paraId="11820D6C" w14:textId="32782EAA" w:rsidR="00BA1E90" w:rsidRPr="0061146A" w:rsidRDefault="00BA1E90" w:rsidP="0061146A">
                      <w:pPr>
                        <w:spacing w:after="0"/>
                        <w:rPr>
                          <w:szCs w:val="20"/>
                        </w:rPr>
                      </w:pPr>
                      <w:r w:rsidRPr="0061146A">
                        <w:rPr>
                          <w:b/>
                        </w:rPr>
                        <w:t>Driver:</w:t>
                      </w:r>
                      <w:r w:rsidRPr="0061146A">
                        <w:rPr>
                          <w:szCs w:val="20"/>
                        </w:rPr>
                        <w:t xml:space="preserve"> </w:t>
                      </w:r>
                      <w:r>
                        <w:rPr>
                          <w:szCs w:val="20"/>
                        </w:rPr>
                        <w:t>Skills, Education and Training (Continued)</w:t>
                      </w:r>
                    </w:p>
                    <w:p w14:paraId="03261B0C" w14:textId="4F2A6350" w:rsidR="00BA1E90" w:rsidRPr="00EA7829" w:rsidRDefault="00BA1E90" w:rsidP="0058121A">
                      <w:pPr>
                        <w:rPr>
                          <w:rFonts w:ascii="Calibri" w:eastAsia="Times New Roman" w:hAnsi="Calibri" w:cs="Times New Roman"/>
                          <w:lang w:eastAsia="en-IE"/>
                        </w:rPr>
                      </w:pPr>
                      <w:r w:rsidRPr="0061146A">
                        <w:rPr>
                          <w:b/>
                          <w:szCs w:val="20"/>
                        </w:rPr>
                        <w:t>Objective</w:t>
                      </w:r>
                      <w:r>
                        <w:rPr>
                          <w:b/>
                          <w:szCs w:val="20"/>
                        </w:rPr>
                        <w:t xml:space="preserve"> 4</w:t>
                      </w:r>
                      <w:r w:rsidRPr="0061146A">
                        <w:rPr>
                          <w:b/>
                          <w:szCs w:val="20"/>
                        </w:rPr>
                        <w:t>:</w:t>
                      </w:r>
                      <w:r w:rsidRPr="0061146A">
                        <w:rPr>
                          <w:szCs w:val="20"/>
                        </w:rPr>
                        <w:t xml:space="preserve"> </w:t>
                      </w:r>
                      <w:r w:rsidRPr="00EA7829">
                        <w:rPr>
                          <w:iCs/>
                          <w:szCs w:val="20"/>
                        </w:rPr>
                        <w:t>Through collaboration with other agencies, the local authorities will encourage and facilitate targeted educational and training initiatives to meet the current and emerging future needs of enterprise.</w:t>
                      </w:r>
                    </w:p>
                    <w:p w14:paraId="45499B8F" w14:textId="779DFDFF" w:rsidR="00BA1E90" w:rsidRPr="0061146A" w:rsidRDefault="00BA1E90" w:rsidP="0061146A">
                      <w:pPr>
                        <w:spacing w:after="0"/>
                        <w:rPr>
                          <w:szCs w:val="20"/>
                        </w:rPr>
                      </w:pPr>
                    </w:p>
                    <w:p w14:paraId="33E1A70C" w14:textId="77777777" w:rsidR="00BA1E90" w:rsidRDefault="00BA1E90" w:rsidP="0061146A"/>
                  </w:txbxContent>
                </v:textbox>
              </v:shape>
            </w:pict>
          </mc:Fallback>
        </mc:AlternateContent>
      </w:r>
    </w:p>
    <w:p w14:paraId="4DAE74DD" w14:textId="14F2FC50" w:rsidR="0061146A" w:rsidRPr="00425FB4" w:rsidRDefault="0061146A" w:rsidP="002D3F98">
      <w:pPr>
        <w:spacing w:after="200"/>
        <w:jc w:val="left"/>
      </w:pPr>
    </w:p>
    <w:p w14:paraId="65CED937" w14:textId="12D4440E" w:rsidR="0061146A" w:rsidRPr="00425FB4" w:rsidRDefault="0061146A">
      <w:pPr>
        <w:spacing w:after="200"/>
        <w:jc w:val="left"/>
      </w:pPr>
      <w:r w:rsidRPr="00425FB4">
        <w:br w:type="page"/>
      </w:r>
    </w:p>
    <w:p w14:paraId="3B756831" w14:textId="27E98ED1" w:rsidR="004E257E" w:rsidRPr="00425FB4" w:rsidRDefault="0058121A">
      <w:r w:rsidRPr="00425FB4">
        <w:rPr>
          <w:rFonts w:ascii="Calibri" w:eastAsia="Times New Roman" w:hAnsi="Calibri" w:cs="Times New Roman"/>
          <w:noProof/>
          <w:szCs w:val="20"/>
          <w:lang w:eastAsia="en-IE"/>
        </w:rPr>
        <mc:AlternateContent>
          <mc:Choice Requires="wps">
            <w:drawing>
              <wp:anchor distT="45720" distB="45720" distL="114300" distR="114300" simplePos="0" relativeHeight="251716608" behindDoc="0" locked="0" layoutInCell="1" allowOverlap="1" wp14:anchorId="4618B806" wp14:editId="6729CD3A">
                <wp:simplePos x="0" y="0"/>
                <wp:positionH relativeFrom="column">
                  <wp:posOffset>1116330</wp:posOffset>
                </wp:positionH>
                <wp:positionV relativeFrom="paragraph">
                  <wp:posOffset>-528910</wp:posOffset>
                </wp:positionV>
                <wp:extent cx="7017385" cy="82931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7385" cy="829310"/>
                        </a:xfrm>
                        <a:prstGeom prst="rect">
                          <a:avLst/>
                        </a:prstGeom>
                        <a:noFill/>
                        <a:ln w="9525">
                          <a:noFill/>
                          <a:miter lim="800000"/>
                          <a:headEnd/>
                          <a:tailEnd/>
                        </a:ln>
                      </wps:spPr>
                      <wps:txbx>
                        <w:txbxContent>
                          <w:p w14:paraId="426D1180" w14:textId="498F5A5E" w:rsidR="00BA1E90" w:rsidRPr="0061146A" w:rsidRDefault="00BA1E90" w:rsidP="0058121A">
                            <w:pPr>
                              <w:spacing w:after="0"/>
                              <w:rPr>
                                <w:szCs w:val="20"/>
                              </w:rPr>
                            </w:pPr>
                            <w:r w:rsidRPr="0061146A">
                              <w:rPr>
                                <w:b/>
                              </w:rPr>
                              <w:t>Driver:</w:t>
                            </w:r>
                            <w:r w:rsidRPr="0061146A">
                              <w:rPr>
                                <w:szCs w:val="20"/>
                              </w:rPr>
                              <w:t xml:space="preserve"> </w:t>
                            </w:r>
                            <w:r>
                              <w:rPr>
                                <w:szCs w:val="20"/>
                              </w:rPr>
                              <w:t>Entrepreneurial Culture and Innovation</w:t>
                            </w:r>
                          </w:p>
                          <w:p w14:paraId="6D454166" w14:textId="07E46058" w:rsidR="00BA1E90" w:rsidRPr="00EA7829" w:rsidRDefault="00BA1E90" w:rsidP="0058121A">
                            <w:pPr>
                              <w:rPr>
                                <w:rFonts w:ascii="Calibri" w:eastAsia="Times New Roman" w:hAnsi="Calibri" w:cs="Times New Roman"/>
                                <w:lang w:eastAsia="en-IE"/>
                              </w:rPr>
                            </w:pPr>
                            <w:r w:rsidRPr="0061146A">
                              <w:rPr>
                                <w:b/>
                                <w:szCs w:val="20"/>
                              </w:rPr>
                              <w:t>Objective</w:t>
                            </w:r>
                            <w:r>
                              <w:rPr>
                                <w:b/>
                                <w:szCs w:val="20"/>
                              </w:rPr>
                              <w:t xml:space="preserve"> 5</w:t>
                            </w:r>
                            <w:r w:rsidRPr="0061146A">
                              <w:rPr>
                                <w:b/>
                                <w:szCs w:val="20"/>
                              </w:rPr>
                              <w:t>:</w:t>
                            </w:r>
                            <w:r w:rsidRPr="0061146A">
                              <w:rPr>
                                <w:szCs w:val="20"/>
                              </w:rPr>
                              <w:t xml:space="preserve"> </w:t>
                            </w:r>
                            <w:r w:rsidRPr="00EA7829">
                              <w:rPr>
                                <w:szCs w:val="20"/>
                              </w:rPr>
                              <w:t>The local authorities in the Region will promote a culture of entrepreneurship and innovation across the wider community through supports, promotion, marketing and branding initiatives.</w:t>
                            </w:r>
                          </w:p>
                          <w:p w14:paraId="14EAE775" w14:textId="77777777" w:rsidR="00BA1E90" w:rsidRPr="0061146A" w:rsidRDefault="00BA1E90" w:rsidP="0058121A">
                            <w:pPr>
                              <w:spacing w:after="0"/>
                              <w:rPr>
                                <w:szCs w:val="20"/>
                              </w:rPr>
                            </w:pPr>
                          </w:p>
                          <w:p w14:paraId="12BE41A8" w14:textId="77777777" w:rsidR="00BA1E90" w:rsidRDefault="00BA1E90" w:rsidP="005812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4618B806" id="_x0000_s1034" type="#_x0000_t202" style="position:absolute;left:0;text-align:left;margin-left:87.9pt;margin-top:-41.65pt;width:552.55pt;height:65.3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" filled="f" stroked="f">
                <v:textbox>
                  <w:txbxContent>
                    <w:p w14:paraId="426D1180" w14:textId="498F5A5E" w:rsidR="00BA1E90" w:rsidRPr="0061146A" w:rsidRDefault="00BA1E90" w:rsidP="0058121A">
                      <w:pPr>
                        <w:spacing w:after="0"/>
                        <w:rPr>
                          <w:szCs w:val="20"/>
                        </w:rPr>
                      </w:pPr>
                      <w:r w:rsidRPr="0061146A">
                        <w:rPr>
                          <w:b/>
                        </w:rPr>
                        <w:t>Driver:</w:t>
                      </w:r>
                      <w:r w:rsidRPr="0061146A">
                        <w:rPr>
                          <w:szCs w:val="20"/>
                        </w:rPr>
                        <w:t xml:space="preserve"> </w:t>
                      </w:r>
                      <w:r>
                        <w:rPr>
                          <w:szCs w:val="20"/>
                        </w:rPr>
                        <w:t>Entrepreneurial Culture and Innovation</w:t>
                      </w:r>
                    </w:p>
                    <w:p w14:paraId="6D454166" w14:textId="07E46058" w:rsidR="00BA1E90" w:rsidRPr="00EA7829" w:rsidRDefault="00BA1E90" w:rsidP="0058121A">
                      <w:pPr>
                        <w:rPr>
                          <w:rFonts w:ascii="Calibri" w:eastAsia="Times New Roman" w:hAnsi="Calibri" w:cs="Times New Roman"/>
                          <w:lang w:eastAsia="en-IE"/>
                        </w:rPr>
                      </w:pPr>
                      <w:r w:rsidRPr="0061146A">
                        <w:rPr>
                          <w:b/>
                          <w:szCs w:val="20"/>
                        </w:rPr>
                        <w:t>Objective</w:t>
                      </w:r>
                      <w:r>
                        <w:rPr>
                          <w:b/>
                          <w:szCs w:val="20"/>
                        </w:rPr>
                        <w:t xml:space="preserve"> 5</w:t>
                      </w:r>
                      <w:r w:rsidRPr="0061146A">
                        <w:rPr>
                          <w:b/>
                          <w:szCs w:val="20"/>
                        </w:rPr>
                        <w:t>:</w:t>
                      </w:r>
                      <w:r w:rsidRPr="0061146A">
                        <w:rPr>
                          <w:szCs w:val="20"/>
                        </w:rPr>
                        <w:t xml:space="preserve"> </w:t>
                      </w:r>
                      <w:r w:rsidRPr="00EA7829">
                        <w:rPr>
                          <w:szCs w:val="20"/>
                        </w:rPr>
                        <w:t>The local authorities in the Region will promote a culture of entrepreneurship and innovation across the wider community through supports, promotion, marketing and branding initiatives.</w:t>
                      </w:r>
                    </w:p>
                    <w:p w14:paraId="14EAE775" w14:textId="77777777" w:rsidR="00BA1E90" w:rsidRPr="0061146A" w:rsidRDefault="00BA1E90" w:rsidP="0058121A">
                      <w:pPr>
                        <w:spacing w:after="0"/>
                        <w:rPr>
                          <w:szCs w:val="20"/>
                        </w:rPr>
                      </w:pPr>
                    </w:p>
                    <w:p w14:paraId="12BE41A8" w14:textId="77777777" w:rsidR="00BA1E90" w:rsidRDefault="00BA1E90" w:rsidP="0058121A"/>
                  </w:txbxContent>
                </v:textbox>
              </v:shape>
            </w:pict>
          </mc:Fallback>
        </mc:AlternateContent>
      </w:r>
    </w:p>
    <w:tbl>
      <w:tblPr>
        <w:tblW w:w="13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799"/>
        <w:gridCol w:w="5098"/>
        <w:gridCol w:w="1140"/>
        <w:gridCol w:w="1125"/>
        <w:gridCol w:w="1780"/>
        <w:gridCol w:w="2847"/>
      </w:tblGrid>
      <w:tr w:rsidR="0061146A" w:rsidRPr="00425FB4" w14:paraId="24DE76AC" w14:textId="77777777" w:rsidTr="0058121A">
        <w:trPr>
          <w:trHeight w:val="1530"/>
          <w:jc w:val="center"/>
        </w:trPr>
        <w:tc>
          <w:tcPr>
            <w:tcW w:w="91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0F9B2598" w14:textId="77777777" w:rsidR="0061146A" w:rsidRPr="00425FB4" w:rsidRDefault="0061146A" w:rsidP="0061146A">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Rec. Ref. No.</w:t>
            </w:r>
          </w:p>
        </w:tc>
        <w:tc>
          <w:tcPr>
            <w:tcW w:w="799"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4DFDF090" w14:textId="77777777" w:rsidR="0061146A" w:rsidRPr="00425FB4" w:rsidRDefault="0061146A" w:rsidP="0061146A">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Action Ref No.</w:t>
            </w:r>
          </w:p>
        </w:tc>
        <w:tc>
          <w:tcPr>
            <w:tcW w:w="5098"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202B4EF" w14:textId="77777777" w:rsidR="0061146A" w:rsidRPr="00425FB4" w:rsidRDefault="0061146A" w:rsidP="0058121A">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Key Action</w:t>
            </w:r>
          </w:p>
        </w:tc>
        <w:tc>
          <w:tcPr>
            <w:tcW w:w="114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CE3E886" w14:textId="77777777" w:rsidR="0061146A" w:rsidRPr="00425FB4" w:rsidRDefault="0061146A" w:rsidP="0061146A">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Local Authority</w:t>
            </w:r>
          </w:p>
        </w:tc>
        <w:tc>
          <w:tcPr>
            <w:tcW w:w="1125"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E5C4342" w14:textId="77777777" w:rsidR="0061146A" w:rsidRPr="00425FB4" w:rsidRDefault="0061146A" w:rsidP="0061146A">
            <w:pPr>
              <w:spacing w:after="0" w:line="240" w:lineRule="auto"/>
              <w:jc w:val="center"/>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Timeframe</w:t>
            </w:r>
          </w:p>
        </w:tc>
        <w:tc>
          <w:tcPr>
            <w:tcW w:w="178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248D0801" w14:textId="77777777" w:rsidR="0061146A" w:rsidRPr="00425FB4" w:rsidRDefault="0061146A" w:rsidP="0058121A">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Partner / Supporting Agency</w:t>
            </w:r>
          </w:p>
        </w:tc>
        <w:tc>
          <w:tcPr>
            <w:tcW w:w="2847"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hideMark/>
          </w:tcPr>
          <w:p w14:paraId="5178DDB6" w14:textId="77777777" w:rsidR="0061146A" w:rsidRPr="00425FB4" w:rsidRDefault="0061146A" w:rsidP="0058121A">
            <w:pPr>
              <w:spacing w:after="0" w:line="240" w:lineRule="auto"/>
              <w:jc w:val="left"/>
              <w:rPr>
                <w:rFonts w:ascii="Calibri" w:eastAsia="Times New Roman" w:hAnsi="Calibri" w:cs="Times New Roman"/>
                <w:b/>
                <w:szCs w:val="20"/>
                <w:lang w:eastAsia="en-IE"/>
              </w:rPr>
            </w:pPr>
            <w:r w:rsidRPr="00425FB4">
              <w:rPr>
                <w:rFonts w:ascii="Calibri" w:eastAsia="Times New Roman" w:hAnsi="Calibri" w:cs="Times New Roman"/>
                <w:b/>
                <w:szCs w:val="20"/>
                <w:lang w:eastAsia="en-IE"/>
              </w:rPr>
              <w:t>Monitoring/ Measuring</w:t>
            </w:r>
          </w:p>
        </w:tc>
      </w:tr>
      <w:tr w:rsidR="00B04557" w:rsidRPr="00425FB4" w14:paraId="433A1D1C" w14:textId="77777777" w:rsidTr="008C34EB">
        <w:trPr>
          <w:trHeight w:val="1530"/>
          <w:jc w:val="center"/>
        </w:trPr>
        <w:tc>
          <w:tcPr>
            <w:tcW w:w="915" w:type="dxa"/>
            <w:shd w:val="clear" w:color="000000" w:fill="D6DCE4"/>
            <w:vAlign w:val="center"/>
          </w:tcPr>
          <w:p w14:paraId="47FFD684" w14:textId="67E09ECE"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5.1</w:t>
            </w:r>
          </w:p>
        </w:tc>
        <w:tc>
          <w:tcPr>
            <w:tcW w:w="799" w:type="dxa"/>
            <w:shd w:val="clear" w:color="000000" w:fill="D6DCE4"/>
            <w:vAlign w:val="center"/>
          </w:tcPr>
          <w:p w14:paraId="3CD564AA" w14:textId="7233D41D" w:rsidR="00B04557" w:rsidRPr="00C45DB9" w:rsidRDefault="00C45DB9" w:rsidP="00B04557">
            <w:pPr>
              <w:spacing w:after="0" w:line="240" w:lineRule="auto"/>
              <w:jc w:val="center"/>
              <w:rPr>
                <w:rFonts w:ascii="Calibri" w:eastAsia="Times New Roman" w:hAnsi="Calibri" w:cs="Times New Roman"/>
                <w:szCs w:val="20"/>
                <w:lang w:eastAsia="en-IE"/>
              </w:rPr>
            </w:pPr>
            <w:r w:rsidRPr="00C45DB9">
              <w:rPr>
                <w:rFonts w:ascii="Calibri" w:hAnsi="Calibri"/>
                <w:szCs w:val="20"/>
              </w:rPr>
              <w:t>18</w:t>
            </w:r>
          </w:p>
        </w:tc>
        <w:tc>
          <w:tcPr>
            <w:tcW w:w="5098" w:type="dxa"/>
            <w:shd w:val="clear" w:color="000000" w:fill="D6DCE4"/>
          </w:tcPr>
          <w:p w14:paraId="61839803" w14:textId="2AF5024B" w:rsidR="00B04557" w:rsidRPr="00425FB4" w:rsidRDefault="00201D0E" w:rsidP="00201D0E">
            <w:pPr>
              <w:spacing w:after="0" w:line="240" w:lineRule="auto"/>
              <w:rPr>
                <w:rFonts w:ascii="Calibri" w:eastAsia="Times New Roman" w:hAnsi="Calibri" w:cs="Times New Roman"/>
                <w:szCs w:val="20"/>
                <w:lang w:eastAsia="en-IE"/>
              </w:rPr>
            </w:pPr>
            <w:r>
              <w:rPr>
                <w:rFonts w:ascii="Calibri" w:hAnsi="Calibri"/>
                <w:szCs w:val="20"/>
              </w:rPr>
              <w:t>Facilitate</w:t>
            </w:r>
            <w:r w:rsidR="00B04557">
              <w:rPr>
                <w:rFonts w:ascii="Calibri" w:hAnsi="Calibri"/>
                <w:szCs w:val="20"/>
              </w:rPr>
              <w:t xml:space="preserve"> a major programme of engagement through seminars, classes, talks, etc. between enterprises and third level institutions that are open to local communities</w:t>
            </w:r>
            <w:r>
              <w:rPr>
                <w:rFonts w:ascii="Calibri" w:hAnsi="Calibri"/>
                <w:szCs w:val="20"/>
              </w:rPr>
              <w:t>,</w:t>
            </w:r>
            <w:r w:rsidR="00B04557">
              <w:rPr>
                <w:rFonts w:ascii="Calibri" w:hAnsi="Calibri"/>
                <w:szCs w:val="20"/>
              </w:rPr>
              <w:t xml:space="preserve"> </w:t>
            </w:r>
            <w:r>
              <w:rPr>
                <w:rFonts w:ascii="Calibri" w:hAnsi="Calibri"/>
                <w:szCs w:val="20"/>
              </w:rPr>
              <w:t>particularly in</w:t>
            </w:r>
            <w:r w:rsidR="00B04557">
              <w:rPr>
                <w:rFonts w:ascii="Calibri" w:hAnsi="Calibri"/>
                <w:szCs w:val="20"/>
              </w:rPr>
              <w:t xml:space="preserve"> deprived/disadvantaged areas</w:t>
            </w:r>
            <w:r>
              <w:rPr>
                <w:rFonts w:ascii="Calibri" w:hAnsi="Calibri"/>
                <w:szCs w:val="20"/>
              </w:rPr>
              <w:t>,</w:t>
            </w:r>
            <w:r w:rsidR="00B04557">
              <w:rPr>
                <w:rFonts w:ascii="Calibri" w:hAnsi="Calibri"/>
                <w:szCs w:val="20"/>
              </w:rPr>
              <w:t xml:space="preserve"> to make enterprises and the public aware of the innovation taking place in these institutions and the benefits to be garnered through partnership, as well as the opportunities for careers and success.</w:t>
            </w:r>
          </w:p>
        </w:tc>
        <w:tc>
          <w:tcPr>
            <w:tcW w:w="1140" w:type="dxa"/>
            <w:shd w:val="clear" w:color="000000" w:fill="D6DCE4"/>
            <w:vAlign w:val="center"/>
          </w:tcPr>
          <w:p w14:paraId="106B8528" w14:textId="164DCB66"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tcPr>
          <w:p w14:paraId="07E00FC0" w14:textId="4180CC64"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M</w:t>
            </w:r>
          </w:p>
        </w:tc>
        <w:tc>
          <w:tcPr>
            <w:tcW w:w="1780" w:type="dxa"/>
            <w:shd w:val="clear" w:color="000000" w:fill="D6DCE4"/>
            <w:vAlign w:val="center"/>
          </w:tcPr>
          <w:p w14:paraId="39C8DF6A" w14:textId="052DE4FC" w:rsidR="00B04557" w:rsidRPr="00425FB4" w:rsidRDefault="00B04557" w:rsidP="008C34EB">
            <w:pPr>
              <w:spacing w:after="0" w:line="240" w:lineRule="auto"/>
              <w:jc w:val="left"/>
              <w:rPr>
                <w:rFonts w:ascii="Calibri" w:eastAsia="Times New Roman" w:hAnsi="Calibri" w:cs="Times New Roman"/>
                <w:szCs w:val="20"/>
                <w:lang w:eastAsia="en-IE"/>
              </w:rPr>
            </w:pPr>
            <w:r>
              <w:rPr>
                <w:rFonts w:ascii="Calibri" w:hAnsi="Calibri"/>
                <w:szCs w:val="20"/>
              </w:rPr>
              <w:t>HEIs, HEA, DES, Private enterprises, Local residents</w:t>
            </w:r>
          </w:p>
        </w:tc>
        <w:tc>
          <w:tcPr>
            <w:tcW w:w="2847" w:type="dxa"/>
            <w:shd w:val="clear" w:color="000000" w:fill="D6DCE4"/>
            <w:vAlign w:val="center"/>
          </w:tcPr>
          <w:p w14:paraId="6A2FB4DB" w14:textId="4CB6440E"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Number of attendees, new collaborations and level of community involvement and engagement.</w:t>
            </w:r>
          </w:p>
        </w:tc>
      </w:tr>
      <w:tr w:rsidR="00B04557" w:rsidRPr="00425FB4" w14:paraId="089D94A2" w14:textId="77777777" w:rsidTr="005F730F">
        <w:trPr>
          <w:trHeight w:val="876"/>
          <w:jc w:val="center"/>
        </w:trPr>
        <w:tc>
          <w:tcPr>
            <w:tcW w:w="915" w:type="dxa"/>
            <w:shd w:val="clear" w:color="000000" w:fill="D6DCE4"/>
            <w:vAlign w:val="center"/>
          </w:tcPr>
          <w:p w14:paraId="4B38A3F3" w14:textId="075DA2E2"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5.2</w:t>
            </w:r>
          </w:p>
        </w:tc>
        <w:tc>
          <w:tcPr>
            <w:tcW w:w="799" w:type="dxa"/>
            <w:shd w:val="clear" w:color="000000" w:fill="D6DCE4"/>
            <w:vAlign w:val="center"/>
          </w:tcPr>
          <w:p w14:paraId="56F68DB3" w14:textId="5B6FE2C1" w:rsidR="00B04557" w:rsidRPr="00C45DB9" w:rsidRDefault="00C45DB9" w:rsidP="00B04557">
            <w:pPr>
              <w:spacing w:after="0" w:line="240" w:lineRule="auto"/>
              <w:jc w:val="center"/>
              <w:rPr>
                <w:rFonts w:ascii="Calibri" w:eastAsia="Times New Roman" w:hAnsi="Calibri" w:cs="Times New Roman"/>
                <w:szCs w:val="20"/>
                <w:lang w:eastAsia="en-IE"/>
              </w:rPr>
            </w:pPr>
            <w:r w:rsidRPr="00C45DB9">
              <w:rPr>
                <w:rFonts w:ascii="Calibri" w:hAnsi="Calibri"/>
                <w:szCs w:val="20"/>
              </w:rPr>
              <w:t>19</w:t>
            </w:r>
          </w:p>
        </w:tc>
        <w:tc>
          <w:tcPr>
            <w:tcW w:w="5098" w:type="dxa"/>
            <w:shd w:val="clear" w:color="000000" w:fill="D6DCE4"/>
          </w:tcPr>
          <w:p w14:paraId="4BA6DF7F" w14:textId="0BA7C19C"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 xml:space="preserve">Work with the Irish Local Development Network (ILDN) to investigate opportunities for </w:t>
            </w:r>
            <w:r w:rsidR="008C34EB">
              <w:rPr>
                <w:rFonts w:ascii="Calibri" w:hAnsi="Calibri"/>
                <w:szCs w:val="20"/>
              </w:rPr>
              <w:t>collaboration</w:t>
            </w:r>
            <w:r>
              <w:rPr>
                <w:rFonts w:ascii="Calibri" w:hAnsi="Calibri"/>
                <w:szCs w:val="20"/>
              </w:rPr>
              <w:t xml:space="preserve"> with the aim of promoting and facilitating social enterprises and innovation.</w:t>
            </w:r>
          </w:p>
        </w:tc>
        <w:tc>
          <w:tcPr>
            <w:tcW w:w="1140" w:type="dxa"/>
            <w:shd w:val="clear" w:color="000000" w:fill="D6DCE4"/>
            <w:vAlign w:val="center"/>
          </w:tcPr>
          <w:p w14:paraId="5BD8F250" w14:textId="24A8BB48"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Regional / All LAs</w:t>
            </w:r>
          </w:p>
        </w:tc>
        <w:tc>
          <w:tcPr>
            <w:tcW w:w="1125" w:type="dxa"/>
            <w:shd w:val="clear" w:color="000000" w:fill="D6DCE4"/>
            <w:vAlign w:val="center"/>
          </w:tcPr>
          <w:p w14:paraId="2CD4C579" w14:textId="78258342" w:rsidR="00B04557" w:rsidRPr="00425FB4" w:rsidRDefault="00B04557" w:rsidP="00B04557">
            <w:pPr>
              <w:spacing w:after="0" w:line="240" w:lineRule="auto"/>
              <w:jc w:val="center"/>
              <w:rPr>
                <w:rFonts w:ascii="Calibri" w:eastAsia="Times New Roman" w:hAnsi="Calibri" w:cs="Times New Roman"/>
                <w:szCs w:val="20"/>
                <w:lang w:eastAsia="en-IE"/>
              </w:rPr>
            </w:pPr>
            <w:r>
              <w:rPr>
                <w:rFonts w:ascii="Calibri" w:hAnsi="Calibri"/>
                <w:szCs w:val="20"/>
              </w:rPr>
              <w:t>M</w:t>
            </w:r>
          </w:p>
        </w:tc>
        <w:tc>
          <w:tcPr>
            <w:tcW w:w="1780" w:type="dxa"/>
            <w:shd w:val="clear" w:color="000000" w:fill="D6DCE4"/>
            <w:vAlign w:val="center"/>
          </w:tcPr>
          <w:p w14:paraId="79A887B3" w14:textId="52296D77" w:rsidR="00B04557" w:rsidRPr="00425FB4" w:rsidRDefault="00B04557" w:rsidP="00B04557">
            <w:pPr>
              <w:spacing w:after="0" w:line="240" w:lineRule="auto"/>
              <w:jc w:val="left"/>
              <w:rPr>
                <w:rFonts w:ascii="Calibri" w:eastAsia="Times New Roman" w:hAnsi="Calibri" w:cs="Times New Roman"/>
                <w:szCs w:val="20"/>
                <w:lang w:eastAsia="en-IE"/>
              </w:rPr>
            </w:pPr>
            <w:r>
              <w:rPr>
                <w:rFonts w:ascii="Calibri" w:hAnsi="Calibri"/>
                <w:szCs w:val="20"/>
              </w:rPr>
              <w:t>N/A</w:t>
            </w:r>
          </w:p>
        </w:tc>
        <w:tc>
          <w:tcPr>
            <w:tcW w:w="2847" w:type="dxa"/>
            <w:shd w:val="clear" w:color="000000" w:fill="D6DCE4"/>
            <w:vAlign w:val="center"/>
          </w:tcPr>
          <w:p w14:paraId="516AC893" w14:textId="1A595D0D" w:rsidR="00B04557" w:rsidRPr="00425FB4" w:rsidRDefault="00B04557" w:rsidP="008C34EB">
            <w:pPr>
              <w:spacing w:after="0" w:line="240" w:lineRule="auto"/>
              <w:rPr>
                <w:rFonts w:ascii="Calibri" w:eastAsia="Times New Roman" w:hAnsi="Calibri" w:cs="Times New Roman"/>
                <w:szCs w:val="20"/>
                <w:lang w:eastAsia="en-IE"/>
              </w:rPr>
            </w:pPr>
            <w:r>
              <w:rPr>
                <w:rFonts w:ascii="Calibri" w:hAnsi="Calibri"/>
                <w:szCs w:val="20"/>
              </w:rPr>
              <w:t>Growth in the social enterprise sector.</w:t>
            </w:r>
          </w:p>
        </w:tc>
      </w:tr>
    </w:tbl>
    <w:p w14:paraId="74707FD4" w14:textId="45C0CB31" w:rsidR="0061146A" w:rsidRPr="00425FB4" w:rsidRDefault="0061146A"/>
    <w:p w14:paraId="22962BBC" w14:textId="77777777" w:rsidR="008C34EB" w:rsidRDefault="008C34EB" w:rsidP="008C34EB">
      <w:pPr>
        <w:spacing w:after="200"/>
        <w:jc w:val="left"/>
        <w:sectPr w:rsidR="008C34EB" w:rsidSect="002D3F98">
          <w:pgSz w:w="16838" w:h="11906" w:orient="landscape"/>
          <w:pgMar w:top="1418" w:right="1134" w:bottom="1418" w:left="1134" w:header="709" w:footer="709" w:gutter="0"/>
          <w:cols w:space="708"/>
          <w:docGrid w:linePitch="360"/>
        </w:sectPr>
      </w:pPr>
    </w:p>
    <w:p w14:paraId="2B89F219" w14:textId="7780C86E" w:rsidR="000377B9" w:rsidRPr="00425FB4" w:rsidRDefault="000377B9" w:rsidP="008C34EB">
      <w:pPr>
        <w:pStyle w:val="Heading1"/>
      </w:pPr>
      <w:bookmarkStart w:id="22" w:name="_Toc466396275"/>
      <w:r w:rsidRPr="00425FB4">
        <w:t>Section 6: Summary and Conclusion</w:t>
      </w:r>
      <w:bookmarkEnd w:id="22"/>
    </w:p>
    <w:p w14:paraId="661966F9" w14:textId="77777777" w:rsidR="000377B9" w:rsidRPr="00425FB4" w:rsidRDefault="000377B9" w:rsidP="000377B9">
      <w:pPr>
        <w:rPr>
          <w:szCs w:val="20"/>
        </w:rPr>
      </w:pPr>
      <w:r w:rsidRPr="00425FB4">
        <w:rPr>
          <w:szCs w:val="20"/>
        </w:rPr>
        <w:t xml:space="preserve">The formulation and delivery of an integrated </w:t>
      </w:r>
      <w:r w:rsidRPr="00425FB4">
        <w:rPr>
          <w:i/>
          <w:szCs w:val="20"/>
        </w:rPr>
        <w:t>‘enterprise strategy’</w:t>
      </w:r>
      <w:r w:rsidRPr="00425FB4">
        <w:rPr>
          <w:szCs w:val="20"/>
        </w:rPr>
        <w:t xml:space="preserve"> for the Dublin Region can direct and guide enterprise growth and development to capture the benefits of a joint, integrated approach. These benefits come from the enhanced sharing of best practices in support delivery and programmes, efficiencies in joint and coordinated projects and initiatives, as well as having the potential to support Dublin with a unified voice. The strategy also fully takes into considerations the distinct characteristics of each local authority area.</w:t>
      </w:r>
    </w:p>
    <w:p w14:paraId="779039A4" w14:textId="77777777" w:rsidR="000377B9" w:rsidRPr="00425FB4" w:rsidRDefault="000377B9" w:rsidP="000377B9">
      <w:pPr>
        <w:autoSpaceDE w:val="0"/>
        <w:autoSpaceDN w:val="0"/>
        <w:adjustRightInd w:val="0"/>
        <w:rPr>
          <w:rFonts w:cs="SegoeUI"/>
          <w:szCs w:val="20"/>
        </w:rPr>
      </w:pPr>
      <w:r w:rsidRPr="00425FB4">
        <w:rPr>
          <w:rFonts w:cs="SegoeUI"/>
          <w:szCs w:val="20"/>
        </w:rPr>
        <w:t xml:space="preserve">Global trends and the performance of Ireland’s enterprise base provides the backdrop against which policy for employment and enterprise has been developed. An emerging regional focus has developed to drive action across a range of policy areas, such as the </w:t>
      </w:r>
      <w:r w:rsidRPr="00425FB4">
        <w:rPr>
          <w:rFonts w:cs="SegoeUI"/>
          <w:b/>
          <w:i/>
          <w:szCs w:val="20"/>
        </w:rPr>
        <w:t>Action Plan for Jobs: Dublin 2016-2018</w:t>
      </w:r>
      <w:r w:rsidRPr="00425FB4">
        <w:rPr>
          <w:rFonts w:cs="SegoeUI"/>
          <w:szCs w:val="20"/>
        </w:rPr>
        <w:t xml:space="preserve">, the </w:t>
      </w:r>
      <w:r w:rsidRPr="00425FB4">
        <w:rPr>
          <w:rFonts w:cs="SegoeUI"/>
          <w:b/>
          <w:i/>
          <w:szCs w:val="20"/>
        </w:rPr>
        <w:t>Dublin Regional Skills Forum</w:t>
      </w:r>
      <w:r w:rsidRPr="00425FB4">
        <w:rPr>
          <w:rFonts w:cs="SegoeUI"/>
          <w:szCs w:val="20"/>
        </w:rPr>
        <w:t xml:space="preserve"> as well as through the restructuring from the </w:t>
      </w:r>
      <w:r w:rsidRPr="00425FB4">
        <w:rPr>
          <w:rFonts w:cs="SegoeUI"/>
          <w:b/>
          <w:i/>
          <w:szCs w:val="20"/>
        </w:rPr>
        <w:t>Local Government Reform Act 2014</w:t>
      </w:r>
      <w:r w:rsidRPr="00425FB4">
        <w:rPr>
          <w:rFonts w:cs="SegoeUI"/>
          <w:szCs w:val="20"/>
        </w:rPr>
        <w:t xml:space="preserve">. The evolving enterprise landscape is clearly recognised in policy, identifying the transformative effects of technological change, entrepreneurship and innovation and the need to continually upgrade the skills base to avail of new opportunities. The policy framework guides and assists the strategic direction of future action but is not prescriptive, providing for the flexibility to evolve as future opportunities, technologies and economic conditions change. </w:t>
      </w:r>
    </w:p>
    <w:p w14:paraId="73004AF3" w14:textId="59284627" w:rsidR="000377B9" w:rsidRPr="00425FB4" w:rsidRDefault="000377B9" w:rsidP="000377B9">
      <w:pPr>
        <w:rPr>
          <w:rFonts w:cs="SegoeUI"/>
          <w:szCs w:val="20"/>
        </w:rPr>
      </w:pPr>
      <w:r w:rsidRPr="00425FB4">
        <w:rPr>
          <w:rFonts w:cs="SegoeUI"/>
          <w:szCs w:val="20"/>
        </w:rPr>
        <w:t>Dublin has a strong international enterprise presence with significant importance in a range of valuable enterprise sectors, such as Administration, Professional Services, Tourism and Leisure, Education and Training, Manufacturing and Ind</w:t>
      </w:r>
      <w:r w:rsidR="003E31BA">
        <w:rPr>
          <w:rFonts w:cs="SegoeUI"/>
          <w:szCs w:val="20"/>
        </w:rPr>
        <w:t>ustry, Transport and Logistics</w:t>
      </w:r>
      <w:r w:rsidRPr="00425FB4">
        <w:rPr>
          <w:rFonts w:cs="SegoeUI"/>
          <w:szCs w:val="20"/>
        </w:rPr>
        <w:t xml:space="preserve">, ICT and Technology and Retail and Wholesale. Dublin is the main international connection to and from Ireland and is the primary logistics and transportation centre in the country. Dublin is a strong tourism destination with an established reputation for its heritage, culture and quality of experience. The region has an excellent educational offer and has developed significant expansion of collaboration between private enterprise and the third level sector. Dublin has a well-educated workforce, with nearly 270,000 people having attained some form of third-level education. There is a strong supporting ecosystem of supports and agencies, including the LEO network at local level, IDA Ireland and EI. </w:t>
      </w:r>
    </w:p>
    <w:p w14:paraId="6D484E93" w14:textId="77777777" w:rsidR="000377B9" w:rsidRPr="00425FB4" w:rsidRDefault="000377B9" w:rsidP="000377B9">
      <w:pPr>
        <w:rPr>
          <w:rFonts w:cs="SegoeUI"/>
          <w:szCs w:val="20"/>
        </w:rPr>
      </w:pPr>
      <w:r w:rsidRPr="00425FB4">
        <w:rPr>
          <w:rFonts w:cs="SegoeUI"/>
          <w:szCs w:val="20"/>
        </w:rPr>
        <w:t xml:space="preserve">Through the research and consultation, specific </w:t>
      </w:r>
      <w:r w:rsidRPr="00425FB4">
        <w:rPr>
          <w:rFonts w:cs="SegoeUI"/>
          <w:i/>
          <w:szCs w:val="20"/>
        </w:rPr>
        <w:t>‘growth opportunity areas’</w:t>
      </w:r>
      <w:r w:rsidRPr="00425FB4">
        <w:rPr>
          <w:rFonts w:cs="SegoeUI"/>
          <w:szCs w:val="20"/>
        </w:rPr>
        <w:t xml:space="preserve"> have emerged delivering significant potential for consolidation and expansion in the future, comprising the following, Design and Creative Industries, Food Industry, The Green Economy (CleanTech and Environment), International Financial Services, Pharma/BioPharma, Software and Digital, Tourism and Education and Training.</w:t>
      </w:r>
    </w:p>
    <w:p w14:paraId="09FB58D0" w14:textId="77777777" w:rsidR="000377B9" w:rsidRPr="00425FB4" w:rsidRDefault="000377B9" w:rsidP="000377B9">
      <w:pPr>
        <w:rPr>
          <w:szCs w:val="20"/>
        </w:rPr>
      </w:pPr>
      <w:r w:rsidRPr="00425FB4">
        <w:rPr>
          <w:rFonts w:cs="SegoeUI"/>
          <w:szCs w:val="20"/>
        </w:rPr>
        <w:t xml:space="preserve">To derive an agreed enterprise strategy, a structured approach is needed. Initially, a </w:t>
      </w:r>
      <w:r w:rsidRPr="00425FB4">
        <w:rPr>
          <w:rFonts w:cs="SegoeUI"/>
          <w:b/>
          <w:szCs w:val="20"/>
        </w:rPr>
        <w:t>Vision</w:t>
      </w:r>
      <w:r w:rsidRPr="00425FB4">
        <w:rPr>
          <w:rFonts w:cs="SegoeUI"/>
          <w:szCs w:val="20"/>
        </w:rPr>
        <w:t xml:space="preserve"> </w:t>
      </w:r>
      <w:r w:rsidRPr="00425FB4">
        <w:rPr>
          <w:b/>
          <w:bCs/>
          <w:szCs w:val="20"/>
        </w:rPr>
        <w:t>Statement</w:t>
      </w:r>
      <w:r w:rsidRPr="00425FB4">
        <w:rPr>
          <w:szCs w:val="20"/>
        </w:rPr>
        <w:t xml:space="preserve"> for the Dublin Regional Enterprise Strategy can set the future aspirations for the region, as follows:</w:t>
      </w:r>
    </w:p>
    <w:p w14:paraId="09893D1D" w14:textId="77777777" w:rsidR="00CC4485" w:rsidRPr="00425FB4" w:rsidRDefault="00CC4485" w:rsidP="00CC4485">
      <w:pPr>
        <w:ind w:left="567" w:right="566"/>
        <w:rPr>
          <w:b/>
          <w:bCs/>
          <w:i/>
          <w:iCs/>
          <w:szCs w:val="20"/>
        </w:rPr>
      </w:pPr>
      <w:r w:rsidRPr="00425FB4">
        <w:rPr>
          <w:b/>
          <w:bCs/>
          <w:i/>
          <w:iCs/>
          <w:szCs w:val="20"/>
        </w:rPr>
        <w:t xml:space="preserve">“… for the creation of a </w:t>
      </w:r>
      <w:r>
        <w:rPr>
          <w:b/>
          <w:bCs/>
          <w:i/>
          <w:iCs/>
          <w:szCs w:val="20"/>
        </w:rPr>
        <w:t xml:space="preserve">sustainable, </w:t>
      </w:r>
      <w:r w:rsidRPr="00425FB4">
        <w:rPr>
          <w:b/>
          <w:bCs/>
          <w:i/>
          <w:iCs/>
          <w:szCs w:val="20"/>
        </w:rPr>
        <w:t>globally competitive and innovative destination for enterprise development and living”.</w:t>
      </w:r>
    </w:p>
    <w:p w14:paraId="0C59E172" w14:textId="77777777" w:rsidR="000377B9" w:rsidRPr="00425FB4" w:rsidRDefault="000377B9" w:rsidP="000377B9">
      <w:pPr>
        <w:rPr>
          <w:szCs w:val="20"/>
        </w:rPr>
      </w:pPr>
      <w:r w:rsidRPr="00425FB4">
        <w:rPr>
          <w:szCs w:val="20"/>
        </w:rPr>
        <w:t xml:space="preserve">From this vision a set of distinct </w:t>
      </w:r>
      <w:r w:rsidRPr="00425FB4">
        <w:rPr>
          <w:i/>
          <w:szCs w:val="20"/>
        </w:rPr>
        <w:t>‘enterprise drivers’</w:t>
      </w:r>
      <w:r w:rsidRPr="00425FB4">
        <w:rPr>
          <w:szCs w:val="20"/>
        </w:rPr>
        <w:t xml:space="preserve"> can direct the future strategic direction of enterprise actions. These include not only the potential </w:t>
      </w:r>
      <w:r w:rsidRPr="00425FB4">
        <w:rPr>
          <w:i/>
          <w:szCs w:val="20"/>
        </w:rPr>
        <w:t>‘growth opportunity areas’</w:t>
      </w:r>
      <w:r w:rsidRPr="00425FB4">
        <w:rPr>
          <w:szCs w:val="20"/>
        </w:rPr>
        <w:t xml:space="preserve">, but also opportunities where Dublin can enhance its standing, such as those relating to meeting the needs of entrepreneurs and enterprises, education and training, the culture of entrepreneurship, city positioning and quality of life, which formed the basis for enterprise </w:t>
      </w:r>
      <w:r w:rsidRPr="00425FB4">
        <w:rPr>
          <w:i/>
          <w:szCs w:val="20"/>
        </w:rPr>
        <w:t>‘objectives’</w:t>
      </w:r>
      <w:r w:rsidRPr="00425FB4">
        <w:rPr>
          <w:szCs w:val="20"/>
        </w:rPr>
        <w:t xml:space="preserve">, as follows: </w:t>
      </w:r>
    </w:p>
    <w:p w14:paraId="0296223F" w14:textId="77777777" w:rsidR="00F86714" w:rsidRPr="00425FB4" w:rsidRDefault="00F86714" w:rsidP="00F86714">
      <w:pPr>
        <w:pStyle w:val="ListParagraph"/>
        <w:numPr>
          <w:ilvl w:val="0"/>
          <w:numId w:val="13"/>
        </w:numPr>
        <w:spacing w:after="240"/>
        <w:rPr>
          <w:i/>
          <w:sz w:val="18"/>
          <w:szCs w:val="20"/>
        </w:rPr>
      </w:pPr>
      <w:r w:rsidRPr="00425FB4">
        <w:rPr>
          <w:i/>
          <w:iCs/>
          <w:sz w:val="20"/>
          <w:szCs w:val="20"/>
        </w:rPr>
        <w:t>The local authorities will collaborate to develop a unified vision and enterprise proposition for the Dublin Region, with an international focus to attract FDI and a highly skilled and talented workforce.</w:t>
      </w:r>
    </w:p>
    <w:p w14:paraId="47D495E1" w14:textId="77777777" w:rsidR="00522FA5" w:rsidRPr="00425FB4" w:rsidRDefault="00522FA5" w:rsidP="00522FA5">
      <w:pPr>
        <w:pStyle w:val="ListParagraph"/>
        <w:numPr>
          <w:ilvl w:val="0"/>
          <w:numId w:val="13"/>
        </w:numPr>
        <w:spacing w:after="240"/>
        <w:rPr>
          <w:i/>
          <w:iCs/>
          <w:sz w:val="18"/>
          <w:szCs w:val="20"/>
        </w:rPr>
      </w:pPr>
      <w:r w:rsidRPr="00425FB4">
        <w:rPr>
          <w:i/>
          <w:iCs/>
          <w:sz w:val="20"/>
          <w:szCs w:val="20"/>
        </w:rPr>
        <w:t xml:space="preserve">Working with other bodies, agencies and businesses, the local authorities will act to deliver a high-quality, efficient, responsive and supportive </w:t>
      </w:r>
      <w:r w:rsidRPr="00425FB4">
        <w:rPr>
          <w:i/>
          <w:sz w:val="20"/>
          <w:szCs w:val="20"/>
        </w:rPr>
        <w:t xml:space="preserve">enterprise </w:t>
      </w:r>
      <w:r w:rsidRPr="00425FB4">
        <w:rPr>
          <w:i/>
          <w:iCs/>
          <w:sz w:val="20"/>
          <w:szCs w:val="20"/>
        </w:rPr>
        <w:t>environment for all businesses in the region.</w:t>
      </w:r>
    </w:p>
    <w:p w14:paraId="5960A7CF" w14:textId="7AA5F754" w:rsidR="00522FA5" w:rsidRPr="00425FB4" w:rsidRDefault="00522FA5" w:rsidP="00522FA5">
      <w:pPr>
        <w:pStyle w:val="ListParagraph"/>
        <w:numPr>
          <w:ilvl w:val="0"/>
          <w:numId w:val="13"/>
        </w:numPr>
        <w:spacing w:after="240"/>
        <w:rPr>
          <w:i/>
          <w:iCs/>
          <w:sz w:val="18"/>
          <w:szCs w:val="20"/>
        </w:rPr>
      </w:pPr>
      <w:r w:rsidRPr="00425FB4">
        <w:rPr>
          <w:i/>
          <w:iCs/>
          <w:sz w:val="20"/>
          <w:szCs w:val="20"/>
        </w:rPr>
        <w:t>The local authorities will work collectively to promote and foster enterprise in the identified ‘growth opp</w:t>
      </w:r>
      <w:r w:rsidR="003E31BA">
        <w:rPr>
          <w:i/>
          <w:iCs/>
          <w:sz w:val="20"/>
          <w:szCs w:val="20"/>
        </w:rPr>
        <w:t xml:space="preserve">ortunity areas’, and to entice </w:t>
      </w:r>
      <w:r w:rsidRPr="00425FB4">
        <w:rPr>
          <w:i/>
          <w:iCs/>
          <w:sz w:val="20"/>
          <w:szCs w:val="20"/>
        </w:rPr>
        <w:t>FDI to Ireland.</w:t>
      </w:r>
    </w:p>
    <w:p w14:paraId="6FF9FB12" w14:textId="77777777" w:rsidR="00522FA5" w:rsidRPr="00425FB4" w:rsidRDefault="00522FA5" w:rsidP="00522FA5">
      <w:pPr>
        <w:pStyle w:val="ListParagraph"/>
        <w:numPr>
          <w:ilvl w:val="0"/>
          <w:numId w:val="13"/>
        </w:numPr>
        <w:spacing w:after="240"/>
        <w:rPr>
          <w:rFonts w:eastAsia="Times New Roman"/>
          <w:i/>
          <w:sz w:val="20"/>
          <w:lang w:eastAsia="en-IE"/>
        </w:rPr>
      </w:pPr>
      <w:r w:rsidRPr="00425FB4">
        <w:rPr>
          <w:i/>
          <w:iCs/>
          <w:sz w:val="20"/>
          <w:szCs w:val="20"/>
        </w:rPr>
        <w:t>Through collaboration with other agencies, the local authorities will encourage and facilitate targeted educational and training initiatives to meet the current and emerging future needs of enterprise.</w:t>
      </w:r>
    </w:p>
    <w:p w14:paraId="5D4FFA4E" w14:textId="6CC8D756" w:rsidR="00522FA5" w:rsidRPr="00425FB4" w:rsidRDefault="00522FA5" w:rsidP="00522FA5">
      <w:pPr>
        <w:pStyle w:val="ListParagraph"/>
        <w:numPr>
          <w:ilvl w:val="0"/>
          <w:numId w:val="13"/>
        </w:numPr>
        <w:spacing w:after="240"/>
        <w:rPr>
          <w:rFonts w:eastAsia="Times New Roman"/>
          <w:i/>
          <w:sz w:val="20"/>
          <w:lang w:eastAsia="en-IE"/>
        </w:rPr>
      </w:pPr>
      <w:r w:rsidRPr="00425FB4">
        <w:rPr>
          <w:i/>
          <w:sz w:val="20"/>
          <w:szCs w:val="20"/>
        </w:rPr>
        <w:t>The local authorities in the Region will promote a culture of entrepreneurship and innovation across the wider community through supports, promotion, marketing and branding initiatives.</w:t>
      </w:r>
    </w:p>
    <w:p w14:paraId="2BC1D8BC" w14:textId="2E8E73EF" w:rsidR="000377B9" w:rsidRPr="00425FB4" w:rsidRDefault="000377B9" w:rsidP="000377B9">
      <w:pPr>
        <w:rPr>
          <w:szCs w:val="20"/>
        </w:rPr>
      </w:pPr>
      <w:r w:rsidRPr="00425FB4">
        <w:rPr>
          <w:szCs w:val="20"/>
        </w:rPr>
        <w:t>These high level objectives are informed by the vision, but address the principles underscoring the opportunities, providing direction to maximise their potential and to redress any shortcomings.</w:t>
      </w:r>
    </w:p>
    <w:p w14:paraId="46A45C7E" w14:textId="77777777" w:rsidR="000377B9" w:rsidRPr="00425FB4" w:rsidRDefault="000377B9" w:rsidP="000377B9">
      <w:pPr>
        <w:rPr>
          <w:szCs w:val="20"/>
        </w:rPr>
      </w:pPr>
      <w:r w:rsidRPr="00425FB4">
        <w:rPr>
          <w:szCs w:val="20"/>
        </w:rPr>
        <w:t>From the identified objectives, focussed ‘</w:t>
      </w:r>
      <w:r w:rsidRPr="00425FB4">
        <w:rPr>
          <w:i/>
          <w:szCs w:val="20"/>
        </w:rPr>
        <w:t xml:space="preserve">recommendations’ </w:t>
      </w:r>
      <w:r w:rsidRPr="00425FB4">
        <w:rPr>
          <w:szCs w:val="20"/>
        </w:rPr>
        <w:t xml:space="preserve">can assist in the establishment of targeted opportunities for Dublin in order to reach the objectives, as well as to </w:t>
      </w:r>
      <w:r w:rsidRPr="00425FB4">
        <w:rPr>
          <w:i/>
          <w:szCs w:val="20"/>
        </w:rPr>
        <w:t>‘close the gaps’</w:t>
      </w:r>
      <w:r w:rsidRPr="00425FB4">
        <w:rPr>
          <w:szCs w:val="20"/>
        </w:rPr>
        <w:t xml:space="preserve"> where regional performance has yet to be maximised, and propose interventions that would improve the environment in which enterprise operates.</w:t>
      </w:r>
    </w:p>
    <w:p w14:paraId="2A7D3075" w14:textId="568F9E54" w:rsidR="000377B9" w:rsidRPr="00425FB4" w:rsidRDefault="000377B9" w:rsidP="000377B9">
      <w:pPr>
        <w:rPr>
          <w:szCs w:val="20"/>
        </w:rPr>
      </w:pPr>
      <w:r w:rsidRPr="00425FB4">
        <w:rPr>
          <w:szCs w:val="20"/>
        </w:rPr>
        <w:t xml:space="preserve">The key </w:t>
      </w:r>
      <w:r w:rsidRPr="00425FB4">
        <w:rPr>
          <w:i/>
          <w:szCs w:val="20"/>
        </w:rPr>
        <w:t>‘objectives’</w:t>
      </w:r>
      <w:r w:rsidRPr="00425FB4">
        <w:rPr>
          <w:szCs w:val="20"/>
        </w:rPr>
        <w:t xml:space="preserve"> and associated </w:t>
      </w:r>
      <w:r w:rsidRPr="00425FB4">
        <w:rPr>
          <w:i/>
          <w:szCs w:val="20"/>
        </w:rPr>
        <w:t>‘recommendations’</w:t>
      </w:r>
      <w:r w:rsidRPr="00425FB4">
        <w:rPr>
          <w:szCs w:val="20"/>
        </w:rPr>
        <w:t xml:space="preserve"> enable the formulation of specific target </w:t>
      </w:r>
      <w:r w:rsidRPr="00425FB4">
        <w:rPr>
          <w:i/>
          <w:szCs w:val="20"/>
        </w:rPr>
        <w:t>‘actions’</w:t>
      </w:r>
      <w:r w:rsidRPr="00425FB4">
        <w:rPr>
          <w:szCs w:val="20"/>
        </w:rPr>
        <w:t xml:space="preserve"> that will guide and direct the enterprise strategy in the Dublin Region. These actions are the mechanisms through which the recommendations will be secured. A total of</w:t>
      </w:r>
      <w:r w:rsidR="00437B1C">
        <w:rPr>
          <w:szCs w:val="20"/>
        </w:rPr>
        <w:t xml:space="preserve"> 1</w:t>
      </w:r>
      <w:r w:rsidR="00C45DB9">
        <w:rPr>
          <w:szCs w:val="20"/>
        </w:rPr>
        <w:t>9</w:t>
      </w:r>
      <w:r w:rsidRPr="00425FB4">
        <w:rPr>
          <w:szCs w:val="20"/>
        </w:rPr>
        <w:t xml:space="preserve"> actions have been developed. These are strategic in nature, are set within a time-specific framework, i.e. short (0-12 months), medium (12-36 months) or long term (36+ months), reflecting the high level objectives developed within the strategy formulation process, and have an assigned and appropriate prescribed responsible actor(s) (including non-local authority partners/agencies). Each ‘</w:t>
      </w:r>
      <w:r w:rsidRPr="00425FB4">
        <w:rPr>
          <w:i/>
          <w:szCs w:val="20"/>
        </w:rPr>
        <w:t>recommendation’</w:t>
      </w:r>
      <w:r w:rsidRPr="00425FB4">
        <w:rPr>
          <w:szCs w:val="20"/>
        </w:rPr>
        <w:t xml:space="preserve"> of the strategy is supported by an action or actions, although not all recommendations have a supporting action at each timescale of short, medium and long-term. The </w:t>
      </w:r>
      <w:r w:rsidR="009342E9" w:rsidRPr="00425FB4">
        <w:rPr>
          <w:szCs w:val="20"/>
        </w:rPr>
        <w:t>a</w:t>
      </w:r>
      <w:r w:rsidRPr="00425FB4">
        <w:rPr>
          <w:szCs w:val="20"/>
        </w:rPr>
        <w:t>ctions are derived at regional level and also at detailed local authority level, where relevant. It is essential that actions are aligned with a measuring and/or monitoring mechanism to determine its progress and/or outcome.</w:t>
      </w:r>
    </w:p>
    <w:p w14:paraId="0B7E34B5" w14:textId="77777777" w:rsidR="00DE6008" w:rsidRPr="00425FB4" w:rsidRDefault="00DE6008" w:rsidP="000377B9">
      <w:pPr>
        <w:rPr>
          <w:rFonts w:cs="SegoeUI"/>
          <w:szCs w:val="20"/>
        </w:rPr>
      </w:pPr>
      <w:r w:rsidRPr="00425FB4">
        <w:rPr>
          <w:szCs w:val="20"/>
        </w:rPr>
        <w:t xml:space="preserve">The </w:t>
      </w:r>
      <w:r w:rsidR="000377B9" w:rsidRPr="00425FB4">
        <w:rPr>
          <w:szCs w:val="20"/>
        </w:rPr>
        <w:t xml:space="preserve">local authorities carry out a range of functions that are driven by statutory requirements or follow strategies at a national or regional level. The targeted actions in this strategy can deliver additional benefit and direction to improving the enterprise environment in the </w:t>
      </w:r>
      <w:r w:rsidRPr="00425FB4">
        <w:rPr>
          <w:szCs w:val="20"/>
        </w:rPr>
        <w:t>Region.</w:t>
      </w:r>
    </w:p>
    <w:p w14:paraId="0BEF5F3F" w14:textId="3FB3F7E4" w:rsidR="000377B9" w:rsidRPr="00425FB4" w:rsidRDefault="00DE6008" w:rsidP="000377B9">
      <w:pPr>
        <w:rPr>
          <w:rFonts w:cs="SegoeUI"/>
          <w:szCs w:val="20"/>
        </w:rPr>
      </w:pPr>
      <w:r w:rsidRPr="00425FB4">
        <w:rPr>
          <w:rFonts w:cs="SegoeUI"/>
          <w:szCs w:val="20"/>
        </w:rPr>
        <w:t xml:space="preserve">The </w:t>
      </w:r>
      <w:r w:rsidR="000377B9" w:rsidRPr="00425FB4">
        <w:rPr>
          <w:rFonts w:cs="SegoeUI"/>
          <w:szCs w:val="20"/>
        </w:rPr>
        <w:t xml:space="preserve">actions address a range of responses to maximise the promotion and development of enterprise, including awareness, education, training, supports, job creation and accessibility to enterprise-related services. The actions involve a range of response types, including coordination activities, process reviews and monitoring, initiatives and projects, and a number of key events. The implementation of these actions is envisaged to add to the local authorities’ response on the </w:t>
      </w:r>
      <w:r w:rsidR="000377B9" w:rsidRPr="00425FB4">
        <w:rPr>
          <w:rFonts w:cs="SegoeUI"/>
          <w:b/>
          <w:i/>
          <w:szCs w:val="20"/>
        </w:rPr>
        <w:t>Action Plan for Jobs: Dublin 2016-2018</w:t>
      </w:r>
      <w:r w:rsidR="000377B9" w:rsidRPr="00425FB4">
        <w:rPr>
          <w:rFonts w:cs="SegoeUI"/>
          <w:szCs w:val="20"/>
        </w:rPr>
        <w:t xml:space="preserve"> and other initiatives and set a framework for the future strategic direction of enterprise policy for the region in subsequent years.</w:t>
      </w:r>
    </w:p>
    <w:p w14:paraId="7925A197" w14:textId="235CF7D6" w:rsidR="000377B9" w:rsidRPr="00425FB4" w:rsidRDefault="000377B9" w:rsidP="000377B9">
      <w:pPr>
        <w:rPr>
          <w:rFonts w:cs="SegoeUI"/>
          <w:szCs w:val="20"/>
        </w:rPr>
      </w:pPr>
      <w:r w:rsidRPr="00425FB4">
        <w:rPr>
          <w:rFonts w:cs="SegoeUI"/>
          <w:szCs w:val="20"/>
        </w:rPr>
        <w:t xml:space="preserve">The overall delivery of this three-year </w:t>
      </w:r>
      <w:r w:rsidRPr="00425FB4">
        <w:rPr>
          <w:rFonts w:cs="SegoeUI"/>
          <w:b/>
          <w:szCs w:val="20"/>
        </w:rPr>
        <w:t xml:space="preserve">enterprise strategy for the Region can and will </w:t>
      </w:r>
      <w:r w:rsidR="002F3ACB" w:rsidRPr="00425FB4">
        <w:rPr>
          <w:rFonts w:cs="SegoeUI"/>
          <w:b/>
          <w:szCs w:val="20"/>
        </w:rPr>
        <w:t>facilitate</w:t>
      </w:r>
      <w:r w:rsidRPr="00425FB4">
        <w:rPr>
          <w:rFonts w:cs="SegoeUI"/>
          <w:b/>
          <w:szCs w:val="20"/>
        </w:rPr>
        <w:t xml:space="preserve"> an integrated and focussed approach </w:t>
      </w:r>
      <w:r w:rsidR="002F3ACB" w:rsidRPr="00425FB4">
        <w:rPr>
          <w:rFonts w:cs="SegoeUI"/>
          <w:b/>
          <w:szCs w:val="20"/>
        </w:rPr>
        <w:t>to</w:t>
      </w:r>
      <w:r w:rsidRPr="00425FB4">
        <w:rPr>
          <w:rFonts w:cs="SegoeUI"/>
          <w:b/>
          <w:szCs w:val="20"/>
        </w:rPr>
        <w:t xml:space="preserve"> enterprise growth and development</w:t>
      </w:r>
      <w:r w:rsidRPr="00425FB4">
        <w:rPr>
          <w:rFonts w:cs="SegoeUI"/>
          <w:szCs w:val="20"/>
        </w:rPr>
        <w:t xml:space="preserve"> </w:t>
      </w:r>
      <w:r w:rsidR="003E31BA">
        <w:rPr>
          <w:rFonts w:cs="SegoeUI"/>
          <w:szCs w:val="20"/>
        </w:rPr>
        <w:t>through</w:t>
      </w:r>
      <w:r w:rsidRPr="00425FB4">
        <w:rPr>
          <w:rFonts w:cs="SegoeUI"/>
          <w:szCs w:val="20"/>
        </w:rPr>
        <w:t xml:space="preserve"> </w:t>
      </w:r>
      <w:r w:rsidR="002F3ACB" w:rsidRPr="00425FB4">
        <w:rPr>
          <w:rFonts w:cs="SegoeUI"/>
          <w:szCs w:val="20"/>
        </w:rPr>
        <w:t>nurturing</w:t>
      </w:r>
      <w:r w:rsidRPr="00425FB4">
        <w:rPr>
          <w:rFonts w:cs="SegoeUI"/>
          <w:szCs w:val="20"/>
        </w:rPr>
        <w:t xml:space="preserve"> the key </w:t>
      </w:r>
      <w:r w:rsidRPr="00425FB4">
        <w:rPr>
          <w:rFonts w:cs="SegoeUI"/>
          <w:i/>
          <w:szCs w:val="20"/>
        </w:rPr>
        <w:t>‘enterprise sectors’</w:t>
      </w:r>
      <w:r w:rsidRPr="00425FB4">
        <w:rPr>
          <w:rFonts w:cs="SegoeUI"/>
          <w:szCs w:val="20"/>
        </w:rPr>
        <w:t xml:space="preserve"> and fostering the maximisation of the identified </w:t>
      </w:r>
      <w:r w:rsidRPr="00425FB4">
        <w:rPr>
          <w:rFonts w:cs="SegoeUI"/>
          <w:i/>
          <w:szCs w:val="20"/>
        </w:rPr>
        <w:t>‘growth opportunity areas’</w:t>
      </w:r>
      <w:r w:rsidRPr="00425FB4">
        <w:rPr>
          <w:rFonts w:cs="SegoeUI"/>
          <w:szCs w:val="20"/>
        </w:rPr>
        <w:t>.</w:t>
      </w:r>
    </w:p>
    <w:p w14:paraId="33B5166B" w14:textId="77777777" w:rsidR="000377B9" w:rsidRPr="00425FB4" w:rsidRDefault="000377B9" w:rsidP="000377B9">
      <w:pPr>
        <w:spacing w:after="200"/>
        <w:jc w:val="left"/>
        <w:rPr>
          <w:szCs w:val="20"/>
        </w:rPr>
      </w:pPr>
    </w:p>
    <w:p w14:paraId="4529C463" w14:textId="77777777" w:rsidR="000377B9" w:rsidRPr="00425FB4" w:rsidRDefault="000377B9" w:rsidP="000377B9">
      <w:pPr>
        <w:spacing w:after="200"/>
        <w:jc w:val="left"/>
        <w:rPr>
          <w:szCs w:val="20"/>
        </w:rPr>
      </w:pPr>
    </w:p>
    <w:p w14:paraId="6676980D" w14:textId="77777777" w:rsidR="000377B9" w:rsidRPr="00425FB4" w:rsidRDefault="000377B9">
      <w:pPr>
        <w:spacing w:after="200"/>
        <w:jc w:val="left"/>
        <w:rPr>
          <w:rFonts w:eastAsiaTheme="majorEastAsia" w:cstheme="majorBidi"/>
          <w:b/>
          <w:bCs/>
          <w:sz w:val="24"/>
          <w:szCs w:val="28"/>
        </w:rPr>
      </w:pPr>
      <w:r w:rsidRPr="00425FB4">
        <w:br w:type="page"/>
      </w:r>
    </w:p>
    <w:p w14:paraId="45FE7D58" w14:textId="1D44762F" w:rsidR="002D4112" w:rsidRPr="00425FB4" w:rsidRDefault="002D4112" w:rsidP="00F06B69">
      <w:pPr>
        <w:pStyle w:val="Heading1"/>
      </w:pPr>
      <w:bookmarkStart w:id="23" w:name="_Toc466396276"/>
      <w:r w:rsidRPr="00425FB4">
        <w:t>References</w:t>
      </w:r>
      <w:bookmarkEnd w:id="23"/>
    </w:p>
    <w:p w14:paraId="01C978F8" w14:textId="49A758D3" w:rsidR="00E4289C" w:rsidRPr="00425FB4" w:rsidRDefault="00F06B69" w:rsidP="00F06B69">
      <w:pPr>
        <w:spacing w:after="200"/>
        <w:rPr>
          <w:szCs w:val="20"/>
        </w:rPr>
      </w:pPr>
      <w:r w:rsidRPr="00425FB4">
        <w:rPr>
          <w:szCs w:val="20"/>
        </w:rPr>
        <w:t>Central Stati</w:t>
      </w:r>
      <w:r w:rsidR="00E4289C" w:rsidRPr="00425FB4">
        <w:rPr>
          <w:szCs w:val="20"/>
        </w:rPr>
        <w:t xml:space="preserve">stics Office of Ireland (CSO) (2016) </w:t>
      </w:r>
      <w:r w:rsidR="00C772A9" w:rsidRPr="00425FB4">
        <w:rPr>
          <w:szCs w:val="20"/>
        </w:rPr>
        <w:t>O</w:t>
      </w:r>
      <w:r w:rsidR="008D6FBA" w:rsidRPr="00425FB4">
        <w:rPr>
          <w:szCs w:val="20"/>
        </w:rPr>
        <w:t>nline Statist</w:t>
      </w:r>
      <w:r w:rsidR="00C772A9" w:rsidRPr="00425FB4">
        <w:rPr>
          <w:szCs w:val="20"/>
        </w:rPr>
        <w:t>ic</w:t>
      </w:r>
      <w:r w:rsidR="008D6FBA" w:rsidRPr="00425FB4">
        <w:rPr>
          <w:szCs w:val="20"/>
        </w:rPr>
        <w:t xml:space="preserve">s, Databases and Census, </w:t>
      </w:r>
      <w:r w:rsidRPr="00425FB4">
        <w:rPr>
          <w:i/>
          <w:szCs w:val="20"/>
        </w:rPr>
        <w:t>Preliminary Census 2016 Results</w:t>
      </w:r>
      <w:r w:rsidRPr="00425FB4">
        <w:rPr>
          <w:szCs w:val="20"/>
        </w:rPr>
        <w:t>.</w:t>
      </w:r>
    </w:p>
    <w:p w14:paraId="210A340B" w14:textId="50C0715A" w:rsidR="00754486" w:rsidRPr="00425FB4" w:rsidRDefault="00754486" w:rsidP="00F06B69">
      <w:pPr>
        <w:spacing w:after="200"/>
        <w:rPr>
          <w:szCs w:val="20"/>
        </w:rPr>
      </w:pPr>
      <w:r w:rsidRPr="00425FB4">
        <w:rPr>
          <w:szCs w:val="20"/>
        </w:rPr>
        <w:t xml:space="preserve">Department of Education and Skills (2016), </w:t>
      </w:r>
      <w:r w:rsidRPr="00425FB4">
        <w:rPr>
          <w:i/>
          <w:szCs w:val="20"/>
        </w:rPr>
        <w:t>Ireland’s National Skills Strategy 2025</w:t>
      </w:r>
      <w:r w:rsidRPr="00425FB4">
        <w:rPr>
          <w:szCs w:val="20"/>
        </w:rPr>
        <w:t>.</w:t>
      </w:r>
    </w:p>
    <w:p w14:paraId="4286CFD5" w14:textId="14D606F5" w:rsidR="00754486" w:rsidRPr="00425FB4" w:rsidRDefault="00F06B69" w:rsidP="00F06B69">
      <w:pPr>
        <w:spacing w:after="200"/>
        <w:rPr>
          <w:szCs w:val="20"/>
        </w:rPr>
      </w:pPr>
      <w:r w:rsidRPr="00425FB4">
        <w:rPr>
          <w:szCs w:val="20"/>
        </w:rPr>
        <w:t xml:space="preserve">Department of Jobs, Enterprise and Innovation (2016), </w:t>
      </w:r>
      <w:r w:rsidR="00754486" w:rsidRPr="00425FB4">
        <w:rPr>
          <w:i/>
          <w:szCs w:val="20"/>
        </w:rPr>
        <w:t>Action Plan fo</w:t>
      </w:r>
      <w:r w:rsidRPr="00425FB4">
        <w:rPr>
          <w:i/>
          <w:szCs w:val="20"/>
        </w:rPr>
        <w:t>r Jobs: Dublin 2016-2018</w:t>
      </w:r>
      <w:r w:rsidRPr="00425FB4">
        <w:rPr>
          <w:szCs w:val="20"/>
        </w:rPr>
        <w:t>.</w:t>
      </w:r>
    </w:p>
    <w:p w14:paraId="47B83552" w14:textId="77777777" w:rsidR="008D6FBA" w:rsidRPr="00425FB4" w:rsidRDefault="008D6FBA" w:rsidP="008D6FBA">
      <w:pPr>
        <w:spacing w:after="200"/>
        <w:rPr>
          <w:szCs w:val="20"/>
        </w:rPr>
      </w:pPr>
      <w:r w:rsidRPr="00425FB4">
        <w:rPr>
          <w:szCs w:val="20"/>
        </w:rPr>
        <w:t xml:space="preserve">Department of Jobs, Enterprise and Innovation (2016) </w:t>
      </w:r>
      <w:r w:rsidRPr="00425FB4">
        <w:rPr>
          <w:i/>
          <w:szCs w:val="20"/>
        </w:rPr>
        <w:t>Annual Employment Survey 2015</w:t>
      </w:r>
      <w:r w:rsidRPr="00425FB4">
        <w:rPr>
          <w:szCs w:val="20"/>
        </w:rPr>
        <w:t>.</w:t>
      </w:r>
    </w:p>
    <w:p w14:paraId="6C8C952B" w14:textId="77777777" w:rsidR="00F06B69" w:rsidRPr="00425FB4" w:rsidRDefault="00F06B69" w:rsidP="00F06B69">
      <w:pPr>
        <w:spacing w:after="200"/>
        <w:rPr>
          <w:szCs w:val="20"/>
        </w:rPr>
      </w:pPr>
      <w:r w:rsidRPr="00425FB4">
        <w:rPr>
          <w:szCs w:val="20"/>
        </w:rPr>
        <w:t xml:space="preserve">Department of Jobs, Enterprise and Innovation (2015), </w:t>
      </w:r>
      <w:r w:rsidRPr="00425FB4">
        <w:rPr>
          <w:i/>
          <w:szCs w:val="20"/>
        </w:rPr>
        <w:t>Enterprise 2025: Innovative, Agile, Connected Ireland’s National Enterprise Policy 2015-2025</w:t>
      </w:r>
      <w:r w:rsidRPr="00425FB4">
        <w:rPr>
          <w:szCs w:val="20"/>
        </w:rPr>
        <w:t>.</w:t>
      </w:r>
    </w:p>
    <w:p w14:paraId="4173FFF0" w14:textId="718EDD73" w:rsidR="00F06B69" w:rsidRPr="00425FB4" w:rsidRDefault="00F06B69" w:rsidP="00F06B69">
      <w:pPr>
        <w:spacing w:after="200"/>
        <w:rPr>
          <w:szCs w:val="20"/>
        </w:rPr>
      </w:pPr>
      <w:r w:rsidRPr="00425FB4">
        <w:rPr>
          <w:szCs w:val="20"/>
        </w:rPr>
        <w:t xml:space="preserve">Department of Jobs, Enterprise and Innovation (2015), </w:t>
      </w:r>
      <w:r w:rsidR="00754486" w:rsidRPr="00425FB4">
        <w:rPr>
          <w:i/>
          <w:szCs w:val="20"/>
        </w:rPr>
        <w:t>Innovation 2020: Ex</w:t>
      </w:r>
      <w:r w:rsidRPr="00425FB4">
        <w:rPr>
          <w:i/>
          <w:szCs w:val="20"/>
        </w:rPr>
        <w:t>cellence, Talent, Impact</w:t>
      </w:r>
      <w:r w:rsidRPr="00425FB4">
        <w:rPr>
          <w:szCs w:val="20"/>
        </w:rPr>
        <w:t>.</w:t>
      </w:r>
    </w:p>
    <w:p w14:paraId="693C6727" w14:textId="14BEB9A1" w:rsidR="00F06B69" w:rsidRPr="00425FB4" w:rsidRDefault="00F06B69" w:rsidP="00F06B69">
      <w:pPr>
        <w:spacing w:after="200"/>
        <w:rPr>
          <w:szCs w:val="20"/>
        </w:rPr>
      </w:pPr>
      <w:r w:rsidRPr="00425FB4">
        <w:rPr>
          <w:szCs w:val="20"/>
        </w:rPr>
        <w:t xml:space="preserve">Department of Jobs, Enterprise and Innovation (2014), </w:t>
      </w:r>
      <w:r w:rsidRPr="00425FB4">
        <w:rPr>
          <w:i/>
          <w:szCs w:val="20"/>
        </w:rPr>
        <w:t>Ireland’s Smart Specialisation Strategy for Research and Innovation – Summary</w:t>
      </w:r>
      <w:r w:rsidRPr="00425FB4">
        <w:rPr>
          <w:szCs w:val="20"/>
        </w:rPr>
        <w:t>.</w:t>
      </w:r>
    </w:p>
    <w:p w14:paraId="4F944843" w14:textId="77777777" w:rsidR="00457674" w:rsidRPr="00425FB4" w:rsidRDefault="00457674" w:rsidP="008D6FBA">
      <w:pPr>
        <w:spacing w:after="200"/>
        <w:rPr>
          <w:szCs w:val="20"/>
        </w:rPr>
      </w:pPr>
      <w:r w:rsidRPr="00425FB4">
        <w:rPr>
          <w:szCs w:val="20"/>
        </w:rPr>
        <w:t xml:space="preserve">Departments of Tánaiste and Education and Skills (2010), </w:t>
      </w:r>
      <w:r w:rsidRPr="00425FB4">
        <w:rPr>
          <w:i/>
          <w:szCs w:val="20"/>
        </w:rPr>
        <w:t>Investing in Global Relationships: Ireland’s International Education Strategy 2010-15</w:t>
      </w:r>
      <w:r w:rsidRPr="00425FB4">
        <w:rPr>
          <w:szCs w:val="20"/>
        </w:rPr>
        <w:t>.</w:t>
      </w:r>
    </w:p>
    <w:p w14:paraId="3255C65A" w14:textId="272EF5B1" w:rsidR="008D6FBA" w:rsidRPr="00425FB4" w:rsidRDefault="008D6FBA" w:rsidP="008D6FBA">
      <w:pPr>
        <w:spacing w:after="200"/>
        <w:rPr>
          <w:szCs w:val="20"/>
        </w:rPr>
      </w:pPr>
      <w:r w:rsidRPr="00425FB4">
        <w:rPr>
          <w:szCs w:val="20"/>
        </w:rPr>
        <w:t>Fáilte Ireland (2016), Tourism Facts 2015.</w:t>
      </w:r>
    </w:p>
    <w:p w14:paraId="2E5967E0" w14:textId="7D792DB5" w:rsidR="008D6FBA" w:rsidRPr="00425FB4" w:rsidRDefault="008D6FBA" w:rsidP="00F06B69">
      <w:pPr>
        <w:spacing w:after="200"/>
        <w:rPr>
          <w:szCs w:val="20"/>
        </w:rPr>
      </w:pPr>
      <w:r w:rsidRPr="00425FB4">
        <w:rPr>
          <w:szCs w:val="20"/>
        </w:rPr>
        <w:t>Forfás (2009), Developing the Green Economy in Ireland, Report of the High-Level Group on Green Enterprise.</w:t>
      </w:r>
    </w:p>
    <w:p w14:paraId="612DA84F" w14:textId="11C78581" w:rsidR="00F06B69" w:rsidRPr="00425FB4" w:rsidRDefault="00F06B69" w:rsidP="00F06B69">
      <w:pPr>
        <w:spacing w:after="200"/>
        <w:rPr>
          <w:szCs w:val="20"/>
        </w:rPr>
      </w:pPr>
      <w:r w:rsidRPr="00425FB4">
        <w:rPr>
          <w:szCs w:val="20"/>
        </w:rPr>
        <w:t xml:space="preserve">Government of Ireland (2014), </w:t>
      </w:r>
      <w:r w:rsidRPr="00425FB4">
        <w:rPr>
          <w:i/>
          <w:szCs w:val="20"/>
        </w:rPr>
        <w:t>Local Government Reform Act 2014</w:t>
      </w:r>
      <w:r w:rsidRPr="00425FB4">
        <w:rPr>
          <w:szCs w:val="20"/>
        </w:rPr>
        <w:t>.</w:t>
      </w:r>
    </w:p>
    <w:p w14:paraId="048D7837" w14:textId="77777777" w:rsidR="008D6FBA" w:rsidRPr="00425FB4" w:rsidRDefault="00F06B69" w:rsidP="00F06B69">
      <w:pPr>
        <w:spacing w:after="200"/>
        <w:rPr>
          <w:szCs w:val="20"/>
        </w:rPr>
      </w:pPr>
      <w:r w:rsidRPr="00425FB4">
        <w:rPr>
          <w:szCs w:val="20"/>
        </w:rPr>
        <w:t xml:space="preserve">Government of Ireland (2002), </w:t>
      </w:r>
      <w:r w:rsidRPr="00425FB4">
        <w:rPr>
          <w:i/>
          <w:szCs w:val="20"/>
        </w:rPr>
        <w:t>National Spatial Strategy 2002-2020</w:t>
      </w:r>
      <w:r w:rsidRPr="00425FB4">
        <w:rPr>
          <w:szCs w:val="20"/>
        </w:rPr>
        <w:t>.</w:t>
      </w:r>
    </w:p>
    <w:p w14:paraId="3F2C8199" w14:textId="73309B08" w:rsidR="008D6FBA" w:rsidRPr="00425FB4" w:rsidRDefault="008D6FBA" w:rsidP="00F06B69">
      <w:pPr>
        <w:spacing w:after="200"/>
        <w:rPr>
          <w:szCs w:val="20"/>
        </w:rPr>
      </w:pPr>
      <w:r w:rsidRPr="00425FB4">
        <w:rPr>
          <w:szCs w:val="20"/>
        </w:rPr>
        <w:t xml:space="preserve">Lisney Estate Agents (2016), </w:t>
      </w:r>
      <w:r w:rsidRPr="00425FB4">
        <w:rPr>
          <w:i/>
          <w:szCs w:val="20"/>
        </w:rPr>
        <w:t>Dublin Office Update Q</w:t>
      </w:r>
      <w:r w:rsidR="005026FC" w:rsidRPr="00425FB4">
        <w:rPr>
          <w:i/>
          <w:szCs w:val="20"/>
        </w:rPr>
        <w:t>2</w:t>
      </w:r>
      <w:r w:rsidRPr="00425FB4">
        <w:rPr>
          <w:i/>
          <w:szCs w:val="20"/>
        </w:rPr>
        <w:t xml:space="preserve"> 2016</w:t>
      </w:r>
      <w:r w:rsidRPr="00425FB4">
        <w:rPr>
          <w:szCs w:val="20"/>
        </w:rPr>
        <w:t xml:space="preserve">. </w:t>
      </w:r>
    </w:p>
    <w:p w14:paraId="3E3C2D3D" w14:textId="77777777" w:rsidR="008D6FBA" w:rsidRPr="00425FB4" w:rsidRDefault="008D6FBA" w:rsidP="00F06B69">
      <w:pPr>
        <w:spacing w:after="200"/>
        <w:rPr>
          <w:szCs w:val="20"/>
        </w:rPr>
      </w:pPr>
      <w:r w:rsidRPr="00425FB4">
        <w:rPr>
          <w:szCs w:val="20"/>
        </w:rPr>
        <w:t xml:space="preserve">Organisation for Economic Co-operation and Development (OECD) (2014), </w:t>
      </w:r>
      <w:r w:rsidRPr="00425FB4">
        <w:rPr>
          <w:i/>
          <w:szCs w:val="20"/>
        </w:rPr>
        <w:t>Education at a Glance 2014: OECD Indicators</w:t>
      </w:r>
      <w:r w:rsidRPr="00425FB4">
        <w:rPr>
          <w:szCs w:val="20"/>
        </w:rPr>
        <w:t>.</w:t>
      </w:r>
    </w:p>
    <w:p w14:paraId="41B06F7A" w14:textId="77777777" w:rsidR="008D6FBA" w:rsidRPr="00425FB4" w:rsidRDefault="008D6FBA" w:rsidP="008D6FBA">
      <w:pPr>
        <w:spacing w:after="200"/>
        <w:rPr>
          <w:szCs w:val="20"/>
        </w:rPr>
      </w:pPr>
      <w:r w:rsidRPr="00425FB4">
        <w:rPr>
          <w:szCs w:val="20"/>
        </w:rPr>
        <w:t xml:space="preserve">Sustainable Energy Authority of Ireland (SEAI) (2014), </w:t>
      </w:r>
      <w:r w:rsidRPr="00425FB4">
        <w:rPr>
          <w:i/>
          <w:szCs w:val="20"/>
        </w:rPr>
        <w:t>Ireland’s Sustainable Energy Supply Chain Opportunity</w:t>
      </w:r>
      <w:r w:rsidRPr="00425FB4">
        <w:rPr>
          <w:szCs w:val="20"/>
        </w:rPr>
        <w:t>.</w:t>
      </w:r>
    </w:p>
    <w:p w14:paraId="2BD23C93" w14:textId="77777777" w:rsidR="008D6FBA" w:rsidRPr="00425FB4" w:rsidRDefault="008D6FBA" w:rsidP="00F06B69">
      <w:pPr>
        <w:spacing w:after="200"/>
        <w:rPr>
          <w:szCs w:val="20"/>
        </w:rPr>
      </w:pPr>
    </w:p>
    <w:p w14:paraId="047E8FCC" w14:textId="77777777" w:rsidR="00B03843" w:rsidRPr="00425FB4" w:rsidRDefault="00B03843" w:rsidP="00B03843">
      <w:pPr>
        <w:spacing w:after="200"/>
        <w:rPr>
          <w:b/>
          <w:sz w:val="24"/>
        </w:rPr>
        <w:sectPr w:rsidR="00B03843" w:rsidRPr="00425FB4" w:rsidSect="008C34EB">
          <w:pgSz w:w="11906" w:h="16838"/>
          <w:pgMar w:top="1134" w:right="1134" w:bottom="1134" w:left="1134" w:header="709" w:footer="709" w:gutter="0"/>
          <w:cols w:space="708"/>
          <w:docGrid w:linePitch="360"/>
        </w:sectPr>
      </w:pPr>
    </w:p>
    <w:p w14:paraId="4E0F5968" w14:textId="77777777" w:rsidR="00963D39" w:rsidRDefault="00963D39" w:rsidP="00963D39">
      <w:pPr>
        <w:pStyle w:val="Heading1"/>
      </w:pPr>
      <w:bookmarkStart w:id="24" w:name="_Toc465419590"/>
      <w:bookmarkStart w:id="25" w:name="_Toc466396277"/>
      <w:r w:rsidRPr="00F3428E">
        <w:t xml:space="preserve">Appendix </w:t>
      </w:r>
      <w:r>
        <w:t>1: Employee and Enterprise Numbers</w:t>
      </w:r>
      <w:bookmarkEnd w:id="24"/>
      <w:bookmarkEnd w:id="25"/>
    </w:p>
    <w:p w14:paraId="3DE5CBF7" w14:textId="77777777" w:rsidR="00963D39" w:rsidRPr="00516028" w:rsidRDefault="00963D39" w:rsidP="00963D39"/>
    <w:tbl>
      <w:tblPr>
        <w:tblStyle w:val="TableGrid"/>
        <w:tblW w:w="13460" w:type="dxa"/>
        <w:jc w:val="center"/>
        <w:tblLook w:val="04A0" w:firstRow="1" w:lastRow="0" w:firstColumn="1" w:lastColumn="0" w:noHBand="0" w:noVBand="1"/>
      </w:tblPr>
      <w:tblGrid>
        <w:gridCol w:w="3050"/>
        <w:gridCol w:w="886"/>
        <w:gridCol w:w="546"/>
        <w:gridCol w:w="886"/>
        <w:gridCol w:w="631"/>
        <w:gridCol w:w="886"/>
        <w:gridCol w:w="631"/>
        <w:gridCol w:w="886"/>
        <w:gridCol w:w="631"/>
        <w:gridCol w:w="886"/>
        <w:gridCol w:w="631"/>
        <w:gridCol w:w="886"/>
        <w:gridCol w:w="569"/>
        <w:gridCol w:w="886"/>
        <w:gridCol w:w="569"/>
      </w:tblGrid>
      <w:tr w:rsidR="00963D39" w:rsidRPr="00516028" w14:paraId="6FD3B638" w14:textId="77777777" w:rsidTr="00EB7FA1">
        <w:trPr>
          <w:trHeight w:val="256"/>
          <w:jc w:val="center"/>
        </w:trPr>
        <w:tc>
          <w:tcPr>
            <w:tcW w:w="3050" w:type="dxa"/>
            <w:vAlign w:val="center"/>
          </w:tcPr>
          <w:p w14:paraId="33CE8CC3" w14:textId="77777777" w:rsidR="00963D39" w:rsidRPr="00516028" w:rsidRDefault="00963D39" w:rsidP="00963D39">
            <w:pPr>
              <w:pStyle w:val="NoSpacing"/>
              <w:rPr>
                <w:b/>
              </w:rPr>
            </w:pPr>
            <w:r w:rsidRPr="00516028">
              <w:rPr>
                <w:b/>
              </w:rPr>
              <w:t>Enterprise Sector</w:t>
            </w:r>
          </w:p>
        </w:tc>
        <w:tc>
          <w:tcPr>
            <w:tcW w:w="0" w:type="auto"/>
            <w:vAlign w:val="center"/>
          </w:tcPr>
          <w:p w14:paraId="15FADA00" w14:textId="77777777" w:rsidR="00963D39" w:rsidRPr="00516028" w:rsidRDefault="00963D39" w:rsidP="00963D39">
            <w:pPr>
              <w:pStyle w:val="NoSpacing"/>
              <w:rPr>
                <w:b/>
              </w:rPr>
            </w:pPr>
            <w:r w:rsidRPr="00516028">
              <w:rPr>
                <w:b/>
              </w:rPr>
              <w:t>2008</w:t>
            </w:r>
          </w:p>
        </w:tc>
        <w:tc>
          <w:tcPr>
            <w:tcW w:w="0" w:type="auto"/>
            <w:vAlign w:val="center"/>
          </w:tcPr>
          <w:p w14:paraId="5389FE93" w14:textId="77777777" w:rsidR="00963D39" w:rsidRPr="00516028" w:rsidRDefault="00963D39" w:rsidP="00963D39">
            <w:pPr>
              <w:pStyle w:val="NoSpacing"/>
              <w:rPr>
                <w:b/>
              </w:rPr>
            </w:pPr>
            <w:r w:rsidRPr="00516028">
              <w:rPr>
                <w:b/>
              </w:rPr>
              <w:t>YoY</w:t>
            </w:r>
          </w:p>
        </w:tc>
        <w:tc>
          <w:tcPr>
            <w:tcW w:w="0" w:type="auto"/>
            <w:vAlign w:val="center"/>
          </w:tcPr>
          <w:p w14:paraId="6FF83FAA" w14:textId="77777777" w:rsidR="00963D39" w:rsidRPr="00516028" w:rsidRDefault="00963D39" w:rsidP="00963D39">
            <w:pPr>
              <w:pStyle w:val="NoSpacing"/>
              <w:rPr>
                <w:b/>
              </w:rPr>
            </w:pPr>
            <w:r w:rsidRPr="00516028">
              <w:rPr>
                <w:b/>
              </w:rPr>
              <w:t>2009</w:t>
            </w:r>
          </w:p>
        </w:tc>
        <w:tc>
          <w:tcPr>
            <w:tcW w:w="0" w:type="auto"/>
            <w:vAlign w:val="center"/>
          </w:tcPr>
          <w:p w14:paraId="21AF5D0A" w14:textId="77777777" w:rsidR="00963D39" w:rsidRPr="00516028" w:rsidRDefault="00963D39" w:rsidP="00963D39">
            <w:pPr>
              <w:pStyle w:val="NoSpacing"/>
              <w:rPr>
                <w:b/>
              </w:rPr>
            </w:pPr>
            <w:r w:rsidRPr="00516028">
              <w:rPr>
                <w:b/>
              </w:rPr>
              <w:t>YoY</w:t>
            </w:r>
          </w:p>
        </w:tc>
        <w:tc>
          <w:tcPr>
            <w:tcW w:w="0" w:type="auto"/>
            <w:vAlign w:val="center"/>
          </w:tcPr>
          <w:p w14:paraId="5F90FAE8" w14:textId="77777777" w:rsidR="00963D39" w:rsidRPr="00516028" w:rsidRDefault="00963D39" w:rsidP="00963D39">
            <w:pPr>
              <w:pStyle w:val="NoSpacing"/>
              <w:rPr>
                <w:b/>
              </w:rPr>
            </w:pPr>
            <w:r w:rsidRPr="00516028">
              <w:rPr>
                <w:b/>
              </w:rPr>
              <w:t>2010</w:t>
            </w:r>
          </w:p>
        </w:tc>
        <w:tc>
          <w:tcPr>
            <w:tcW w:w="0" w:type="auto"/>
            <w:vAlign w:val="center"/>
          </w:tcPr>
          <w:p w14:paraId="57F691E9" w14:textId="77777777" w:rsidR="00963D39" w:rsidRPr="00516028" w:rsidRDefault="00963D39" w:rsidP="00963D39">
            <w:pPr>
              <w:pStyle w:val="NoSpacing"/>
              <w:rPr>
                <w:b/>
              </w:rPr>
            </w:pPr>
            <w:r w:rsidRPr="00516028">
              <w:rPr>
                <w:b/>
              </w:rPr>
              <w:t>YoY</w:t>
            </w:r>
          </w:p>
        </w:tc>
        <w:tc>
          <w:tcPr>
            <w:tcW w:w="0" w:type="auto"/>
            <w:vAlign w:val="center"/>
          </w:tcPr>
          <w:p w14:paraId="29488C9C" w14:textId="77777777" w:rsidR="00963D39" w:rsidRPr="00516028" w:rsidRDefault="00963D39" w:rsidP="00963D39">
            <w:pPr>
              <w:pStyle w:val="NoSpacing"/>
              <w:rPr>
                <w:b/>
              </w:rPr>
            </w:pPr>
            <w:r w:rsidRPr="00516028">
              <w:rPr>
                <w:b/>
              </w:rPr>
              <w:t>2011</w:t>
            </w:r>
          </w:p>
        </w:tc>
        <w:tc>
          <w:tcPr>
            <w:tcW w:w="0" w:type="auto"/>
            <w:vAlign w:val="center"/>
          </w:tcPr>
          <w:p w14:paraId="5F4704E7" w14:textId="77777777" w:rsidR="00963D39" w:rsidRPr="00516028" w:rsidRDefault="00963D39" w:rsidP="00963D39">
            <w:pPr>
              <w:pStyle w:val="NoSpacing"/>
              <w:rPr>
                <w:b/>
              </w:rPr>
            </w:pPr>
            <w:r w:rsidRPr="00516028">
              <w:rPr>
                <w:b/>
              </w:rPr>
              <w:t>YoY</w:t>
            </w:r>
          </w:p>
        </w:tc>
        <w:tc>
          <w:tcPr>
            <w:tcW w:w="0" w:type="auto"/>
            <w:vAlign w:val="center"/>
          </w:tcPr>
          <w:p w14:paraId="4293EFA7" w14:textId="77777777" w:rsidR="00963D39" w:rsidRPr="00516028" w:rsidRDefault="00963D39" w:rsidP="00963D39">
            <w:pPr>
              <w:pStyle w:val="NoSpacing"/>
              <w:rPr>
                <w:b/>
              </w:rPr>
            </w:pPr>
            <w:r w:rsidRPr="00516028">
              <w:rPr>
                <w:b/>
              </w:rPr>
              <w:t>2012</w:t>
            </w:r>
          </w:p>
        </w:tc>
        <w:tc>
          <w:tcPr>
            <w:tcW w:w="0" w:type="auto"/>
            <w:vAlign w:val="center"/>
          </w:tcPr>
          <w:p w14:paraId="405DBC6C" w14:textId="77777777" w:rsidR="00963D39" w:rsidRPr="00516028" w:rsidRDefault="00963D39" w:rsidP="00963D39">
            <w:pPr>
              <w:pStyle w:val="NoSpacing"/>
              <w:rPr>
                <w:b/>
              </w:rPr>
            </w:pPr>
            <w:r w:rsidRPr="00516028">
              <w:rPr>
                <w:b/>
              </w:rPr>
              <w:t>YoY</w:t>
            </w:r>
          </w:p>
        </w:tc>
        <w:tc>
          <w:tcPr>
            <w:tcW w:w="0" w:type="auto"/>
            <w:vAlign w:val="center"/>
          </w:tcPr>
          <w:p w14:paraId="67126482" w14:textId="77777777" w:rsidR="00963D39" w:rsidRPr="00516028" w:rsidRDefault="00963D39" w:rsidP="00963D39">
            <w:pPr>
              <w:pStyle w:val="NoSpacing"/>
              <w:rPr>
                <w:b/>
              </w:rPr>
            </w:pPr>
            <w:r w:rsidRPr="00516028">
              <w:rPr>
                <w:b/>
              </w:rPr>
              <w:t>2013</w:t>
            </w:r>
          </w:p>
        </w:tc>
        <w:tc>
          <w:tcPr>
            <w:tcW w:w="0" w:type="auto"/>
            <w:vAlign w:val="center"/>
          </w:tcPr>
          <w:p w14:paraId="47A6B0EF" w14:textId="77777777" w:rsidR="00963D39" w:rsidRPr="00516028" w:rsidRDefault="00963D39" w:rsidP="00963D39">
            <w:pPr>
              <w:pStyle w:val="NoSpacing"/>
              <w:rPr>
                <w:b/>
              </w:rPr>
            </w:pPr>
            <w:r w:rsidRPr="00516028">
              <w:rPr>
                <w:b/>
              </w:rPr>
              <w:t>YoY</w:t>
            </w:r>
          </w:p>
        </w:tc>
        <w:tc>
          <w:tcPr>
            <w:tcW w:w="0" w:type="auto"/>
            <w:vAlign w:val="center"/>
          </w:tcPr>
          <w:p w14:paraId="60DE9544" w14:textId="77777777" w:rsidR="00963D39" w:rsidRPr="00516028" w:rsidRDefault="00963D39" w:rsidP="00963D39">
            <w:pPr>
              <w:pStyle w:val="NoSpacing"/>
              <w:rPr>
                <w:b/>
              </w:rPr>
            </w:pPr>
            <w:r w:rsidRPr="00516028">
              <w:rPr>
                <w:b/>
              </w:rPr>
              <w:t>2014</w:t>
            </w:r>
          </w:p>
        </w:tc>
        <w:tc>
          <w:tcPr>
            <w:tcW w:w="0" w:type="auto"/>
            <w:vAlign w:val="center"/>
          </w:tcPr>
          <w:p w14:paraId="561146BD" w14:textId="77777777" w:rsidR="00963D39" w:rsidRPr="00516028" w:rsidRDefault="00963D39" w:rsidP="00963D39">
            <w:pPr>
              <w:pStyle w:val="NoSpacing"/>
              <w:rPr>
                <w:b/>
              </w:rPr>
            </w:pPr>
            <w:r w:rsidRPr="00516028">
              <w:rPr>
                <w:b/>
              </w:rPr>
              <w:t>YoY</w:t>
            </w:r>
          </w:p>
        </w:tc>
      </w:tr>
      <w:tr w:rsidR="00963D39" w:rsidRPr="00516028" w14:paraId="371FF160" w14:textId="77777777" w:rsidTr="00EB7FA1">
        <w:trPr>
          <w:trHeight w:val="256"/>
          <w:jc w:val="center"/>
        </w:trPr>
        <w:tc>
          <w:tcPr>
            <w:tcW w:w="3050" w:type="dxa"/>
            <w:vAlign w:val="center"/>
          </w:tcPr>
          <w:p w14:paraId="28028253" w14:textId="77777777" w:rsidR="00963D39" w:rsidRPr="00516028" w:rsidRDefault="00963D39" w:rsidP="00963D39">
            <w:pPr>
              <w:pStyle w:val="NoSpacing"/>
              <w:rPr>
                <w:b/>
              </w:rPr>
            </w:pPr>
            <w:r w:rsidRPr="00516028">
              <w:rPr>
                <w:b/>
              </w:rPr>
              <w:t>Administration</w:t>
            </w:r>
          </w:p>
        </w:tc>
        <w:tc>
          <w:tcPr>
            <w:tcW w:w="0" w:type="auto"/>
            <w:vAlign w:val="center"/>
          </w:tcPr>
          <w:p w14:paraId="034E66EC" w14:textId="77777777" w:rsidR="00963D39" w:rsidRPr="00516028" w:rsidRDefault="00963D39" w:rsidP="00963D39">
            <w:pPr>
              <w:pStyle w:val="NoSpacing"/>
              <w:jc w:val="center"/>
            </w:pPr>
            <w:r w:rsidRPr="00516028">
              <w:t>64,841</w:t>
            </w:r>
          </w:p>
        </w:tc>
        <w:tc>
          <w:tcPr>
            <w:tcW w:w="0" w:type="auto"/>
            <w:vAlign w:val="center"/>
          </w:tcPr>
          <w:p w14:paraId="71CF2B1F" w14:textId="77777777" w:rsidR="00963D39" w:rsidRPr="00516028" w:rsidRDefault="00963D39" w:rsidP="00963D39">
            <w:pPr>
              <w:pStyle w:val="NoSpacing"/>
              <w:jc w:val="center"/>
            </w:pPr>
            <w:r w:rsidRPr="00516028">
              <w:t>N/A</w:t>
            </w:r>
          </w:p>
        </w:tc>
        <w:tc>
          <w:tcPr>
            <w:tcW w:w="0" w:type="auto"/>
            <w:vAlign w:val="center"/>
          </w:tcPr>
          <w:p w14:paraId="33B637BB" w14:textId="77777777" w:rsidR="00963D39" w:rsidRPr="00516028" w:rsidRDefault="00963D39" w:rsidP="00963D39">
            <w:pPr>
              <w:pStyle w:val="NoSpacing"/>
              <w:jc w:val="center"/>
            </w:pPr>
            <w:r w:rsidRPr="00516028">
              <w:t>58,164</w:t>
            </w:r>
          </w:p>
        </w:tc>
        <w:tc>
          <w:tcPr>
            <w:tcW w:w="0" w:type="auto"/>
            <w:vAlign w:val="center"/>
          </w:tcPr>
          <w:p w14:paraId="7084C7E3" w14:textId="77777777" w:rsidR="00963D39" w:rsidRPr="00516028" w:rsidRDefault="00963D39" w:rsidP="00963D39">
            <w:pPr>
              <w:pStyle w:val="NoSpacing"/>
              <w:jc w:val="center"/>
            </w:pPr>
            <w:r w:rsidRPr="00516028">
              <w:t>-10%</w:t>
            </w:r>
          </w:p>
        </w:tc>
        <w:tc>
          <w:tcPr>
            <w:tcW w:w="0" w:type="auto"/>
            <w:vAlign w:val="center"/>
          </w:tcPr>
          <w:p w14:paraId="30F55031" w14:textId="77777777" w:rsidR="00963D39" w:rsidRPr="00516028" w:rsidRDefault="00963D39" w:rsidP="00963D39">
            <w:pPr>
              <w:pStyle w:val="NoSpacing"/>
              <w:jc w:val="center"/>
            </w:pPr>
            <w:r w:rsidRPr="00516028">
              <w:t>56,287</w:t>
            </w:r>
          </w:p>
        </w:tc>
        <w:tc>
          <w:tcPr>
            <w:tcW w:w="0" w:type="auto"/>
            <w:vAlign w:val="center"/>
          </w:tcPr>
          <w:p w14:paraId="4E124409" w14:textId="77777777" w:rsidR="00963D39" w:rsidRPr="00516028" w:rsidRDefault="00963D39" w:rsidP="00963D39">
            <w:pPr>
              <w:pStyle w:val="NoSpacing"/>
              <w:jc w:val="center"/>
            </w:pPr>
            <w:r w:rsidRPr="00516028">
              <w:t>-3%</w:t>
            </w:r>
          </w:p>
        </w:tc>
        <w:tc>
          <w:tcPr>
            <w:tcW w:w="0" w:type="auto"/>
            <w:vAlign w:val="center"/>
          </w:tcPr>
          <w:p w14:paraId="2DC8FE1D" w14:textId="77777777" w:rsidR="00963D39" w:rsidRPr="00516028" w:rsidRDefault="00963D39" w:rsidP="00963D39">
            <w:pPr>
              <w:pStyle w:val="NoSpacing"/>
              <w:jc w:val="center"/>
            </w:pPr>
            <w:r w:rsidRPr="00516028">
              <w:t>56,171</w:t>
            </w:r>
          </w:p>
        </w:tc>
        <w:tc>
          <w:tcPr>
            <w:tcW w:w="0" w:type="auto"/>
            <w:vAlign w:val="center"/>
          </w:tcPr>
          <w:p w14:paraId="12C96725" w14:textId="77777777" w:rsidR="00963D39" w:rsidRPr="00516028" w:rsidRDefault="00963D39" w:rsidP="00963D39">
            <w:pPr>
              <w:pStyle w:val="NoSpacing"/>
              <w:jc w:val="center"/>
            </w:pPr>
            <w:r w:rsidRPr="00516028">
              <w:t>0%</w:t>
            </w:r>
          </w:p>
        </w:tc>
        <w:tc>
          <w:tcPr>
            <w:tcW w:w="0" w:type="auto"/>
            <w:vAlign w:val="center"/>
          </w:tcPr>
          <w:p w14:paraId="5386AA4A" w14:textId="77777777" w:rsidR="00963D39" w:rsidRPr="00516028" w:rsidRDefault="00963D39" w:rsidP="00963D39">
            <w:pPr>
              <w:pStyle w:val="NoSpacing"/>
              <w:jc w:val="center"/>
            </w:pPr>
            <w:r w:rsidRPr="00516028">
              <w:t>58,569</w:t>
            </w:r>
          </w:p>
        </w:tc>
        <w:tc>
          <w:tcPr>
            <w:tcW w:w="0" w:type="auto"/>
            <w:vAlign w:val="center"/>
          </w:tcPr>
          <w:p w14:paraId="703FCD65" w14:textId="77777777" w:rsidR="00963D39" w:rsidRPr="00516028" w:rsidRDefault="00963D39" w:rsidP="00963D39">
            <w:pPr>
              <w:pStyle w:val="NoSpacing"/>
              <w:jc w:val="center"/>
            </w:pPr>
            <w:r w:rsidRPr="00516028">
              <w:t>4%</w:t>
            </w:r>
          </w:p>
        </w:tc>
        <w:tc>
          <w:tcPr>
            <w:tcW w:w="0" w:type="auto"/>
            <w:vAlign w:val="center"/>
          </w:tcPr>
          <w:p w14:paraId="5AB786D6" w14:textId="77777777" w:rsidR="00963D39" w:rsidRPr="00516028" w:rsidRDefault="00963D39" w:rsidP="00963D39">
            <w:pPr>
              <w:pStyle w:val="NoSpacing"/>
              <w:jc w:val="center"/>
            </w:pPr>
            <w:r w:rsidRPr="00516028">
              <w:t>60,277</w:t>
            </w:r>
          </w:p>
        </w:tc>
        <w:tc>
          <w:tcPr>
            <w:tcW w:w="0" w:type="auto"/>
            <w:vAlign w:val="center"/>
          </w:tcPr>
          <w:p w14:paraId="4DBCB65A" w14:textId="77777777" w:rsidR="00963D39" w:rsidRPr="00516028" w:rsidRDefault="00963D39" w:rsidP="00963D39">
            <w:pPr>
              <w:pStyle w:val="NoSpacing"/>
              <w:jc w:val="center"/>
            </w:pPr>
            <w:r w:rsidRPr="00516028">
              <w:t>3%</w:t>
            </w:r>
          </w:p>
        </w:tc>
        <w:tc>
          <w:tcPr>
            <w:tcW w:w="0" w:type="auto"/>
            <w:vAlign w:val="center"/>
          </w:tcPr>
          <w:p w14:paraId="5BAC8923" w14:textId="77777777" w:rsidR="00963D39" w:rsidRPr="00516028" w:rsidRDefault="00963D39" w:rsidP="00963D39">
            <w:pPr>
              <w:pStyle w:val="NoSpacing"/>
              <w:jc w:val="center"/>
            </w:pPr>
            <w:r w:rsidRPr="00516028">
              <w:t>62,091</w:t>
            </w:r>
          </w:p>
        </w:tc>
        <w:tc>
          <w:tcPr>
            <w:tcW w:w="0" w:type="auto"/>
            <w:vAlign w:val="center"/>
          </w:tcPr>
          <w:p w14:paraId="0515F9E1" w14:textId="77777777" w:rsidR="00963D39" w:rsidRPr="00516028" w:rsidRDefault="00963D39" w:rsidP="00963D39">
            <w:pPr>
              <w:pStyle w:val="NoSpacing"/>
              <w:jc w:val="center"/>
            </w:pPr>
            <w:r w:rsidRPr="00516028">
              <w:t>3%</w:t>
            </w:r>
          </w:p>
        </w:tc>
      </w:tr>
      <w:tr w:rsidR="00963D39" w:rsidRPr="00516028" w14:paraId="1999F5CE" w14:textId="77777777" w:rsidTr="00EB7FA1">
        <w:trPr>
          <w:trHeight w:val="256"/>
          <w:jc w:val="center"/>
        </w:trPr>
        <w:tc>
          <w:tcPr>
            <w:tcW w:w="3050" w:type="dxa"/>
            <w:vAlign w:val="center"/>
          </w:tcPr>
          <w:p w14:paraId="5F7BB209" w14:textId="77777777" w:rsidR="00963D39" w:rsidRPr="00516028" w:rsidRDefault="00963D39" w:rsidP="00963D39">
            <w:pPr>
              <w:pStyle w:val="NoSpacing"/>
              <w:rPr>
                <w:b/>
              </w:rPr>
            </w:pPr>
            <w:r w:rsidRPr="00516028">
              <w:rPr>
                <w:b/>
              </w:rPr>
              <w:t>Professional Services</w:t>
            </w:r>
          </w:p>
        </w:tc>
        <w:tc>
          <w:tcPr>
            <w:tcW w:w="0" w:type="auto"/>
            <w:vAlign w:val="center"/>
          </w:tcPr>
          <w:p w14:paraId="2769EC05" w14:textId="77777777" w:rsidR="00963D39" w:rsidRPr="00516028" w:rsidRDefault="00963D39" w:rsidP="00963D39">
            <w:pPr>
              <w:pStyle w:val="NoSpacing"/>
              <w:jc w:val="center"/>
            </w:pPr>
            <w:r w:rsidRPr="00516028">
              <w:t>200,942</w:t>
            </w:r>
          </w:p>
        </w:tc>
        <w:tc>
          <w:tcPr>
            <w:tcW w:w="0" w:type="auto"/>
            <w:vAlign w:val="center"/>
          </w:tcPr>
          <w:p w14:paraId="2590531C" w14:textId="77777777" w:rsidR="00963D39" w:rsidRPr="00516028" w:rsidRDefault="00963D39" w:rsidP="00963D39">
            <w:pPr>
              <w:pStyle w:val="NoSpacing"/>
              <w:jc w:val="center"/>
            </w:pPr>
            <w:r w:rsidRPr="00516028">
              <w:t>N/A</w:t>
            </w:r>
          </w:p>
        </w:tc>
        <w:tc>
          <w:tcPr>
            <w:tcW w:w="0" w:type="auto"/>
            <w:vAlign w:val="center"/>
          </w:tcPr>
          <w:p w14:paraId="2CD1241A" w14:textId="77777777" w:rsidR="00963D39" w:rsidRPr="00516028" w:rsidRDefault="00963D39" w:rsidP="00963D39">
            <w:pPr>
              <w:pStyle w:val="NoSpacing"/>
              <w:jc w:val="center"/>
            </w:pPr>
            <w:r w:rsidRPr="00516028">
              <w:t>182,595</w:t>
            </w:r>
          </w:p>
        </w:tc>
        <w:tc>
          <w:tcPr>
            <w:tcW w:w="0" w:type="auto"/>
            <w:vAlign w:val="center"/>
          </w:tcPr>
          <w:p w14:paraId="6E62C57F" w14:textId="77777777" w:rsidR="00963D39" w:rsidRPr="00516028" w:rsidRDefault="00963D39" w:rsidP="00963D39">
            <w:pPr>
              <w:pStyle w:val="NoSpacing"/>
              <w:jc w:val="center"/>
            </w:pPr>
            <w:r w:rsidRPr="00516028">
              <w:t>-9%</w:t>
            </w:r>
          </w:p>
        </w:tc>
        <w:tc>
          <w:tcPr>
            <w:tcW w:w="0" w:type="auto"/>
            <w:vAlign w:val="center"/>
          </w:tcPr>
          <w:p w14:paraId="5E3F80FC" w14:textId="77777777" w:rsidR="00963D39" w:rsidRPr="00516028" w:rsidRDefault="00963D39" w:rsidP="00963D39">
            <w:pPr>
              <w:pStyle w:val="NoSpacing"/>
              <w:jc w:val="center"/>
            </w:pPr>
            <w:r w:rsidRPr="00516028">
              <w:t>183,268</w:t>
            </w:r>
          </w:p>
        </w:tc>
        <w:tc>
          <w:tcPr>
            <w:tcW w:w="0" w:type="auto"/>
            <w:vAlign w:val="center"/>
          </w:tcPr>
          <w:p w14:paraId="45443A75" w14:textId="77777777" w:rsidR="00963D39" w:rsidRPr="00516028" w:rsidRDefault="00963D39" w:rsidP="00963D39">
            <w:pPr>
              <w:pStyle w:val="NoSpacing"/>
              <w:jc w:val="center"/>
            </w:pPr>
            <w:r w:rsidRPr="00516028">
              <w:t>0%</w:t>
            </w:r>
          </w:p>
        </w:tc>
        <w:tc>
          <w:tcPr>
            <w:tcW w:w="0" w:type="auto"/>
            <w:vAlign w:val="center"/>
          </w:tcPr>
          <w:p w14:paraId="65837E75" w14:textId="77777777" w:rsidR="00963D39" w:rsidRPr="00516028" w:rsidRDefault="00963D39" w:rsidP="00963D39">
            <w:pPr>
              <w:pStyle w:val="NoSpacing"/>
              <w:jc w:val="center"/>
            </w:pPr>
            <w:r w:rsidRPr="00516028">
              <w:t>186,266</w:t>
            </w:r>
          </w:p>
        </w:tc>
        <w:tc>
          <w:tcPr>
            <w:tcW w:w="0" w:type="auto"/>
            <w:vAlign w:val="center"/>
          </w:tcPr>
          <w:p w14:paraId="00973430" w14:textId="77777777" w:rsidR="00963D39" w:rsidRPr="00516028" w:rsidRDefault="00963D39" w:rsidP="00963D39">
            <w:pPr>
              <w:pStyle w:val="NoSpacing"/>
              <w:jc w:val="center"/>
            </w:pPr>
            <w:r w:rsidRPr="00516028">
              <w:t>2%</w:t>
            </w:r>
          </w:p>
        </w:tc>
        <w:tc>
          <w:tcPr>
            <w:tcW w:w="0" w:type="auto"/>
            <w:vAlign w:val="center"/>
          </w:tcPr>
          <w:p w14:paraId="43B9B535" w14:textId="77777777" w:rsidR="00963D39" w:rsidRPr="00516028" w:rsidRDefault="00963D39" w:rsidP="00963D39">
            <w:pPr>
              <w:pStyle w:val="NoSpacing"/>
              <w:jc w:val="center"/>
            </w:pPr>
            <w:r w:rsidRPr="00516028">
              <w:t>191,302</w:t>
            </w:r>
          </w:p>
        </w:tc>
        <w:tc>
          <w:tcPr>
            <w:tcW w:w="0" w:type="auto"/>
            <w:vAlign w:val="center"/>
          </w:tcPr>
          <w:p w14:paraId="46698CB2" w14:textId="77777777" w:rsidR="00963D39" w:rsidRPr="00516028" w:rsidRDefault="00963D39" w:rsidP="00963D39">
            <w:pPr>
              <w:pStyle w:val="NoSpacing"/>
              <w:jc w:val="center"/>
            </w:pPr>
            <w:r w:rsidRPr="00516028">
              <w:t>3%</w:t>
            </w:r>
          </w:p>
        </w:tc>
        <w:tc>
          <w:tcPr>
            <w:tcW w:w="0" w:type="auto"/>
            <w:vAlign w:val="center"/>
          </w:tcPr>
          <w:p w14:paraId="5A4750D2" w14:textId="77777777" w:rsidR="00963D39" w:rsidRPr="00516028" w:rsidRDefault="00963D39" w:rsidP="00963D39">
            <w:pPr>
              <w:pStyle w:val="NoSpacing"/>
              <w:jc w:val="center"/>
            </w:pPr>
            <w:r w:rsidRPr="00516028">
              <w:t>196,891</w:t>
            </w:r>
          </w:p>
        </w:tc>
        <w:tc>
          <w:tcPr>
            <w:tcW w:w="0" w:type="auto"/>
            <w:vAlign w:val="center"/>
          </w:tcPr>
          <w:p w14:paraId="7CF45F0D" w14:textId="77777777" w:rsidR="00963D39" w:rsidRPr="00516028" w:rsidRDefault="00963D39" w:rsidP="00963D39">
            <w:pPr>
              <w:pStyle w:val="NoSpacing"/>
              <w:jc w:val="center"/>
            </w:pPr>
            <w:r w:rsidRPr="00516028">
              <w:t>3%</w:t>
            </w:r>
          </w:p>
        </w:tc>
        <w:tc>
          <w:tcPr>
            <w:tcW w:w="0" w:type="auto"/>
            <w:vAlign w:val="center"/>
          </w:tcPr>
          <w:p w14:paraId="45EF82F6" w14:textId="77777777" w:rsidR="00963D39" w:rsidRPr="00516028" w:rsidRDefault="00963D39" w:rsidP="00963D39">
            <w:pPr>
              <w:pStyle w:val="NoSpacing"/>
              <w:jc w:val="center"/>
            </w:pPr>
            <w:r w:rsidRPr="00516028">
              <w:t>204,333</w:t>
            </w:r>
          </w:p>
        </w:tc>
        <w:tc>
          <w:tcPr>
            <w:tcW w:w="0" w:type="auto"/>
            <w:vAlign w:val="center"/>
          </w:tcPr>
          <w:p w14:paraId="10800058" w14:textId="77777777" w:rsidR="00963D39" w:rsidRPr="00516028" w:rsidRDefault="00963D39" w:rsidP="00963D39">
            <w:pPr>
              <w:pStyle w:val="NoSpacing"/>
              <w:jc w:val="center"/>
            </w:pPr>
            <w:r w:rsidRPr="00516028">
              <w:t>4%</w:t>
            </w:r>
          </w:p>
        </w:tc>
      </w:tr>
      <w:tr w:rsidR="00963D39" w:rsidRPr="00516028" w14:paraId="59967D82" w14:textId="77777777" w:rsidTr="00EB7FA1">
        <w:trPr>
          <w:trHeight w:val="241"/>
          <w:jc w:val="center"/>
        </w:trPr>
        <w:tc>
          <w:tcPr>
            <w:tcW w:w="3050" w:type="dxa"/>
            <w:vAlign w:val="center"/>
          </w:tcPr>
          <w:p w14:paraId="42779E67" w14:textId="77777777" w:rsidR="00963D39" w:rsidRPr="00516028" w:rsidRDefault="00963D39" w:rsidP="00963D39">
            <w:pPr>
              <w:pStyle w:val="NoSpacing"/>
              <w:rPr>
                <w:b/>
              </w:rPr>
            </w:pPr>
            <w:r w:rsidRPr="00516028">
              <w:rPr>
                <w:b/>
              </w:rPr>
              <w:t>Tourism and Leisure</w:t>
            </w:r>
          </w:p>
        </w:tc>
        <w:tc>
          <w:tcPr>
            <w:tcW w:w="0" w:type="auto"/>
            <w:vAlign w:val="center"/>
          </w:tcPr>
          <w:p w14:paraId="0204A299" w14:textId="77777777" w:rsidR="00963D39" w:rsidRPr="00516028" w:rsidRDefault="00963D39" w:rsidP="00963D39">
            <w:pPr>
              <w:pStyle w:val="NoSpacing"/>
              <w:jc w:val="center"/>
            </w:pPr>
            <w:r w:rsidRPr="00516028">
              <w:t>56,287</w:t>
            </w:r>
          </w:p>
        </w:tc>
        <w:tc>
          <w:tcPr>
            <w:tcW w:w="0" w:type="auto"/>
            <w:vAlign w:val="center"/>
          </w:tcPr>
          <w:p w14:paraId="06DE7E82" w14:textId="77777777" w:rsidR="00963D39" w:rsidRPr="00516028" w:rsidRDefault="00963D39" w:rsidP="00963D39">
            <w:pPr>
              <w:pStyle w:val="NoSpacing"/>
              <w:jc w:val="center"/>
            </w:pPr>
            <w:r w:rsidRPr="00516028">
              <w:t>N/A</w:t>
            </w:r>
          </w:p>
        </w:tc>
        <w:tc>
          <w:tcPr>
            <w:tcW w:w="0" w:type="auto"/>
            <w:vAlign w:val="center"/>
          </w:tcPr>
          <w:p w14:paraId="20A7FA2D" w14:textId="77777777" w:rsidR="00963D39" w:rsidRPr="00516028" w:rsidRDefault="00963D39" w:rsidP="00963D39">
            <w:pPr>
              <w:pStyle w:val="NoSpacing"/>
              <w:jc w:val="center"/>
            </w:pPr>
            <w:r w:rsidRPr="00516028">
              <w:t>54,206</w:t>
            </w:r>
          </w:p>
        </w:tc>
        <w:tc>
          <w:tcPr>
            <w:tcW w:w="0" w:type="auto"/>
            <w:vAlign w:val="center"/>
          </w:tcPr>
          <w:p w14:paraId="67355C9D" w14:textId="77777777" w:rsidR="00963D39" w:rsidRPr="00516028" w:rsidRDefault="00963D39" w:rsidP="00963D39">
            <w:pPr>
              <w:pStyle w:val="NoSpacing"/>
              <w:jc w:val="center"/>
            </w:pPr>
            <w:r w:rsidRPr="00516028">
              <w:t>-4%</w:t>
            </w:r>
          </w:p>
        </w:tc>
        <w:tc>
          <w:tcPr>
            <w:tcW w:w="0" w:type="auto"/>
            <w:vAlign w:val="center"/>
          </w:tcPr>
          <w:p w14:paraId="052EE08C" w14:textId="77777777" w:rsidR="00963D39" w:rsidRPr="00516028" w:rsidRDefault="00963D39" w:rsidP="00963D39">
            <w:pPr>
              <w:pStyle w:val="NoSpacing"/>
              <w:jc w:val="center"/>
            </w:pPr>
            <w:r w:rsidRPr="00516028">
              <w:t>51,485</w:t>
            </w:r>
          </w:p>
        </w:tc>
        <w:tc>
          <w:tcPr>
            <w:tcW w:w="0" w:type="auto"/>
            <w:vAlign w:val="center"/>
          </w:tcPr>
          <w:p w14:paraId="72690D0F" w14:textId="77777777" w:rsidR="00963D39" w:rsidRPr="00516028" w:rsidRDefault="00963D39" w:rsidP="00963D39">
            <w:pPr>
              <w:pStyle w:val="NoSpacing"/>
              <w:jc w:val="center"/>
            </w:pPr>
            <w:r w:rsidRPr="00516028">
              <w:t>-5%</w:t>
            </w:r>
          </w:p>
        </w:tc>
        <w:tc>
          <w:tcPr>
            <w:tcW w:w="0" w:type="auto"/>
            <w:vAlign w:val="center"/>
          </w:tcPr>
          <w:p w14:paraId="4326ED1D" w14:textId="77777777" w:rsidR="00963D39" w:rsidRPr="00516028" w:rsidRDefault="00963D39" w:rsidP="00963D39">
            <w:pPr>
              <w:pStyle w:val="NoSpacing"/>
              <w:jc w:val="center"/>
            </w:pPr>
            <w:r w:rsidRPr="00516028">
              <w:t>49,275</w:t>
            </w:r>
          </w:p>
        </w:tc>
        <w:tc>
          <w:tcPr>
            <w:tcW w:w="0" w:type="auto"/>
            <w:vAlign w:val="center"/>
          </w:tcPr>
          <w:p w14:paraId="47634455" w14:textId="77777777" w:rsidR="00963D39" w:rsidRPr="00516028" w:rsidRDefault="00963D39" w:rsidP="00963D39">
            <w:pPr>
              <w:pStyle w:val="NoSpacing"/>
              <w:jc w:val="center"/>
            </w:pPr>
            <w:r w:rsidRPr="00516028">
              <w:t>-4%</w:t>
            </w:r>
          </w:p>
        </w:tc>
        <w:tc>
          <w:tcPr>
            <w:tcW w:w="0" w:type="auto"/>
            <w:vAlign w:val="center"/>
          </w:tcPr>
          <w:p w14:paraId="46413FB4" w14:textId="77777777" w:rsidR="00963D39" w:rsidRPr="00516028" w:rsidRDefault="00963D39" w:rsidP="00963D39">
            <w:pPr>
              <w:pStyle w:val="NoSpacing"/>
              <w:jc w:val="center"/>
            </w:pPr>
            <w:r w:rsidRPr="00516028">
              <w:t>51,151</w:t>
            </w:r>
          </w:p>
        </w:tc>
        <w:tc>
          <w:tcPr>
            <w:tcW w:w="0" w:type="auto"/>
            <w:vAlign w:val="center"/>
          </w:tcPr>
          <w:p w14:paraId="5035B987" w14:textId="77777777" w:rsidR="00963D39" w:rsidRPr="00516028" w:rsidRDefault="00963D39" w:rsidP="00963D39">
            <w:pPr>
              <w:pStyle w:val="NoSpacing"/>
              <w:jc w:val="center"/>
            </w:pPr>
            <w:r w:rsidRPr="00516028">
              <w:t>4%</w:t>
            </w:r>
          </w:p>
        </w:tc>
        <w:tc>
          <w:tcPr>
            <w:tcW w:w="0" w:type="auto"/>
            <w:vAlign w:val="center"/>
          </w:tcPr>
          <w:p w14:paraId="381B416A" w14:textId="77777777" w:rsidR="00963D39" w:rsidRPr="00516028" w:rsidRDefault="00963D39" w:rsidP="00963D39">
            <w:pPr>
              <w:pStyle w:val="NoSpacing"/>
              <w:jc w:val="center"/>
            </w:pPr>
            <w:r w:rsidRPr="00516028">
              <w:t>53,904</w:t>
            </w:r>
          </w:p>
        </w:tc>
        <w:tc>
          <w:tcPr>
            <w:tcW w:w="0" w:type="auto"/>
            <w:vAlign w:val="center"/>
          </w:tcPr>
          <w:p w14:paraId="08A96364" w14:textId="77777777" w:rsidR="00963D39" w:rsidRPr="00516028" w:rsidRDefault="00963D39" w:rsidP="00963D39">
            <w:pPr>
              <w:pStyle w:val="NoSpacing"/>
              <w:jc w:val="center"/>
            </w:pPr>
            <w:r w:rsidRPr="00516028">
              <w:t>5%</w:t>
            </w:r>
          </w:p>
        </w:tc>
        <w:tc>
          <w:tcPr>
            <w:tcW w:w="0" w:type="auto"/>
            <w:vAlign w:val="center"/>
          </w:tcPr>
          <w:p w14:paraId="6556ABAC" w14:textId="77777777" w:rsidR="00963D39" w:rsidRPr="00516028" w:rsidRDefault="00963D39" w:rsidP="00963D39">
            <w:pPr>
              <w:pStyle w:val="NoSpacing"/>
              <w:jc w:val="center"/>
            </w:pPr>
            <w:r w:rsidRPr="00516028">
              <w:t>57,219</w:t>
            </w:r>
          </w:p>
        </w:tc>
        <w:tc>
          <w:tcPr>
            <w:tcW w:w="0" w:type="auto"/>
            <w:vAlign w:val="center"/>
          </w:tcPr>
          <w:p w14:paraId="4904D61A" w14:textId="77777777" w:rsidR="00963D39" w:rsidRPr="00516028" w:rsidRDefault="00963D39" w:rsidP="00963D39">
            <w:pPr>
              <w:pStyle w:val="NoSpacing"/>
              <w:jc w:val="center"/>
            </w:pPr>
            <w:r w:rsidRPr="00516028">
              <w:t>6%</w:t>
            </w:r>
          </w:p>
        </w:tc>
      </w:tr>
      <w:tr w:rsidR="00963D39" w:rsidRPr="00516028" w14:paraId="0583E646" w14:textId="77777777" w:rsidTr="00EB7FA1">
        <w:trPr>
          <w:trHeight w:val="256"/>
          <w:jc w:val="center"/>
        </w:trPr>
        <w:tc>
          <w:tcPr>
            <w:tcW w:w="3050" w:type="dxa"/>
            <w:vAlign w:val="center"/>
          </w:tcPr>
          <w:p w14:paraId="7D59CACD" w14:textId="77777777" w:rsidR="00963D39" w:rsidRPr="00516028" w:rsidRDefault="00963D39" w:rsidP="00963D39">
            <w:pPr>
              <w:pStyle w:val="NoSpacing"/>
              <w:rPr>
                <w:b/>
              </w:rPr>
            </w:pPr>
            <w:r w:rsidRPr="00516028">
              <w:rPr>
                <w:b/>
              </w:rPr>
              <w:t>Education and Training</w:t>
            </w:r>
          </w:p>
        </w:tc>
        <w:tc>
          <w:tcPr>
            <w:tcW w:w="0" w:type="auto"/>
            <w:vAlign w:val="center"/>
          </w:tcPr>
          <w:p w14:paraId="78C60DDC" w14:textId="77777777" w:rsidR="00963D39" w:rsidRPr="00516028" w:rsidRDefault="00963D39" w:rsidP="00963D39">
            <w:pPr>
              <w:pStyle w:val="NoSpacing"/>
              <w:jc w:val="center"/>
            </w:pPr>
            <w:r w:rsidRPr="00516028">
              <w:t>34,266</w:t>
            </w:r>
          </w:p>
        </w:tc>
        <w:tc>
          <w:tcPr>
            <w:tcW w:w="0" w:type="auto"/>
            <w:vAlign w:val="center"/>
          </w:tcPr>
          <w:p w14:paraId="610EA6A2" w14:textId="77777777" w:rsidR="00963D39" w:rsidRPr="00516028" w:rsidRDefault="00963D39" w:rsidP="00963D39">
            <w:pPr>
              <w:pStyle w:val="NoSpacing"/>
              <w:jc w:val="center"/>
            </w:pPr>
            <w:r w:rsidRPr="00516028">
              <w:t>N/A</w:t>
            </w:r>
          </w:p>
        </w:tc>
        <w:tc>
          <w:tcPr>
            <w:tcW w:w="0" w:type="auto"/>
            <w:vAlign w:val="center"/>
          </w:tcPr>
          <w:p w14:paraId="0A1B7C7B" w14:textId="77777777" w:rsidR="00963D39" w:rsidRPr="00516028" w:rsidRDefault="00963D39" w:rsidP="00963D39">
            <w:pPr>
              <w:pStyle w:val="NoSpacing"/>
              <w:jc w:val="center"/>
            </w:pPr>
            <w:r w:rsidRPr="00516028">
              <w:t>29,352</w:t>
            </w:r>
          </w:p>
        </w:tc>
        <w:tc>
          <w:tcPr>
            <w:tcW w:w="0" w:type="auto"/>
            <w:vAlign w:val="center"/>
          </w:tcPr>
          <w:p w14:paraId="5B83362D" w14:textId="77777777" w:rsidR="00963D39" w:rsidRPr="00516028" w:rsidRDefault="00963D39" w:rsidP="00963D39">
            <w:pPr>
              <w:pStyle w:val="NoSpacing"/>
              <w:jc w:val="center"/>
            </w:pPr>
            <w:r w:rsidRPr="00516028">
              <w:t>-14%</w:t>
            </w:r>
          </w:p>
        </w:tc>
        <w:tc>
          <w:tcPr>
            <w:tcW w:w="0" w:type="auto"/>
            <w:vAlign w:val="center"/>
          </w:tcPr>
          <w:p w14:paraId="53C23EBA" w14:textId="77777777" w:rsidR="00963D39" w:rsidRPr="00516028" w:rsidRDefault="00963D39" w:rsidP="00963D39">
            <w:pPr>
              <w:pStyle w:val="NoSpacing"/>
              <w:jc w:val="center"/>
            </w:pPr>
            <w:r w:rsidRPr="00516028">
              <w:t>33,234</w:t>
            </w:r>
          </w:p>
        </w:tc>
        <w:tc>
          <w:tcPr>
            <w:tcW w:w="0" w:type="auto"/>
            <w:vAlign w:val="center"/>
          </w:tcPr>
          <w:p w14:paraId="5DED525D" w14:textId="77777777" w:rsidR="00963D39" w:rsidRPr="00516028" w:rsidRDefault="00963D39" w:rsidP="00963D39">
            <w:pPr>
              <w:pStyle w:val="NoSpacing"/>
              <w:jc w:val="center"/>
            </w:pPr>
            <w:r w:rsidRPr="00516028">
              <w:t>13%</w:t>
            </w:r>
          </w:p>
        </w:tc>
        <w:tc>
          <w:tcPr>
            <w:tcW w:w="0" w:type="auto"/>
            <w:vAlign w:val="center"/>
          </w:tcPr>
          <w:p w14:paraId="747DB018" w14:textId="77777777" w:rsidR="00963D39" w:rsidRPr="00516028" w:rsidRDefault="00963D39" w:rsidP="00963D39">
            <w:pPr>
              <w:pStyle w:val="NoSpacing"/>
              <w:jc w:val="center"/>
            </w:pPr>
            <w:r w:rsidRPr="00516028">
              <w:t>33,196</w:t>
            </w:r>
          </w:p>
        </w:tc>
        <w:tc>
          <w:tcPr>
            <w:tcW w:w="0" w:type="auto"/>
            <w:vAlign w:val="center"/>
          </w:tcPr>
          <w:p w14:paraId="14D981A8" w14:textId="77777777" w:rsidR="00963D39" w:rsidRPr="00516028" w:rsidRDefault="00963D39" w:rsidP="00963D39">
            <w:pPr>
              <w:pStyle w:val="NoSpacing"/>
              <w:jc w:val="center"/>
            </w:pPr>
            <w:r w:rsidRPr="00516028">
              <w:t>0%</w:t>
            </w:r>
          </w:p>
        </w:tc>
        <w:tc>
          <w:tcPr>
            <w:tcW w:w="0" w:type="auto"/>
            <w:vAlign w:val="center"/>
          </w:tcPr>
          <w:p w14:paraId="774FC419" w14:textId="77777777" w:rsidR="00963D39" w:rsidRPr="00516028" w:rsidRDefault="00963D39" w:rsidP="00963D39">
            <w:pPr>
              <w:pStyle w:val="NoSpacing"/>
              <w:jc w:val="center"/>
            </w:pPr>
            <w:r w:rsidRPr="00516028">
              <w:t>33,762</w:t>
            </w:r>
          </w:p>
        </w:tc>
        <w:tc>
          <w:tcPr>
            <w:tcW w:w="0" w:type="auto"/>
            <w:vAlign w:val="center"/>
          </w:tcPr>
          <w:p w14:paraId="4A22EA84" w14:textId="77777777" w:rsidR="00963D39" w:rsidRPr="00516028" w:rsidRDefault="00963D39" w:rsidP="00963D39">
            <w:pPr>
              <w:pStyle w:val="NoSpacing"/>
              <w:jc w:val="center"/>
            </w:pPr>
            <w:r w:rsidRPr="00516028">
              <w:t>2%</w:t>
            </w:r>
          </w:p>
        </w:tc>
        <w:tc>
          <w:tcPr>
            <w:tcW w:w="0" w:type="auto"/>
            <w:vAlign w:val="center"/>
          </w:tcPr>
          <w:p w14:paraId="388BB879" w14:textId="77777777" w:rsidR="00963D39" w:rsidRPr="00516028" w:rsidRDefault="00963D39" w:rsidP="00963D39">
            <w:pPr>
              <w:pStyle w:val="NoSpacing"/>
              <w:jc w:val="center"/>
            </w:pPr>
            <w:r w:rsidRPr="00516028">
              <w:t>34,308</w:t>
            </w:r>
          </w:p>
        </w:tc>
        <w:tc>
          <w:tcPr>
            <w:tcW w:w="0" w:type="auto"/>
            <w:vAlign w:val="center"/>
          </w:tcPr>
          <w:p w14:paraId="6330D0B9" w14:textId="77777777" w:rsidR="00963D39" w:rsidRPr="00516028" w:rsidRDefault="00963D39" w:rsidP="00963D39">
            <w:pPr>
              <w:pStyle w:val="NoSpacing"/>
              <w:jc w:val="center"/>
            </w:pPr>
            <w:r w:rsidRPr="00516028">
              <w:t>2%</w:t>
            </w:r>
          </w:p>
        </w:tc>
        <w:tc>
          <w:tcPr>
            <w:tcW w:w="0" w:type="auto"/>
            <w:vAlign w:val="center"/>
          </w:tcPr>
          <w:p w14:paraId="62C43015" w14:textId="77777777" w:rsidR="00963D39" w:rsidRPr="00516028" w:rsidRDefault="00963D39" w:rsidP="00963D39">
            <w:pPr>
              <w:pStyle w:val="NoSpacing"/>
              <w:jc w:val="center"/>
            </w:pPr>
            <w:r w:rsidRPr="00516028">
              <w:t>34,986</w:t>
            </w:r>
          </w:p>
        </w:tc>
        <w:tc>
          <w:tcPr>
            <w:tcW w:w="0" w:type="auto"/>
            <w:vAlign w:val="center"/>
          </w:tcPr>
          <w:p w14:paraId="1B757E88" w14:textId="77777777" w:rsidR="00963D39" w:rsidRPr="00516028" w:rsidRDefault="00963D39" w:rsidP="00963D39">
            <w:pPr>
              <w:pStyle w:val="NoSpacing"/>
              <w:jc w:val="center"/>
            </w:pPr>
            <w:r w:rsidRPr="00516028">
              <w:t>2%</w:t>
            </w:r>
          </w:p>
        </w:tc>
      </w:tr>
      <w:tr w:rsidR="00963D39" w:rsidRPr="00516028" w14:paraId="614F6FBA" w14:textId="77777777" w:rsidTr="00EB7FA1">
        <w:trPr>
          <w:trHeight w:val="256"/>
          <w:jc w:val="center"/>
        </w:trPr>
        <w:tc>
          <w:tcPr>
            <w:tcW w:w="3050" w:type="dxa"/>
            <w:vAlign w:val="center"/>
          </w:tcPr>
          <w:p w14:paraId="3025CE1E" w14:textId="77777777" w:rsidR="00963D39" w:rsidRPr="00516028" w:rsidRDefault="00963D39" w:rsidP="00963D39">
            <w:pPr>
              <w:pStyle w:val="NoSpacing"/>
              <w:rPr>
                <w:b/>
              </w:rPr>
            </w:pPr>
            <w:r w:rsidRPr="00516028">
              <w:rPr>
                <w:b/>
              </w:rPr>
              <w:t>Manufacturing and Industry</w:t>
            </w:r>
          </w:p>
        </w:tc>
        <w:tc>
          <w:tcPr>
            <w:tcW w:w="0" w:type="auto"/>
            <w:vAlign w:val="center"/>
          </w:tcPr>
          <w:p w14:paraId="356121B3" w14:textId="77777777" w:rsidR="00963D39" w:rsidRPr="00516028" w:rsidRDefault="00963D39" w:rsidP="00963D39">
            <w:pPr>
              <w:pStyle w:val="NoSpacing"/>
              <w:jc w:val="center"/>
            </w:pPr>
            <w:r w:rsidRPr="00516028">
              <w:t>42,937</w:t>
            </w:r>
          </w:p>
        </w:tc>
        <w:tc>
          <w:tcPr>
            <w:tcW w:w="0" w:type="auto"/>
            <w:vAlign w:val="center"/>
          </w:tcPr>
          <w:p w14:paraId="6A56B0D5" w14:textId="77777777" w:rsidR="00963D39" w:rsidRPr="00516028" w:rsidRDefault="00963D39" w:rsidP="00963D39">
            <w:pPr>
              <w:pStyle w:val="NoSpacing"/>
              <w:jc w:val="center"/>
            </w:pPr>
            <w:r w:rsidRPr="00516028">
              <w:t>N/A</w:t>
            </w:r>
          </w:p>
        </w:tc>
        <w:tc>
          <w:tcPr>
            <w:tcW w:w="0" w:type="auto"/>
            <w:vAlign w:val="center"/>
          </w:tcPr>
          <w:p w14:paraId="1ACACF4C" w14:textId="77777777" w:rsidR="00963D39" w:rsidRPr="00516028" w:rsidRDefault="00963D39" w:rsidP="00963D39">
            <w:pPr>
              <w:pStyle w:val="NoSpacing"/>
              <w:jc w:val="center"/>
            </w:pPr>
            <w:r w:rsidRPr="00516028">
              <w:t>40,147</w:t>
            </w:r>
          </w:p>
        </w:tc>
        <w:tc>
          <w:tcPr>
            <w:tcW w:w="0" w:type="auto"/>
            <w:vAlign w:val="center"/>
          </w:tcPr>
          <w:p w14:paraId="717F4A02" w14:textId="77777777" w:rsidR="00963D39" w:rsidRPr="00516028" w:rsidRDefault="00963D39" w:rsidP="00963D39">
            <w:pPr>
              <w:pStyle w:val="NoSpacing"/>
              <w:jc w:val="center"/>
            </w:pPr>
            <w:r w:rsidRPr="00516028">
              <w:t>-6%</w:t>
            </w:r>
          </w:p>
        </w:tc>
        <w:tc>
          <w:tcPr>
            <w:tcW w:w="0" w:type="auto"/>
            <w:vAlign w:val="center"/>
          </w:tcPr>
          <w:p w14:paraId="3B471FCB" w14:textId="77777777" w:rsidR="00963D39" w:rsidRPr="00516028" w:rsidRDefault="00963D39" w:rsidP="00963D39">
            <w:pPr>
              <w:pStyle w:val="NoSpacing"/>
              <w:jc w:val="center"/>
            </w:pPr>
            <w:r w:rsidRPr="00516028">
              <w:t>35,519</w:t>
            </w:r>
          </w:p>
        </w:tc>
        <w:tc>
          <w:tcPr>
            <w:tcW w:w="0" w:type="auto"/>
            <w:vAlign w:val="center"/>
          </w:tcPr>
          <w:p w14:paraId="329B8C55" w14:textId="77777777" w:rsidR="00963D39" w:rsidRPr="00516028" w:rsidRDefault="00963D39" w:rsidP="00963D39">
            <w:pPr>
              <w:pStyle w:val="NoSpacing"/>
              <w:jc w:val="center"/>
            </w:pPr>
            <w:r w:rsidRPr="00516028">
              <w:t>-12%</w:t>
            </w:r>
          </w:p>
        </w:tc>
        <w:tc>
          <w:tcPr>
            <w:tcW w:w="0" w:type="auto"/>
            <w:vAlign w:val="center"/>
          </w:tcPr>
          <w:p w14:paraId="14636DB3" w14:textId="77777777" w:rsidR="00963D39" w:rsidRPr="00516028" w:rsidRDefault="00963D39" w:rsidP="00963D39">
            <w:pPr>
              <w:pStyle w:val="NoSpacing"/>
              <w:jc w:val="center"/>
            </w:pPr>
            <w:r w:rsidRPr="00516028">
              <w:t>35,375</w:t>
            </w:r>
          </w:p>
        </w:tc>
        <w:tc>
          <w:tcPr>
            <w:tcW w:w="0" w:type="auto"/>
            <w:vAlign w:val="center"/>
          </w:tcPr>
          <w:p w14:paraId="4574372E" w14:textId="77777777" w:rsidR="00963D39" w:rsidRPr="00516028" w:rsidRDefault="00963D39" w:rsidP="00963D39">
            <w:pPr>
              <w:pStyle w:val="NoSpacing"/>
              <w:jc w:val="center"/>
            </w:pPr>
            <w:r w:rsidRPr="00516028">
              <w:t>0%</w:t>
            </w:r>
          </w:p>
        </w:tc>
        <w:tc>
          <w:tcPr>
            <w:tcW w:w="0" w:type="auto"/>
            <w:vAlign w:val="center"/>
          </w:tcPr>
          <w:p w14:paraId="1675C0AC" w14:textId="77777777" w:rsidR="00963D39" w:rsidRPr="00516028" w:rsidRDefault="00963D39" w:rsidP="00963D39">
            <w:pPr>
              <w:pStyle w:val="NoSpacing"/>
              <w:jc w:val="center"/>
            </w:pPr>
            <w:r w:rsidRPr="00516028">
              <w:t>34,057</w:t>
            </w:r>
          </w:p>
        </w:tc>
        <w:tc>
          <w:tcPr>
            <w:tcW w:w="0" w:type="auto"/>
            <w:vAlign w:val="center"/>
          </w:tcPr>
          <w:p w14:paraId="3E6D3B9C" w14:textId="77777777" w:rsidR="00963D39" w:rsidRPr="00516028" w:rsidRDefault="00963D39" w:rsidP="00963D39">
            <w:pPr>
              <w:pStyle w:val="NoSpacing"/>
              <w:jc w:val="center"/>
            </w:pPr>
            <w:r w:rsidRPr="00516028">
              <w:t>-4%</w:t>
            </w:r>
          </w:p>
        </w:tc>
        <w:tc>
          <w:tcPr>
            <w:tcW w:w="0" w:type="auto"/>
            <w:vAlign w:val="center"/>
          </w:tcPr>
          <w:p w14:paraId="7F94A131" w14:textId="77777777" w:rsidR="00963D39" w:rsidRPr="00516028" w:rsidRDefault="00963D39" w:rsidP="00963D39">
            <w:pPr>
              <w:pStyle w:val="NoSpacing"/>
              <w:jc w:val="center"/>
            </w:pPr>
            <w:r w:rsidRPr="00516028">
              <w:t>34,351</w:t>
            </w:r>
          </w:p>
        </w:tc>
        <w:tc>
          <w:tcPr>
            <w:tcW w:w="0" w:type="auto"/>
            <w:vAlign w:val="center"/>
          </w:tcPr>
          <w:p w14:paraId="03F8C69F" w14:textId="77777777" w:rsidR="00963D39" w:rsidRPr="00516028" w:rsidRDefault="00963D39" w:rsidP="00963D39">
            <w:pPr>
              <w:pStyle w:val="NoSpacing"/>
              <w:jc w:val="center"/>
            </w:pPr>
            <w:r w:rsidRPr="00516028">
              <w:t>1%</w:t>
            </w:r>
          </w:p>
        </w:tc>
        <w:tc>
          <w:tcPr>
            <w:tcW w:w="0" w:type="auto"/>
            <w:vAlign w:val="center"/>
          </w:tcPr>
          <w:p w14:paraId="79E871F0" w14:textId="77777777" w:rsidR="00963D39" w:rsidRPr="00516028" w:rsidRDefault="00963D39" w:rsidP="00963D39">
            <w:pPr>
              <w:pStyle w:val="NoSpacing"/>
              <w:jc w:val="center"/>
            </w:pPr>
            <w:r w:rsidRPr="00516028">
              <w:t>44,484</w:t>
            </w:r>
          </w:p>
        </w:tc>
        <w:tc>
          <w:tcPr>
            <w:tcW w:w="0" w:type="auto"/>
            <w:vAlign w:val="center"/>
          </w:tcPr>
          <w:p w14:paraId="6567FC85" w14:textId="77777777" w:rsidR="00963D39" w:rsidRPr="00516028" w:rsidRDefault="00963D39" w:rsidP="00963D39">
            <w:pPr>
              <w:pStyle w:val="NoSpacing"/>
              <w:jc w:val="center"/>
            </w:pPr>
            <w:r w:rsidRPr="00516028">
              <w:t>29%</w:t>
            </w:r>
          </w:p>
        </w:tc>
      </w:tr>
      <w:tr w:rsidR="00963D39" w:rsidRPr="00516028" w14:paraId="139AA075" w14:textId="77777777" w:rsidTr="00EB7FA1">
        <w:trPr>
          <w:trHeight w:val="241"/>
          <w:jc w:val="center"/>
        </w:trPr>
        <w:tc>
          <w:tcPr>
            <w:tcW w:w="3050" w:type="dxa"/>
            <w:vAlign w:val="center"/>
          </w:tcPr>
          <w:p w14:paraId="3F7E249D" w14:textId="77777777" w:rsidR="00963D39" w:rsidRPr="00516028" w:rsidRDefault="00963D39" w:rsidP="00963D39">
            <w:pPr>
              <w:pStyle w:val="NoSpacing"/>
              <w:rPr>
                <w:b/>
              </w:rPr>
            </w:pPr>
            <w:r w:rsidRPr="00516028">
              <w:rPr>
                <w:b/>
              </w:rPr>
              <w:t>Transport and Logistics</w:t>
            </w:r>
          </w:p>
        </w:tc>
        <w:tc>
          <w:tcPr>
            <w:tcW w:w="0" w:type="auto"/>
            <w:vAlign w:val="center"/>
          </w:tcPr>
          <w:p w14:paraId="654F600B" w14:textId="77777777" w:rsidR="00963D39" w:rsidRPr="00516028" w:rsidRDefault="00963D39" w:rsidP="00963D39">
            <w:pPr>
              <w:pStyle w:val="NoSpacing"/>
              <w:jc w:val="center"/>
            </w:pPr>
            <w:r w:rsidRPr="00516028">
              <w:t>52,952</w:t>
            </w:r>
          </w:p>
        </w:tc>
        <w:tc>
          <w:tcPr>
            <w:tcW w:w="0" w:type="auto"/>
            <w:vAlign w:val="center"/>
          </w:tcPr>
          <w:p w14:paraId="31246B00" w14:textId="77777777" w:rsidR="00963D39" w:rsidRPr="00516028" w:rsidRDefault="00963D39" w:rsidP="00963D39">
            <w:pPr>
              <w:pStyle w:val="NoSpacing"/>
              <w:jc w:val="center"/>
            </w:pPr>
            <w:r w:rsidRPr="00516028">
              <w:t>N/A</w:t>
            </w:r>
          </w:p>
        </w:tc>
        <w:tc>
          <w:tcPr>
            <w:tcW w:w="0" w:type="auto"/>
            <w:vAlign w:val="center"/>
          </w:tcPr>
          <w:p w14:paraId="5D29B325" w14:textId="77777777" w:rsidR="00963D39" w:rsidRPr="00516028" w:rsidRDefault="00963D39" w:rsidP="00963D39">
            <w:pPr>
              <w:pStyle w:val="NoSpacing"/>
              <w:jc w:val="center"/>
            </w:pPr>
            <w:r w:rsidRPr="00516028">
              <w:t>49,366</w:t>
            </w:r>
          </w:p>
        </w:tc>
        <w:tc>
          <w:tcPr>
            <w:tcW w:w="0" w:type="auto"/>
            <w:vAlign w:val="center"/>
          </w:tcPr>
          <w:p w14:paraId="23CA6B9C" w14:textId="77777777" w:rsidR="00963D39" w:rsidRPr="00516028" w:rsidRDefault="00963D39" w:rsidP="00963D39">
            <w:pPr>
              <w:pStyle w:val="NoSpacing"/>
              <w:jc w:val="center"/>
            </w:pPr>
            <w:r w:rsidRPr="00516028">
              <w:t>-7%</w:t>
            </w:r>
          </w:p>
        </w:tc>
        <w:tc>
          <w:tcPr>
            <w:tcW w:w="0" w:type="auto"/>
            <w:vAlign w:val="center"/>
          </w:tcPr>
          <w:p w14:paraId="278EF8FE" w14:textId="77777777" w:rsidR="00963D39" w:rsidRPr="00516028" w:rsidRDefault="00963D39" w:rsidP="00963D39">
            <w:pPr>
              <w:pStyle w:val="NoSpacing"/>
              <w:jc w:val="center"/>
            </w:pPr>
            <w:r w:rsidRPr="00516028">
              <w:t>47,860</w:t>
            </w:r>
          </w:p>
        </w:tc>
        <w:tc>
          <w:tcPr>
            <w:tcW w:w="0" w:type="auto"/>
            <w:vAlign w:val="center"/>
          </w:tcPr>
          <w:p w14:paraId="32F30064" w14:textId="77777777" w:rsidR="00963D39" w:rsidRPr="00516028" w:rsidRDefault="00963D39" w:rsidP="00963D39">
            <w:pPr>
              <w:pStyle w:val="NoSpacing"/>
              <w:jc w:val="center"/>
            </w:pPr>
            <w:r w:rsidRPr="00516028">
              <w:t>-3%</w:t>
            </w:r>
          </w:p>
        </w:tc>
        <w:tc>
          <w:tcPr>
            <w:tcW w:w="0" w:type="auto"/>
            <w:vAlign w:val="center"/>
          </w:tcPr>
          <w:p w14:paraId="2F62C72F" w14:textId="77777777" w:rsidR="00963D39" w:rsidRPr="00516028" w:rsidRDefault="00963D39" w:rsidP="00963D39">
            <w:pPr>
              <w:pStyle w:val="NoSpacing"/>
              <w:jc w:val="center"/>
            </w:pPr>
            <w:r w:rsidRPr="00516028">
              <w:t>47,063</w:t>
            </w:r>
          </w:p>
        </w:tc>
        <w:tc>
          <w:tcPr>
            <w:tcW w:w="0" w:type="auto"/>
            <w:vAlign w:val="center"/>
          </w:tcPr>
          <w:p w14:paraId="7B801B28" w14:textId="77777777" w:rsidR="00963D39" w:rsidRPr="00516028" w:rsidRDefault="00963D39" w:rsidP="00963D39">
            <w:pPr>
              <w:pStyle w:val="NoSpacing"/>
              <w:jc w:val="center"/>
            </w:pPr>
            <w:r w:rsidRPr="00516028">
              <w:t>-2%</w:t>
            </w:r>
          </w:p>
        </w:tc>
        <w:tc>
          <w:tcPr>
            <w:tcW w:w="0" w:type="auto"/>
            <w:vAlign w:val="center"/>
          </w:tcPr>
          <w:p w14:paraId="7C9EB980" w14:textId="77777777" w:rsidR="00963D39" w:rsidRPr="00516028" w:rsidRDefault="00963D39" w:rsidP="00963D39">
            <w:pPr>
              <w:pStyle w:val="NoSpacing"/>
              <w:jc w:val="center"/>
            </w:pPr>
            <w:r w:rsidRPr="00516028">
              <w:t>46,151</w:t>
            </w:r>
          </w:p>
        </w:tc>
        <w:tc>
          <w:tcPr>
            <w:tcW w:w="0" w:type="auto"/>
            <w:vAlign w:val="center"/>
          </w:tcPr>
          <w:p w14:paraId="703F59F6" w14:textId="77777777" w:rsidR="00963D39" w:rsidRPr="00516028" w:rsidRDefault="00963D39" w:rsidP="00963D39">
            <w:pPr>
              <w:pStyle w:val="NoSpacing"/>
              <w:jc w:val="center"/>
            </w:pPr>
            <w:r w:rsidRPr="00516028">
              <w:t>-2%</w:t>
            </w:r>
          </w:p>
        </w:tc>
        <w:tc>
          <w:tcPr>
            <w:tcW w:w="0" w:type="auto"/>
            <w:vAlign w:val="center"/>
          </w:tcPr>
          <w:p w14:paraId="496B12F3" w14:textId="77777777" w:rsidR="00963D39" w:rsidRPr="00516028" w:rsidRDefault="00963D39" w:rsidP="00963D39">
            <w:pPr>
              <w:pStyle w:val="NoSpacing"/>
              <w:jc w:val="center"/>
            </w:pPr>
            <w:r w:rsidRPr="00516028">
              <w:t>45,693</w:t>
            </w:r>
          </w:p>
        </w:tc>
        <w:tc>
          <w:tcPr>
            <w:tcW w:w="0" w:type="auto"/>
            <w:vAlign w:val="center"/>
          </w:tcPr>
          <w:p w14:paraId="2BC2D35D" w14:textId="77777777" w:rsidR="00963D39" w:rsidRPr="00516028" w:rsidRDefault="00963D39" w:rsidP="00963D39">
            <w:pPr>
              <w:pStyle w:val="NoSpacing"/>
              <w:jc w:val="center"/>
            </w:pPr>
            <w:r w:rsidRPr="00516028">
              <w:t>-1%</w:t>
            </w:r>
          </w:p>
        </w:tc>
        <w:tc>
          <w:tcPr>
            <w:tcW w:w="0" w:type="auto"/>
            <w:vAlign w:val="center"/>
          </w:tcPr>
          <w:p w14:paraId="6C335D84" w14:textId="77777777" w:rsidR="00963D39" w:rsidRPr="00516028" w:rsidRDefault="00963D39" w:rsidP="00963D39">
            <w:pPr>
              <w:pStyle w:val="NoSpacing"/>
              <w:jc w:val="center"/>
            </w:pPr>
            <w:r w:rsidRPr="00516028">
              <w:t>45,773</w:t>
            </w:r>
          </w:p>
        </w:tc>
        <w:tc>
          <w:tcPr>
            <w:tcW w:w="0" w:type="auto"/>
            <w:vAlign w:val="center"/>
          </w:tcPr>
          <w:p w14:paraId="09977CC7" w14:textId="77777777" w:rsidR="00963D39" w:rsidRPr="00516028" w:rsidRDefault="00963D39" w:rsidP="00963D39">
            <w:pPr>
              <w:pStyle w:val="NoSpacing"/>
              <w:jc w:val="center"/>
            </w:pPr>
            <w:r w:rsidRPr="00516028">
              <w:t>0%</w:t>
            </w:r>
          </w:p>
        </w:tc>
      </w:tr>
      <w:tr w:rsidR="00963D39" w:rsidRPr="00516028" w14:paraId="1B78CAE7" w14:textId="77777777" w:rsidTr="00EB7FA1">
        <w:trPr>
          <w:trHeight w:val="256"/>
          <w:jc w:val="center"/>
        </w:trPr>
        <w:tc>
          <w:tcPr>
            <w:tcW w:w="3050" w:type="dxa"/>
            <w:vAlign w:val="center"/>
          </w:tcPr>
          <w:p w14:paraId="2E0A6AE4" w14:textId="77777777" w:rsidR="00963D39" w:rsidRPr="00516028" w:rsidRDefault="00963D39" w:rsidP="00963D39">
            <w:pPr>
              <w:pStyle w:val="NoSpacing"/>
              <w:rPr>
                <w:b/>
              </w:rPr>
            </w:pPr>
            <w:r w:rsidRPr="00516028">
              <w:rPr>
                <w:b/>
              </w:rPr>
              <w:t>Construction</w:t>
            </w:r>
          </w:p>
        </w:tc>
        <w:tc>
          <w:tcPr>
            <w:tcW w:w="0" w:type="auto"/>
            <w:vAlign w:val="center"/>
          </w:tcPr>
          <w:p w14:paraId="60B3841E" w14:textId="77777777" w:rsidR="00963D39" w:rsidRPr="00516028" w:rsidRDefault="00963D39" w:rsidP="00963D39">
            <w:pPr>
              <w:pStyle w:val="NoSpacing"/>
              <w:jc w:val="center"/>
            </w:pPr>
            <w:r w:rsidRPr="00516028">
              <w:t>38,887</w:t>
            </w:r>
          </w:p>
        </w:tc>
        <w:tc>
          <w:tcPr>
            <w:tcW w:w="0" w:type="auto"/>
            <w:vAlign w:val="center"/>
          </w:tcPr>
          <w:p w14:paraId="61E06430" w14:textId="77777777" w:rsidR="00963D39" w:rsidRPr="00516028" w:rsidRDefault="00963D39" w:rsidP="00963D39">
            <w:pPr>
              <w:pStyle w:val="NoSpacing"/>
              <w:jc w:val="center"/>
            </w:pPr>
            <w:r w:rsidRPr="00516028">
              <w:t>N/A</w:t>
            </w:r>
          </w:p>
        </w:tc>
        <w:tc>
          <w:tcPr>
            <w:tcW w:w="0" w:type="auto"/>
            <w:vAlign w:val="center"/>
          </w:tcPr>
          <w:p w14:paraId="787077DA" w14:textId="77777777" w:rsidR="00963D39" w:rsidRPr="00516028" w:rsidRDefault="00963D39" w:rsidP="00963D39">
            <w:pPr>
              <w:pStyle w:val="NoSpacing"/>
              <w:jc w:val="center"/>
            </w:pPr>
            <w:r w:rsidRPr="00516028">
              <w:t>26,927</w:t>
            </w:r>
          </w:p>
        </w:tc>
        <w:tc>
          <w:tcPr>
            <w:tcW w:w="0" w:type="auto"/>
            <w:vAlign w:val="center"/>
          </w:tcPr>
          <w:p w14:paraId="0DB2CE0D" w14:textId="77777777" w:rsidR="00963D39" w:rsidRPr="00516028" w:rsidRDefault="00963D39" w:rsidP="00963D39">
            <w:pPr>
              <w:pStyle w:val="NoSpacing"/>
              <w:jc w:val="center"/>
            </w:pPr>
            <w:r w:rsidRPr="00516028">
              <w:t>-31%</w:t>
            </w:r>
          </w:p>
        </w:tc>
        <w:tc>
          <w:tcPr>
            <w:tcW w:w="0" w:type="auto"/>
            <w:vAlign w:val="center"/>
          </w:tcPr>
          <w:p w14:paraId="1F9772E9" w14:textId="77777777" w:rsidR="00963D39" w:rsidRPr="00516028" w:rsidRDefault="00963D39" w:rsidP="00963D39">
            <w:pPr>
              <w:pStyle w:val="NoSpacing"/>
              <w:jc w:val="center"/>
            </w:pPr>
            <w:r w:rsidRPr="00516028">
              <w:t>19,413</w:t>
            </w:r>
          </w:p>
        </w:tc>
        <w:tc>
          <w:tcPr>
            <w:tcW w:w="0" w:type="auto"/>
            <w:vAlign w:val="center"/>
          </w:tcPr>
          <w:p w14:paraId="1020123D" w14:textId="77777777" w:rsidR="00963D39" w:rsidRPr="00516028" w:rsidRDefault="00963D39" w:rsidP="00963D39">
            <w:pPr>
              <w:pStyle w:val="NoSpacing"/>
              <w:jc w:val="center"/>
            </w:pPr>
            <w:r w:rsidRPr="00516028">
              <w:t>-28%</w:t>
            </w:r>
          </w:p>
        </w:tc>
        <w:tc>
          <w:tcPr>
            <w:tcW w:w="0" w:type="auto"/>
            <w:vAlign w:val="center"/>
          </w:tcPr>
          <w:p w14:paraId="39686D7A" w14:textId="77777777" w:rsidR="00963D39" w:rsidRPr="00516028" w:rsidRDefault="00963D39" w:rsidP="00963D39">
            <w:pPr>
              <w:pStyle w:val="NoSpacing"/>
              <w:jc w:val="center"/>
            </w:pPr>
            <w:r w:rsidRPr="00516028">
              <w:t>16,702</w:t>
            </w:r>
          </w:p>
        </w:tc>
        <w:tc>
          <w:tcPr>
            <w:tcW w:w="0" w:type="auto"/>
            <w:vAlign w:val="center"/>
          </w:tcPr>
          <w:p w14:paraId="763CA773" w14:textId="77777777" w:rsidR="00963D39" w:rsidRPr="00516028" w:rsidRDefault="00963D39" w:rsidP="00963D39">
            <w:pPr>
              <w:pStyle w:val="NoSpacing"/>
              <w:jc w:val="center"/>
            </w:pPr>
            <w:r w:rsidRPr="00516028">
              <w:t>-14%</w:t>
            </w:r>
          </w:p>
        </w:tc>
        <w:tc>
          <w:tcPr>
            <w:tcW w:w="0" w:type="auto"/>
            <w:vAlign w:val="center"/>
          </w:tcPr>
          <w:p w14:paraId="0FF0E795" w14:textId="77777777" w:rsidR="00963D39" w:rsidRPr="00516028" w:rsidRDefault="00963D39" w:rsidP="00963D39">
            <w:pPr>
              <w:pStyle w:val="NoSpacing"/>
              <w:jc w:val="center"/>
            </w:pPr>
            <w:r w:rsidRPr="00516028">
              <w:t>15,075</w:t>
            </w:r>
          </w:p>
        </w:tc>
        <w:tc>
          <w:tcPr>
            <w:tcW w:w="0" w:type="auto"/>
            <w:vAlign w:val="center"/>
          </w:tcPr>
          <w:p w14:paraId="27F0FBE6" w14:textId="77777777" w:rsidR="00963D39" w:rsidRPr="00516028" w:rsidRDefault="00963D39" w:rsidP="00963D39">
            <w:pPr>
              <w:pStyle w:val="NoSpacing"/>
              <w:jc w:val="center"/>
            </w:pPr>
            <w:r w:rsidRPr="00516028">
              <w:t>-10%</w:t>
            </w:r>
          </w:p>
        </w:tc>
        <w:tc>
          <w:tcPr>
            <w:tcW w:w="0" w:type="auto"/>
            <w:vAlign w:val="center"/>
          </w:tcPr>
          <w:p w14:paraId="62FC65F1" w14:textId="77777777" w:rsidR="00963D39" w:rsidRPr="00516028" w:rsidRDefault="00963D39" w:rsidP="00963D39">
            <w:pPr>
              <w:pStyle w:val="NoSpacing"/>
              <w:jc w:val="center"/>
            </w:pPr>
            <w:r w:rsidRPr="00516028">
              <w:t>16,243</w:t>
            </w:r>
          </w:p>
        </w:tc>
        <w:tc>
          <w:tcPr>
            <w:tcW w:w="0" w:type="auto"/>
            <w:vAlign w:val="center"/>
          </w:tcPr>
          <w:p w14:paraId="07DFC205" w14:textId="77777777" w:rsidR="00963D39" w:rsidRPr="00516028" w:rsidRDefault="00963D39" w:rsidP="00963D39">
            <w:pPr>
              <w:pStyle w:val="NoSpacing"/>
              <w:jc w:val="center"/>
            </w:pPr>
            <w:r w:rsidRPr="00516028">
              <w:t>8%</w:t>
            </w:r>
          </w:p>
        </w:tc>
        <w:tc>
          <w:tcPr>
            <w:tcW w:w="0" w:type="auto"/>
            <w:vAlign w:val="center"/>
          </w:tcPr>
          <w:p w14:paraId="2E22E9C6" w14:textId="77777777" w:rsidR="00963D39" w:rsidRPr="00516028" w:rsidRDefault="00963D39" w:rsidP="00963D39">
            <w:pPr>
              <w:pStyle w:val="NoSpacing"/>
              <w:jc w:val="center"/>
            </w:pPr>
            <w:r w:rsidRPr="00516028">
              <w:t>19,727</w:t>
            </w:r>
          </w:p>
        </w:tc>
        <w:tc>
          <w:tcPr>
            <w:tcW w:w="0" w:type="auto"/>
            <w:vAlign w:val="center"/>
          </w:tcPr>
          <w:p w14:paraId="0C6F0E00" w14:textId="77777777" w:rsidR="00963D39" w:rsidRPr="00516028" w:rsidRDefault="00963D39" w:rsidP="00963D39">
            <w:pPr>
              <w:pStyle w:val="NoSpacing"/>
              <w:jc w:val="center"/>
            </w:pPr>
            <w:r w:rsidRPr="00516028">
              <w:t>21%</w:t>
            </w:r>
          </w:p>
        </w:tc>
      </w:tr>
      <w:tr w:rsidR="00963D39" w:rsidRPr="00516028" w14:paraId="6B6B7A4E" w14:textId="77777777" w:rsidTr="00EB7FA1">
        <w:trPr>
          <w:trHeight w:val="256"/>
          <w:jc w:val="center"/>
        </w:trPr>
        <w:tc>
          <w:tcPr>
            <w:tcW w:w="3050" w:type="dxa"/>
            <w:vAlign w:val="center"/>
          </w:tcPr>
          <w:p w14:paraId="040CBC8A" w14:textId="77777777" w:rsidR="00963D39" w:rsidRPr="00516028" w:rsidRDefault="00963D39" w:rsidP="00963D39">
            <w:pPr>
              <w:pStyle w:val="NoSpacing"/>
              <w:rPr>
                <w:b/>
              </w:rPr>
            </w:pPr>
            <w:r w:rsidRPr="00516028">
              <w:rPr>
                <w:b/>
              </w:rPr>
              <w:t>ICT and Technology</w:t>
            </w:r>
          </w:p>
        </w:tc>
        <w:tc>
          <w:tcPr>
            <w:tcW w:w="0" w:type="auto"/>
            <w:vAlign w:val="center"/>
          </w:tcPr>
          <w:p w14:paraId="77A9AB95" w14:textId="77777777" w:rsidR="00963D39" w:rsidRPr="00516028" w:rsidRDefault="00963D39" w:rsidP="00963D39">
            <w:pPr>
              <w:pStyle w:val="NoSpacing"/>
              <w:jc w:val="center"/>
            </w:pPr>
            <w:r w:rsidRPr="00516028">
              <w:t>47,852</w:t>
            </w:r>
          </w:p>
        </w:tc>
        <w:tc>
          <w:tcPr>
            <w:tcW w:w="0" w:type="auto"/>
            <w:vAlign w:val="center"/>
          </w:tcPr>
          <w:p w14:paraId="43286ED6" w14:textId="77777777" w:rsidR="00963D39" w:rsidRPr="00516028" w:rsidRDefault="00963D39" w:rsidP="00963D39">
            <w:pPr>
              <w:pStyle w:val="NoSpacing"/>
              <w:jc w:val="center"/>
            </w:pPr>
            <w:r w:rsidRPr="00516028">
              <w:t>N/A</w:t>
            </w:r>
          </w:p>
        </w:tc>
        <w:tc>
          <w:tcPr>
            <w:tcW w:w="0" w:type="auto"/>
            <w:vAlign w:val="center"/>
          </w:tcPr>
          <w:p w14:paraId="0130DD64" w14:textId="77777777" w:rsidR="00963D39" w:rsidRPr="00516028" w:rsidRDefault="00963D39" w:rsidP="00963D39">
            <w:pPr>
              <w:pStyle w:val="NoSpacing"/>
              <w:jc w:val="center"/>
            </w:pPr>
            <w:r w:rsidRPr="00516028">
              <w:t>44,153</w:t>
            </w:r>
          </w:p>
        </w:tc>
        <w:tc>
          <w:tcPr>
            <w:tcW w:w="0" w:type="auto"/>
            <w:vAlign w:val="center"/>
          </w:tcPr>
          <w:p w14:paraId="4AA9EA0B" w14:textId="77777777" w:rsidR="00963D39" w:rsidRPr="00516028" w:rsidRDefault="00963D39" w:rsidP="00963D39">
            <w:pPr>
              <w:pStyle w:val="NoSpacing"/>
              <w:jc w:val="center"/>
            </w:pPr>
            <w:r w:rsidRPr="00516028">
              <w:t>-8%</w:t>
            </w:r>
          </w:p>
        </w:tc>
        <w:tc>
          <w:tcPr>
            <w:tcW w:w="0" w:type="auto"/>
            <w:vAlign w:val="center"/>
          </w:tcPr>
          <w:p w14:paraId="738481FC" w14:textId="77777777" w:rsidR="00963D39" w:rsidRPr="00516028" w:rsidRDefault="00963D39" w:rsidP="00963D39">
            <w:pPr>
              <w:pStyle w:val="NoSpacing"/>
              <w:jc w:val="center"/>
            </w:pPr>
            <w:r w:rsidRPr="00516028">
              <w:t>43,770</w:t>
            </w:r>
          </w:p>
        </w:tc>
        <w:tc>
          <w:tcPr>
            <w:tcW w:w="0" w:type="auto"/>
            <w:vAlign w:val="center"/>
          </w:tcPr>
          <w:p w14:paraId="3D7B8B9F" w14:textId="77777777" w:rsidR="00963D39" w:rsidRPr="00516028" w:rsidRDefault="00963D39" w:rsidP="00963D39">
            <w:pPr>
              <w:pStyle w:val="NoSpacing"/>
              <w:jc w:val="center"/>
            </w:pPr>
            <w:r w:rsidRPr="00516028">
              <w:t>-1%</w:t>
            </w:r>
          </w:p>
        </w:tc>
        <w:tc>
          <w:tcPr>
            <w:tcW w:w="0" w:type="auto"/>
            <w:vAlign w:val="center"/>
          </w:tcPr>
          <w:p w14:paraId="47A81BF7" w14:textId="77777777" w:rsidR="00963D39" w:rsidRPr="00516028" w:rsidRDefault="00963D39" w:rsidP="00963D39">
            <w:pPr>
              <w:pStyle w:val="NoSpacing"/>
              <w:jc w:val="center"/>
            </w:pPr>
            <w:r w:rsidRPr="00516028">
              <w:t>44,922</w:t>
            </w:r>
          </w:p>
        </w:tc>
        <w:tc>
          <w:tcPr>
            <w:tcW w:w="0" w:type="auto"/>
            <w:vAlign w:val="center"/>
          </w:tcPr>
          <w:p w14:paraId="1745BE55" w14:textId="77777777" w:rsidR="00963D39" w:rsidRPr="00516028" w:rsidRDefault="00963D39" w:rsidP="00963D39">
            <w:pPr>
              <w:pStyle w:val="NoSpacing"/>
              <w:jc w:val="center"/>
            </w:pPr>
            <w:r w:rsidRPr="00516028">
              <w:t>3%</w:t>
            </w:r>
          </w:p>
        </w:tc>
        <w:tc>
          <w:tcPr>
            <w:tcW w:w="0" w:type="auto"/>
            <w:vAlign w:val="center"/>
          </w:tcPr>
          <w:p w14:paraId="69A3700F" w14:textId="77777777" w:rsidR="00963D39" w:rsidRPr="00516028" w:rsidRDefault="00963D39" w:rsidP="00963D39">
            <w:pPr>
              <w:pStyle w:val="NoSpacing"/>
              <w:jc w:val="center"/>
            </w:pPr>
            <w:r w:rsidRPr="00516028">
              <w:t>46,700</w:t>
            </w:r>
          </w:p>
        </w:tc>
        <w:tc>
          <w:tcPr>
            <w:tcW w:w="0" w:type="auto"/>
            <w:vAlign w:val="center"/>
          </w:tcPr>
          <w:p w14:paraId="3E0EDD98" w14:textId="77777777" w:rsidR="00963D39" w:rsidRPr="00516028" w:rsidRDefault="00963D39" w:rsidP="00963D39">
            <w:pPr>
              <w:pStyle w:val="NoSpacing"/>
              <w:jc w:val="center"/>
            </w:pPr>
            <w:r w:rsidRPr="00516028">
              <w:t>4%</w:t>
            </w:r>
          </w:p>
        </w:tc>
        <w:tc>
          <w:tcPr>
            <w:tcW w:w="0" w:type="auto"/>
            <w:vAlign w:val="center"/>
          </w:tcPr>
          <w:p w14:paraId="5B57EA82" w14:textId="77777777" w:rsidR="00963D39" w:rsidRPr="00516028" w:rsidRDefault="00963D39" w:rsidP="00963D39">
            <w:pPr>
              <w:pStyle w:val="NoSpacing"/>
              <w:jc w:val="center"/>
            </w:pPr>
            <w:r w:rsidRPr="00516028">
              <w:t>51,180</w:t>
            </w:r>
          </w:p>
        </w:tc>
        <w:tc>
          <w:tcPr>
            <w:tcW w:w="0" w:type="auto"/>
            <w:vAlign w:val="center"/>
          </w:tcPr>
          <w:p w14:paraId="56CC5258" w14:textId="77777777" w:rsidR="00963D39" w:rsidRPr="00516028" w:rsidRDefault="00963D39" w:rsidP="00963D39">
            <w:pPr>
              <w:pStyle w:val="NoSpacing"/>
              <w:jc w:val="center"/>
            </w:pPr>
            <w:r w:rsidRPr="00516028">
              <w:t>10%</w:t>
            </w:r>
          </w:p>
        </w:tc>
        <w:tc>
          <w:tcPr>
            <w:tcW w:w="0" w:type="auto"/>
            <w:vAlign w:val="center"/>
          </w:tcPr>
          <w:p w14:paraId="777FE0FE" w14:textId="77777777" w:rsidR="00963D39" w:rsidRPr="00516028" w:rsidRDefault="00963D39" w:rsidP="00963D39">
            <w:pPr>
              <w:pStyle w:val="NoSpacing"/>
              <w:jc w:val="center"/>
            </w:pPr>
            <w:r w:rsidRPr="00516028">
              <w:t>53,117</w:t>
            </w:r>
          </w:p>
        </w:tc>
        <w:tc>
          <w:tcPr>
            <w:tcW w:w="0" w:type="auto"/>
            <w:vAlign w:val="center"/>
          </w:tcPr>
          <w:p w14:paraId="7FE7671B" w14:textId="77777777" w:rsidR="00963D39" w:rsidRPr="00516028" w:rsidRDefault="00963D39" w:rsidP="00963D39">
            <w:pPr>
              <w:pStyle w:val="NoSpacing"/>
              <w:jc w:val="center"/>
            </w:pPr>
            <w:r w:rsidRPr="00516028">
              <w:t>4%</w:t>
            </w:r>
          </w:p>
        </w:tc>
      </w:tr>
      <w:tr w:rsidR="00963D39" w:rsidRPr="00516028" w14:paraId="358102D4" w14:textId="77777777" w:rsidTr="00EB7FA1">
        <w:trPr>
          <w:trHeight w:val="256"/>
          <w:jc w:val="center"/>
        </w:trPr>
        <w:tc>
          <w:tcPr>
            <w:tcW w:w="3050" w:type="dxa"/>
            <w:vAlign w:val="center"/>
          </w:tcPr>
          <w:p w14:paraId="153FFA26" w14:textId="77777777" w:rsidR="00963D39" w:rsidRPr="00516028" w:rsidRDefault="00963D39" w:rsidP="00963D39">
            <w:pPr>
              <w:pStyle w:val="NoSpacing"/>
              <w:rPr>
                <w:b/>
              </w:rPr>
            </w:pPr>
            <w:r w:rsidRPr="00516028">
              <w:rPr>
                <w:b/>
              </w:rPr>
              <w:t>Retail and Wholesale</w:t>
            </w:r>
          </w:p>
        </w:tc>
        <w:tc>
          <w:tcPr>
            <w:tcW w:w="0" w:type="auto"/>
            <w:vAlign w:val="center"/>
          </w:tcPr>
          <w:p w14:paraId="526C485D" w14:textId="77777777" w:rsidR="00963D39" w:rsidRPr="00516028" w:rsidRDefault="00963D39" w:rsidP="00963D39">
            <w:pPr>
              <w:pStyle w:val="NoSpacing"/>
              <w:jc w:val="center"/>
            </w:pPr>
            <w:r w:rsidRPr="00516028">
              <w:t>170,087</w:t>
            </w:r>
          </w:p>
        </w:tc>
        <w:tc>
          <w:tcPr>
            <w:tcW w:w="0" w:type="auto"/>
            <w:vAlign w:val="center"/>
          </w:tcPr>
          <w:p w14:paraId="1F20F958" w14:textId="77777777" w:rsidR="00963D39" w:rsidRPr="00516028" w:rsidRDefault="00963D39" w:rsidP="00963D39">
            <w:pPr>
              <w:pStyle w:val="NoSpacing"/>
              <w:jc w:val="center"/>
            </w:pPr>
            <w:r w:rsidRPr="00516028">
              <w:t>N/A</w:t>
            </w:r>
          </w:p>
        </w:tc>
        <w:tc>
          <w:tcPr>
            <w:tcW w:w="0" w:type="auto"/>
            <w:vAlign w:val="center"/>
          </w:tcPr>
          <w:p w14:paraId="4F0A6B7A" w14:textId="77777777" w:rsidR="00963D39" w:rsidRPr="00516028" w:rsidRDefault="00963D39" w:rsidP="00963D39">
            <w:pPr>
              <w:pStyle w:val="NoSpacing"/>
              <w:jc w:val="center"/>
            </w:pPr>
            <w:r w:rsidRPr="00516028">
              <w:t>156,864</w:t>
            </w:r>
          </w:p>
        </w:tc>
        <w:tc>
          <w:tcPr>
            <w:tcW w:w="0" w:type="auto"/>
            <w:vAlign w:val="center"/>
          </w:tcPr>
          <w:p w14:paraId="5DC9FE3C" w14:textId="77777777" w:rsidR="00963D39" w:rsidRPr="00516028" w:rsidRDefault="00963D39" w:rsidP="00963D39">
            <w:pPr>
              <w:pStyle w:val="NoSpacing"/>
              <w:jc w:val="center"/>
            </w:pPr>
            <w:r w:rsidRPr="00516028">
              <w:t>-8%</w:t>
            </w:r>
          </w:p>
        </w:tc>
        <w:tc>
          <w:tcPr>
            <w:tcW w:w="0" w:type="auto"/>
            <w:vAlign w:val="center"/>
          </w:tcPr>
          <w:p w14:paraId="292B389D" w14:textId="77777777" w:rsidR="00963D39" w:rsidRPr="00516028" w:rsidRDefault="00963D39" w:rsidP="00963D39">
            <w:pPr>
              <w:pStyle w:val="NoSpacing"/>
              <w:jc w:val="center"/>
            </w:pPr>
            <w:r w:rsidRPr="00516028">
              <w:t>149,015</w:t>
            </w:r>
          </w:p>
        </w:tc>
        <w:tc>
          <w:tcPr>
            <w:tcW w:w="0" w:type="auto"/>
            <w:vAlign w:val="center"/>
          </w:tcPr>
          <w:p w14:paraId="7A279953" w14:textId="77777777" w:rsidR="00963D39" w:rsidRPr="00516028" w:rsidRDefault="00963D39" w:rsidP="00963D39">
            <w:pPr>
              <w:pStyle w:val="NoSpacing"/>
              <w:jc w:val="center"/>
            </w:pPr>
            <w:r w:rsidRPr="00516028">
              <w:t>-5%</w:t>
            </w:r>
          </w:p>
        </w:tc>
        <w:tc>
          <w:tcPr>
            <w:tcW w:w="0" w:type="auto"/>
            <w:vAlign w:val="center"/>
          </w:tcPr>
          <w:p w14:paraId="5C32117E" w14:textId="77777777" w:rsidR="00963D39" w:rsidRPr="00516028" w:rsidRDefault="00963D39" w:rsidP="00963D39">
            <w:pPr>
              <w:pStyle w:val="NoSpacing"/>
              <w:jc w:val="center"/>
            </w:pPr>
            <w:r w:rsidRPr="00516028">
              <w:t>147,752</w:t>
            </w:r>
          </w:p>
        </w:tc>
        <w:tc>
          <w:tcPr>
            <w:tcW w:w="0" w:type="auto"/>
            <w:vAlign w:val="center"/>
          </w:tcPr>
          <w:p w14:paraId="07D5F0DC" w14:textId="77777777" w:rsidR="00963D39" w:rsidRPr="00516028" w:rsidRDefault="00963D39" w:rsidP="00963D39">
            <w:pPr>
              <w:pStyle w:val="NoSpacing"/>
              <w:jc w:val="center"/>
            </w:pPr>
            <w:r w:rsidRPr="00516028">
              <w:t>-1%</w:t>
            </w:r>
          </w:p>
        </w:tc>
        <w:tc>
          <w:tcPr>
            <w:tcW w:w="0" w:type="auto"/>
            <w:vAlign w:val="center"/>
          </w:tcPr>
          <w:p w14:paraId="3585D27B" w14:textId="77777777" w:rsidR="00963D39" w:rsidRPr="00516028" w:rsidRDefault="00963D39" w:rsidP="00963D39">
            <w:pPr>
              <w:pStyle w:val="NoSpacing"/>
              <w:jc w:val="center"/>
            </w:pPr>
            <w:r w:rsidRPr="00516028">
              <w:t>147,029</w:t>
            </w:r>
          </w:p>
        </w:tc>
        <w:tc>
          <w:tcPr>
            <w:tcW w:w="0" w:type="auto"/>
            <w:vAlign w:val="center"/>
          </w:tcPr>
          <w:p w14:paraId="69E8991D" w14:textId="77777777" w:rsidR="00963D39" w:rsidRPr="00516028" w:rsidRDefault="00963D39" w:rsidP="00963D39">
            <w:pPr>
              <w:pStyle w:val="NoSpacing"/>
              <w:jc w:val="center"/>
            </w:pPr>
            <w:r w:rsidRPr="00516028">
              <w:t>0%</w:t>
            </w:r>
          </w:p>
        </w:tc>
        <w:tc>
          <w:tcPr>
            <w:tcW w:w="0" w:type="auto"/>
            <w:vAlign w:val="center"/>
          </w:tcPr>
          <w:p w14:paraId="1B46E4F9" w14:textId="77777777" w:rsidR="00963D39" w:rsidRPr="00516028" w:rsidRDefault="00963D39" w:rsidP="00963D39">
            <w:pPr>
              <w:pStyle w:val="NoSpacing"/>
              <w:jc w:val="center"/>
            </w:pPr>
            <w:r w:rsidRPr="00516028">
              <w:t>150,290</w:t>
            </w:r>
          </w:p>
        </w:tc>
        <w:tc>
          <w:tcPr>
            <w:tcW w:w="0" w:type="auto"/>
            <w:vAlign w:val="center"/>
          </w:tcPr>
          <w:p w14:paraId="09CAEC77" w14:textId="77777777" w:rsidR="00963D39" w:rsidRPr="00516028" w:rsidRDefault="00963D39" w:rsidP="00963D39">
            <w:pPr>
              <w:pStyle w:val="NoSpacing"/>
              <w:jc w:val="center"/>
            </w:pPr>
            <w:r w:rsidRPr="00516028">
              <w:t>2%</w:t>
            </w:r>
          </w:p>
        </w:tc>
        <w:tc>
          <w:tcPr>
            <w:tcW w:w="0" w:type="auto"/>
            <w:vAlign w:val="center"/>
          </w:tcPr>
          <w:p w14:paraId="48DE5A10" w14:textId="77777777" w:rsidR="00963D39" w:rsidRPr="00516028" w:rsidRDefault="00963D39" w:rsidP="00963D39">
            <w:pPr>
              <w:pStyle w:val="NoSpacing"/>
              <w:jc w:val="center"/>
            </w:pPr>
            <w:r w:rsidRPr="00516028">
              <w:t>150,476</w:t>
            </w:r>
          </w:p>
        </w:tc>
        <w:tc>
          <w:tcPr>
            <w:tcW w:w="0" w:type="auto"/>
            <w:vAlign w:val="center"/>
          </w:tcPr>
          <w:p w14:paraId="1531E092" w14:textId="77777777" w:rsidR="00963D39" w:rsidRPr="00516028" w:rsidRDefault="00963D39" w:rsidP="00963D39">
            <w:pPr>
              <w:pStyle w:val="NoSpacing"/>
              <w:jc w:val="center"/>
            </w:pPr>
            <w:r w:rsidRPr="00516028">
              <w:t>0%</w:t>
            </w:r>
          </w:p>
        </w:tc>
      </w:tr>
      <w:tr w:rsidR="00963D39" w:rsidRPr="00516028" w14:paraId="3769ACE8" w14:textId="77777777" w:rsidTr="00EB7FA1">
        <w:trPr>
          <w:trHeight w:val="275"/>
          <w:jc w:val="center"/>
        </w:trPr>
        <w:tc>
          <w:tcPr>
            <w:tcW w:w="3050" w:type="dxa"/>
            <w:vAlign w:val="center"/>
          </w:tcPr>
          <w:p w14:paraId="315644ED" w14:textId="77777777" w:rsidR="00963D39" w:rsidRPr="00516028" w:rsidRDefault="00963D39" w:rsidP="00963D39">
            <w:pPr>
              <w:pStyle w:val="NoSpacing"/>
              <w:rPr>
                <w:b/>
              </w:rPr>
            </w:pPr>
            <w:r w:rsidRPr="00516028">
              <w:rPr>
                <w:b/>
              </w:rPr>
              <w:t>Total</w:t>
            </w:r>
          </w:p>
        </w:tc>
        <w:tc>
          <w:tcPr>
            <w:tcW w:w="0" w:type="auto"/>
            <w:vAlign w:val="center"/>
          </w:tcPr>
          <w:p w14:paraId="559EFDA1" w14:textId="77777777" w:rsidR="00963D39" w:rsidRPr="00516028" w:rsidRDefault="00963D39" w:rsidP="00963D39">
            <w:pPr>
              <w:pStyle w:val="NoSpacing"/>
              <w:jc w:val="center"/>
            </w:pPr>
            <w:r w:rsidRPr="00516028">
              <w:t>709,051</w:t>
            </w:r>
          </w:p>
        </w:tc>
        <w:tc>
          <w:tcPr>
            <w:tcW w:w="0" w:type="auto"/>
            <w:vAlign w:val="center"/>
          </w:tcPr>
          <w:p w14:paraId="4F74F8E8" w14:textId="77777777" w:rsidR="00963D39" w:rsidRPr="00516028" w:rsidRDefault="00963D39" w:rsidP="00963D39">
            <w:pPr>
              <w:pStyle w:val="NoSpacing"/>
              <w:jc w:val="center"/>
            </w:pPr>
            <w:r w:rsidRPr="00516028">
              <w:t>N/A</w:t>
            </w:r>
          </w:p>
        </w:tc>
        <w:tc>
          <w:tcPr>
            <w:tcW w:w="0" w:type="auto"/>
            <w:vAlign w:val="center"/>
          </w:tcPr>
          <w:p w14:paraId="557DB9F1" w14:textId="77777777" w:rsidR="00963D39" w:rsidRPr="00516028" w:rsidRDefault="00963D39" w:rsidP="00963D39">
            <w:pPr>
              <w:pStyle w:val="NoSpacing"/>
              <w:jc w:val="center"/>
            </w:pPr>
            <w:r w:rsidRPr="00516028">
              <w:t>641,774</w:t>
            </w:r>
          </w:p>
        </w:tc>
        <w:tc>
          <w:tcPr>
            <w:tcW w:w="0" w:type="auto"/>
            <w:vAlign w:val="center"/>
          </w:tcPr>
          <w:p w14:paraId="53532E56" w14:textId="77777777" w:rsidR="00963D39" w:rsidRPr="00516028" w:rsidRDefault="00963D39" w:rsidP="00963D39">
            <w:pPr>
              <w:pStyle w:val="NoSpacing"/>
              <w:jc w:val="center"/>
            </w:pPr>
            <w:r w:rsidRPr="00516028">
              <w:t>-9%</w:t>
            </w:r>
          </w:p>
        </w:tc>
        <w:tc>
          <w:tcPr>
            <w:tcW w:w="0" w:type="auto"/>
            <w:vAlign w:val="center"/>
          </w:tcPr>
          <w:p w14:paraId="392586A3" w14:textId="77777777" w:rsidR="00963D39" w:rsidRPr="00516028" w:rsidRDefault="00963D39" w:rsidP="00963D39">
            <w:pPr>
              <w:pStyle w:val="NoSpacing"/>
              <w:jc w:val="center"/>
            </w:pPr>
            <w:r w:rsidRPr="00516028">
              <w:t>619,851</w:t>
            </w:r>
          </w:p>
        </w:tc>
        <w:tc>
          <w:tcPr>
            <w:tcW w:w="0" w:type="auto"/>
            <w:vAlign w:val="center"/>
          </w:tcPr>
          <w:p w14:paraId="6FAAFC8B" w14:textId="77777777" w:rsidR="00963D39" w:rsidRPr="00516028" w:rsidRDefault="00963D39" w:rsidP="00963D39">
            <w:pPr>
              <w:pStyle w:val="NoSpacing"/>
              <w:jc w:val="center"/>
            </w:pPr>
            <w:r w:rsidRPr="00516028">
              <w:t>-3%</w:t>
            </w:r>
          </w:p>
        </w:tc>
        <w:tc>
          <w:tcPr>
            <w:tcW w:w="0" w:type="auto"/>
            <w:vAlign w:val="center"/>
          </w:tcPr>
          <w:p w14:paraId="0DA75ED4" w14:textId="77777777" w:rsidR="00963D39" w:rsidRPr="00516028" w:rsidRDefault="00963D39" w:rsidP="00963D39">
            <w:pPr>
              <w:pStyle w:val="NoSpacing"/>
              <w:jc w:val="center"/>
            </w:pPr>
            <w:r w:rsidRPr="00516028">
              <w:t>616,722</w:t>
            </w:r>
          </w:p>
        </w:tc>
        <w:tc>
          <w:tcPr>
            <w:tcW w:w="0" w:type="auto"/>
            <w:vAlign w:val="center"/>
          </w:tcPr>
          <w:p w14:paraId="68EDA814" w14:textId="77777777" w:rsidR="00963D39" w:rsidRPr="00516028" w:rsidRDefault="00963D39" w:rsidP="00963D39">
            <w:pPr>
              <w:pStyle w:val="NoSpacing"/>
              <w:jc w:val="center"/>
            </w:pPr>
            <w:r w:rsidRPr="00516028">
              <w:t>-1%</w:t>
            </w:r>
          </w:p>
        </w:tc>
        <w:tc>
          <w:tcPr>
            <w:tcW w:w="0" w:type="auto"/>
            <w:vAlign w:val="center"/>
          </w:tcPr>
          <w:p w14:paraId="005608E5" w14:textId="77777777" w:rsidR="00963D39" w:rsidRPr="00516028" w:rsidRDefault="00963D39" w:rsidP="00963D39">
            <w:pPr>
              <w:pStyle w:val="NoSpacing"/>
              <w:jc w:val="center"/>
            </w:pPr>
            <w:r w:rsidRPr="00516028">
              <w:t>623,796</w:t>
            </w:r>
          </w:p>
        </w:tc>
        <w:tc>
          <w:tcPr>
            <w:tcW w:w="0" w:type="auto"/>
            <w:vAlign w:val="center"/>
          </w:tcPr>
          <w:p w14:paraId="7F9FF5CE" w14:textId="77777777" w:rsidR="00963D39" w:rsidRPr="00516028" w:rsidRDefault="00963D39" w:rsidP="00963D39">
            <w:pPr>
              <w:pStyle w:val="NoSpacing"/>
              <w:jc w:val="center"/>
            </w:pPr>
            <w:r w:rsidRPr="00516028">
              <w:t>1%</w:t>
            </w:r>
          </w:p>
        </w:tc>
        <w:tc>
          <w:tcPr>
            <w:tcW w:w="0" w:type="auto"/>
            <w:vAlign w:val="center"/>
          </w:tcPr>
          <w:p w14:paraId="36A5DE04" w14:textId="77777777" w:rsidR="00963D39" w:rsidRPr="00516028" w:rsidRDefault="00963D39" w:rsidP="00963D39">
            <w:pPr>
              <w:pStyle w:val="NoSpacing"/>
              <w:jc w:val="center"/>
            </w:pPr>
            <w:r w:rsidRPr="00516028">
              <w:t>643,137</w:t>
            </w:r>
          </w:p>
        </w:tc>
        <w:tc>
          <w:tcPr>
            <w:tcW w:w="0" w:type="auto"/>
            <w:vAlign w:val="center"/>
          </w:tcPr>
          <w:p w14:paraId="14432330" w14:textId="77777777" w:rsidR="00963D39" w:rsidRPr="00516028" w:rsidRDefault="00963D39" w:rsidP="00963D39">
            <w:pPr>
              <w:pStyle w:val="NoSpacing"/>
              <w:jc w:val="center"/>
            </w:pPr>
            <w:r w:rsidRPr="00516028">
              <w:t>3%</w:t>
            </w:r>
          </w:p>
        </w:tc>
        <w:tc>
          <w:tcPr>
            <w:tcW w:w="0" w:type="auto"/>
            <w:vAlign w:val="center"/>
          </w:tcPr>
          <w:p w14:paraId="6EA992D8" w14:textId="77777777" w:rsidR="00963D39" w:rsidRPr="00516028" w:rsidRDefault="00963D39" w:rsidP="00963D39">
            <w:pPr>
              <w:pStyle w:val="NoSpacing"/>
              <w:jc w:val="center"/>
            </w:pPr>
            <w:r w:rsidRPr="00516028">
              <w:t>672,206</w:t>
            </w:r>
          </w:p>
        </w:tc>
        <w:tc>
          <w:tcPr>
            <w:tcW w:w="0" w:type="auto"/>
            <w:vAlign w:val="center"/>
          </w:tcPr>
          <w:p w14:paraId="7A736153" w14:textId="77777777" w:rsidR="00963D39" w:rsidRPr="00516028" w:rsidRDefault="00963D39" w:rsidP="00963D39">
            <w:pPr>
              <w:pStyle w:val="NoSpacing"/>
              <w:jc w:val="center"/>
            </w:pPr>
            <w:r w:rsidRPr="00516028">
              <w:t>5%</w:t>
            </w:r>
          </w:p>
        </w:tc>
      </w:tr>
    </w:tbl>
    <w:p w14:paraId="6C1B0E94" w14:textId="5E97F8EF" w:rsidR="00963D39" w:rsidRPr="00362B67" w:rsidRDefault="00963D39" w:rsidP="00963D39">
      <w:pPr>
        <w:spacing w:after="200"/>
        <w:jc w:val="center"/>
      </w:pPr>
      <w:r w:rsidRPr="00302CE6">
        <w:rPr>
          <w:b/>
        </w:rPr>
        <w:t>Number of employees</w:t>
      </w:r>
      <w:r>
        <w:t xml:space="preserve"> by enterprise sector and year-on-year change (Dublin Region)</w:t>
      </w:r>
      <w:r w:rsidR="00EB7FA1">
        <w:t>.</w:t>
      </w:r>
    </w:p>
    <w:tbl>
      <w:tblPr>
        <w:tblW w:w="13497" w:type="dxa"/>
        <w:jc w:val="center"/>
        <w:tblLook w:val="04A0" w:firstRow="1" w:lastRow="0" w:firstColumn="1" w:lastColumn="0" w:noHBand="0" w:noVBand="1"/>
      </w:tblPr>
      <w:tblGrid>
        <w:gridCol w:w="2229"/>
        <w:gridCol w:w="1029"/>
        <w:gridCol w:w="540"/>
        <w:gridCol w:w="1028"/>
        <w:gridCol w:w="624"/>
        <w:gridCol w:w="1028"/>
        <w:gridCol w:w="624"/>
        <w:gridCol w:w="1028"/>
        <w:gridCol w:w="624"/>
        <w:gridCol w:w="1028"/>
        <w:gridCol w:w="533"/>
        <w:gridCol w:w="1028"/>
        <w:gridCol w:w="563"/>
        <w:gridCol w:w="1028"/>
        <w:gridCol w:w="563"/>
      </w:tblGrid>
      <w:tr w:rsidR="00963D39" w:rsidRPr="00362B67" w14:paraId="687CC4A7" w14:textId="77777777" w:rsidTr="00EB7FA1">
        <w:trPr>
          <w:trHeight w:val="316"/>
          <w:jc w:val="center"/>
        </w:trPr>
        <w:tc>
          <w:tcPr>
            <w:tcW w:w="2228" w:type="dxa"/>
            <w:tcBorders>
              <w:top w:val="single" w:sz="8" w:space="0" w:color="auto"/>
              <w:left w:val="single" w:sz="8" w:space="0" w:color="auto"/>
              <w:bottom w:val="single" w:sz="8" w:space="0" w:color="auto"/>
              <w:right w:val="nil"/>
            </w:tcBorders>
            <w:shd w:val="clear" w:color="auto" w:fill="auto"/>
            <w:noWrap/>
            <w:vAlign w:val="bottom"/>
            <w:hideMark/>
          </w:tcPr>
          <w:p w14:paraId="650B3CD9"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Enterprise Sector</w:t>
            </w: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B2A3F0C"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2008</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1EC1B6FB"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YoY</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08958C56"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2009</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6C3567DA"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YoY</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57DE0144"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2010</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7AE37D45"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YoY</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0449ABAB"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2011</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194B6C4E"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YoY</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7D86B41D"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2012</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33B8BD30"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YoY</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513EAFA1"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2013</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6CE4A17B"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YoY</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1A13DE67"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2014</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0747CC7E" w14:textId="77777777" w:rsidR="00963D39" w:rsidRPr="00E53DDD" w:rsidRDefault="00963D39" w:rsidP="00963D39">
            <w:pPr>
              <w:spacing w:after="0" w:line="240" w:lineRule="auto"/>
              <w:jc w:val="center"/>
              <w:rPr>
                <w:rFonts w:eastAsia="Times New Roman" w:cs="Times New Roman"/>
                <w:b/>
                <w:color w:val="000000"/>
                <w:szCs w:val="20"/>
                <w:lang w:val="en-US"/>
              </w:rPr>
            </w:pPr>
            <w:r w:rsidRPr="00E53DDD">
              <w:rPr>
                <w:rFonts w:eastAsia="Times New Roman" w:cs="Times New Roman"/>
                <w:b/>
                <w:color w:val="000000"/>
                <w:szCs w:val="20"/>
                <w:lang w:val="en-US"/>
              </w:rPr>
              <w:t>YoY</w:t>
            </w:r>
          </w:p>
        </w:tc>
      </w:tr>
      <w:tr w:rsidR="00963D39" w:rsidRPr="00362B67" w14:paraId="7BB9C269" w14:textId="77777777" w:rsidTr="00EB7FA1">
        <w:trPr>
          <w:trHeight w:val="301"/>
          <w:jc w:val="center"/>
        </w:trPr>
        <w:tc>
          <w:tcPr>
            <w:tcW w:w="2228" w:type="dxa"/>
            <w:tcBorders>
              <w:top w:val="nil"/>
              <w:left w:val="single" w:sz="8" w:space="0" w:color="auto"/>
              <w:bottom w:val="single" w:sz="4" w:space="0" w:color="auto"/>
              <w:right w:val="nil"/>
            </w:tcBorders>
            <w:shd w:val="clear" w:color="auto" w:fill="auto"/>
            <w:noWrap/>
            <w:vAlign w:val="bottom"/>
            <w:hideMark/>
          </w:tcPr>
          <w:p w14:paraId="1591346E"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Administration</w:t>
            </w:r>
          </w:p>
        </w:tc>
        <w:tc>
          <w:tcPr>
            <w:tcW w:w="0" w:type="auto"/>
            <w:tcBorders>
              <w:top w:val="nil"/>
              <w:left w:val="single" w:sz="8" w:space="0" w:color="auto"/>
              <w:bottom w:val="single" w:sz="4" w:space="0" w:color="auto"/>
              <w:right w:val="single" w:sz="4" w:space="0" w:color="auto"/>
            </w:tcBorders>
            <w:shd w:val="clear" w:color="auto" w:fill="auto"/>
            <w:noWrap/>
            <w:hideMark/>
          </w:tcPr>
          <w:p w14:paraId="7E9519C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107,973</w:t>
            </w:r>
          </w:p>
        </w:tc>
        <w:tc>
          <w:tcPr>
            <w:tcW w:w="0" w:type="auto"/>
            <w:tcBorders>
              <w:top w:val="nil"/>
              <w:left w:val="nil"/>
              <w:bottom w:val="single" w:sz="4" w:space="0" w:color="auto"/>
              <w:right w:val="single" w:sz="8" w:space="0" w:color="auto"/>
            </w:tcBorders>
            <w:shd w:val="clear" w:color="auto" w:fill="auto"/>
            <w:noWrap/>
            <w:hideMark/>
          </w:tcPr>
          <w:p w14:paraId="390BD65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4" w:space="0" w:color="auto"/>
              <w:right w:val="single" w:sz="4" w:space="0" w:color="auto"/>
            </w:tcBorders>
            <w:shd w:val="clear" w:color="auto" w:fill="auto"/>
            <w:noWrap/>
            <w:hideMark/>
          </w:tcPr>
          <w:p w14:paraId="162BA898"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95,221</w:t>
            </w:r>
          </w:p>
        </w:tc>
        <w:tc>
          <w:tcPr>
            <w:tcW w:w="0" w:type="auto"/>
            <w:tcBorders>
              <w:top w:val="nil"/>
              <w:left w:val="nil"/>
              <w:bottom w:val="single" w:sz="4" w:space="0" w:color="auto"/>
              <w:right w:val="single" w:sz="8" w:space="0" w:color="auto"/>
            </w:tcBorders>
            <w:shd w:val="clear" w:color="auto" w:fill="auto"/>
            <w:noWrap/>
            <w:hideMark/>
          </w:tcPr>
          <w:p w14:paraId="23EF9DE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-12%</w:t>
            </w:r>
          </w:p>
        </w:tc>
        <w:tc>
          <w:tcPr>
            <w:tcW w:w="0" w:type="auto"/>
            <w:tcBorders>
              <w:top w:val="nil"/>
              <w:left w:val="nil"/>
              <w:bottom w:val="single" w:sz="4" w:space="0" w:color="auto"/>
              <w:right w:val="single" w:sz="4" w:space="0" w:color="auto"/>
            </w:tcBorders>
            <w:shd w:val="clear" w:color="auto" w:fill="auto"/>
            <w:noWrap/>
            <w:hideMark/>
          </w:tcPr>
          <w:p w14:paraId="3A89296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92,451</w:t>
            </w:r>
          </w:p>
        </w:tc>
        <w:tc>
          <w:tcPr>
            <w:tcW w:w="0" w:type="auto"/>
            <w:tcBorders>
              <w:top w:val="nil"/>
              <w:left w:val="nil"/>
              <w:bottom w:val="single" w:sz="4" w:space="0" w:color="auto"/>
              <w:right w:val="single" w:sz="8" w:space="0" w:color="auto"/>
            </w:tcBorders>
            <w:shd w:val="clear" w:color="auto" w:fill="auto"/>
            <w:noWrap/>
            <w:hideMark/>
          </w:tcPr>
          <w:p w14:paraId="3B05BAF1"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w:t>
            </w:r>
          </w:p>
        </w:tc>
        <w:tc>
          <w:tcPr>
            <w:tcW w:w="0" w:type="auto"/>
            <w:tcBorders>
              <w:top w:val="nil"/>
              <w:left w:val="nil"/>
              <w:bottom w:val="single" w:sz="4" w:space="0" w:color="auto"/>
              <w:right w:val="single" w:sz="4" w:space="0" w:color="auto"/>
            </w:tcBorders>
            <w:shd w:val="clear" w:color="auto" w:fill="auto"/>
            <w:noWrap/>
            <w:hideMark/>
          </w:tcPr>
          <w:p w14:paraId="65E192A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93,974</w:t>
            </w:r>
          </w:p>
        </w:tc>
        <w:tc>
          <w:tcPr>
            <w:tcW w:w="0" w:type="auto"/>
            <w:tcBorders>
              <w:top w:val="nil"/>
              <w:left w:val="nil"/>
              <w:bottom w:val="single" w:sz="4" w:space="0" w:color="auto"/>
              <w:right w:val="single" w:sz="8" w:space="0" w:color="auto"/>
            </w:tcBorders>
            <w:shd w:val="clear" w:color="auto" w:fill="auto"/>
            <w:noWrap/>
            <w:hideMark/>
          </w:tcPr>
          <w:p w14:paraId="19C502F7"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w:t>
            </w:r>
          </w:p>
        </w:tc>
        <w:tc>
          <w:tcPr>
            <w:tcW w:w="0" w:type="auto"/>
            <w:tcBorders>
              <w:top w:val="nil"/>
              <w:left w:val="nil"/>
              <w:bottom w:val="single" w:sz="4" w:space="0" w:color="auto"/>
              <w:right w:val="single" w:sz="4" w:space="0" w:color="auto"/>
            </w:tcBorders>
            <w:shd w:val="clear" w:color="auto" w:fill="auto"/>
            <w:noWrap/>
            <w:hideMark/>
          </w:tcPr>
          <w:p w14:paraId="360F8AD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95,932</w:t>
            </w:r>
          </w:p>
        </w:tc>
        <w:tc>
          <w:tcPr>
            <w:tcW w:w="0" w:type="auto"/>
            <w:tcBorders>
              <w:top w:val="nil"/>
              <w:left w:val="nil"/>
              <w:bottom w:val="single" w:sz="4" w:space="0" w:color="auto"/>
              <w:right w:val="single" w:sz="8" w:space="0" w:color="auto"/>
            </w:tcBorders>
            <w:shd w:val="clear" w:color="auto" w:fill="auto"/>
            <w:noWrap/>
            <w:hideMark/>
          </w:tcPr>
          <w:p w14:paraId="0D4DE3B3"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w:t>
            </w:r>
          </w:p>
        </w:tc>
        <w:tc>
          <w:tcPr>
            <w:tcW w:w="0" w:type="auto"/>
            <w:tcBorders>
              <w:top w:val="nil"/>
              <w:left w:val="nil"/>
              <w:bottom w:val="single" w:sz="4" w:space="0" w:color="auto"/>
              <w:right w:val="single" w:sz="4" w:space="0" w:color="auto"/>
            </w:tcBorders>
            <w:shd w:val="clear" w:color="auto" w:fill="auto"/>
            <w:noWrap/>
            <w:hideMark/>
          </w:tcPr>
          <w:p w14:paraId="0025071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98,146</w:t>
            </w:r>
          </w:p>
        </w:tc>
        <w:tc>
          <w:tcPr>
            <w:tcW w:w="0" w:type="auto"/>
            <w:tcBorders>
              <w:top w:val="nil"/>
              <w:left w:val="nil"/>
              <w:bottom w:val="single" w:sz="4" w:space="0" w:color="auto"/>
              <w:right w:val="single" w:sz="8" w:space="0" w:color="auto"/>
            </w:tcBorders>
            <w:shd w:val="clear" w:color="auto" w:fill="auto"/>
            <w:noWrap/>
            <w:hideMark/>
          </w:tcPr>
          <w:p w14:paraId="278DFEF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w:t>
            </w:r>
          </w:p>
        </w:tc>
        <w:tc>
          <w:tcPr>
            <w:tcW w:w="0" w:type="auto"/>
            <w:tcBorders>
              <w:top w:val="nil"/>
              <w:left w:val="nil"/>
              <w:bottom w:val="single" w:sz="4" w:space="0" w:color="auto"/>
              <w:right w:val="single" w:sz="4" w:space="0" w:color="auto"/>
            </w:tcBorders>
            <w:shd w:val="clear" w:color="auto" w:fill="auto"/>
            <w:noWrap/>
            <w:hideMark/>
          </w:tcPr>
          <w:p w14:paraId="0D7BC62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104,022</w:t>
            </w:r>
          </w:p>
        </w:tc>
        <w:tc>
          <w:tcPr>
            <w:tcW w:w="0" w:type="auto"/>
            <w:tcBorders>
              <w:top w:val="nil"/>
              <w:left w:val="nil"/>
              <w:bottom w:val="single" w:sz="4" w:space="0" w:color="auto"/>
              <w:right w:val="single" w:sz="8" w:space="0" w:color="auto"/>
            </w:tcBorders>
            <w:shd w:val="clear" w:color="auto" w:fill="auto"/>
            <w:noWrap/>
            <w:hideMark/>
          </w:tcPr>
          <w:p w14:paraId="606E1F7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w:t>
            </w:r>
          </w:p>
        </w:tc>
      </w:tr>
      <w:tr w:rsidR="00963D39" w:rsidRPr="00362B67" w14:paraId="15708A8C" w14:textId="77777777" w:rsidTr="00EB7FA1">
        <w:trPr>
          <w:trHeight w:val="301"/>
          <w:jc w:val="center"/>
        </w:trPr>
        <w:tc>
          <w:tcPr>
            <w:tcW w:w="2228" w:type="dxa"/>
            <w:tcBorders>
              <w:top w:val="nil"/>
              <w:left w:val="single" w:sz="8" w:space="0" w:color="auto"/>
              <w:bottom w:val="single" w:sz="4" w:space="0" w:color="auto"/>
              <w:right w:val="nil"/>
            </w:tcBorders>
            <w:shd w:val="clear" w:color="auto" w:fill="auto"/>
            <w:noWrap/>
            <w:vAlign w:val="bottom"/>
            <w:hideMark/>
          </w:tcPr>
          <w:p w14:paraId="20644077"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Professional Services</w:t>
            </w:r>
          </w:p>
        </w:tc>
        <w:tc>
          <w:tcPr>
            <w:tcW w:w="0" w:type="auto"/>
            <w:tcBorders>
              <w:top w:val="nil"/>
              <w:left w:val="single" w:sz="8" w:space="0" w:color="auto"/>
              <w:bottom w:val="single" w:sz="4" w:space="0" w:color="auto"/>
              <w:right w:val="single" w:sz="4" w:space="0" w:color="auto"/>
            </w:tcBorders>
            <w:shd w:val="clear" w:color="auto" w:fill="auto"/>
            <w:noWrap/>
            <w:hideMark/>
          </w:tcPr>
          <w:p w14:paraId="4109D4B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286,252</w:t>
            </w:r>
          </w:p>
        </w:tc>
        <w:tc>
          <w:tcPr>
            <w:tcW w:w="0" w:type="auto"/>
            <w:tcBorders>
              <w:top w:val="nil"/>
              <w:left w:val="nil"/>
              <w:bottom w:val="single" w:sz="4" w:space="0" w:color="auto"/>
              <w:right w:val="single" w:sz="8" w:space="0" w:color="auto"/>
            </w:tcBorders>
            <w:shd w:val="clear" w:color="auto" w:fill="auto"/>
            <w:noWrap/>
            <w:hideMark/>
          </w:tcPr>
          <w:p w14:paraId="313184B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4" w:space="0" w:color="auto"/>
              <w:right w:val="single" w:sz="4" w:space="0" w:color="auto"/>
            </w:tcBorders>
            <w:shd w:val="clear" w:color="auto" w:fill="auto"/>
            <w:noWrap/>
            <w:hideMark/>
          </w:tcPr>
          <w:p w14:paraId="53BDF27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256,370</w:t>
            </w:r>
          </w:p>
        </w:tc>
        <w:tc>
          <w:tcPr>
            <w:tcW w:w="0" w:type="auto"/>
            <w:tcBorders>
              <w:top w:val="nil"/>
              <w:left w:val="nil"/>
              <w:bottom w:val="single" w:sz="4" w:space="0" w:color="auto"/>
              <w:right w:val="single" w:sz="8" w:space="0" w:color="auto"/>
            </w:tcBorders>
            <w:shd w:val="clear" w:color="auto" w:fill="auto"/>
            <w:noWrap/>
            <w:hideMark/>
          </w:tcPr>
          <w:p w14:paraId="390CAF9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-10%</w:t>
            </w:r>
          </w:p>
        </w:tc>
        <w:tc>
          <w:tcPr>
            <w:tcW w:w="0" w:type="auto"/>
            <w:tcBorders>
              <w:top w:val="nil"/>
              <w:left w:val="nil"/>
              <w:bottom w:val="single" w:sz="4" w:space="0" w:color="auto"/>
              <w:right w:val="single" w:sz="4" w:space="0" w:color="auto"/>
            </w:tcBorders>
            <w:shd w:val="clear" w:color="auto" w:fill="auto"/>
            <w:noWrap/>
            <w:hideMark/>
          </w:tcPr>
          <w:p w14:paraId="36B8988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253,973</w:t>
            </w:r>
          </w:p>
        </w:tc>
        <w:tc>
          <w:tcPr>
            <w:tcW w:w="0" w:type="auto"/>
            <w:tcBorders>
              <w:top w:val="nil"/>
              <w:left w:val="nil"/>
              <w:bottom w:val="single" w:sz="4" w:space="0" w:color="auto"/>
              <w:right w:val="single" w:sz="8" w:space="0" w:color="auto"/>
            </w:tcBorders>
            <w:shd w:val="clear" w:color="auto" w:fill="auto"/>
            <w:noWrap/>
            <w:hideMark/>
          </w:tcPr>
          <w:p w14:paraId="62BF819A"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67DBCAA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256,589</w:t>
            </w:r>
          </w:p>
        </w:tc>
        <w:tc>
          <w:tcPr>
            <w:tcW w:w="0" w:type="auto"/>
            <w:tcBorders>
              <w:top w:val="nil"/>
              <w:left w:val="nil"/>
              <w:bottom w:val="single" w:sz="4" w:space="0" w:color="auto"/>
              <w:right w:val="single" w:sz="8" w:space="0" w:color="auto"/>
            </w:tcBorders>
            <w:shd w:val="clear" w:color="auto" w:fill="auto"/>
            <w:noWrap/>
            <w:hideMark/>
          </w:tcPr>
          <w:p w14:paraId="75F992F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028755EA"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263,254</w:t>
            </w:r>
          </w:p>
        </w:tc>
        <w:tc>
          <w:tcPr>
            <w:tcW w:w="0" w:type="auto"/>
            <w:tcBorders>
              <w:top w:val="nil"/>
              <w:left w:val="nil"/>
              <w:bottom w:val="single" w:sz="4" w:space="0" w:color="auto"/>
              <w:right w:val="single" w:sz="8" w:space="0" w:color="auto"/>
            </w:tcBorders>
            <w:shd w:val="clear" w:color="auto" w:fill="auto"/>
            <w:noWrap/>
            <w:hideMark/>
          </w:tcPr>
          <w:p w14:paraId="1CF79933"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w:t>
            </w:r>
          </w:p>
        </w:tc>
        <w:tc>
          <w:tcPr>
            <w:tcW w:w="0" w:type="auto"/>
            <w:tcBorders>
              <w:top w:val="nil"/>
              <w:left w:val="nil"/>
              <w:bottom w:val="single" w:sz="4" w:space="0" w:color="auto"/>
              <w:right w:val="single" w:sz="4" w:space="0" w:color="auto"/>
            </w:tcBorders>
            <w:shd w:val="clear" w:color="auto" w:fill="auto"/>
            <w:noWrap/>
            <w:hideMark/>
          </w:tcPr>
          <w:p w14:paraId="61BCECE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271,875</w:t>
            </w:r>
          </w:p>
        </w:tc>
        <w:tc>
          <w:tcPr>
            <w:tcW w:w="0" w:type="auto"/>
            <w:tcBorders>
              <w:top w:val="nil"/>
              <w:left w:val="nil"/>
              <w:bottom w:val="single" w:sz="4" w:space="0" w:color="auto"/>
              <w:right w:val="single" w:sz="8" w:space="0" w:color="auto"/>
            </w:tcBorders>
            <w:shd w:val="clear" w:color="auto" w:fill="auto"/>
            <w:noWrap/>
            <w:hideMark/>
          </w:tcPr>
          <w:p w14:paraId="27DA482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w:t>
            </w:r>
          </w:p>
        </w:tc>
        <w:tc>
          <w:tcPr>
            <w:tcW w:w="0" w:type="auto"/>
            <w:tcBorders>
              <w:top w:val="nil"/>
              <w:left w:val="nil"/>
              <w:bottom w:val="single" w:sz="4" w:space="0" w:color="auto"/>
              <w:right w:val="single" w:sz="4" w:space="0" w:color="auto"/>
            </w:tcBorders>
            <w:shd w:val="clear" w:color="auto" w:fill="auto"/>
            <w:noWrap/>
            <w:hideMark/>
          </w:tcPr>
          <w:p w14:paraId="7C0F6E10"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283,376</w:t>
            </w:r>
          </w:p>
        </w:tc>
        <w:tc>
          <w:tcPr>
            <w:tcW w:w="0" w:type="auto"/>
            <w:tcBorders>
              <w:top w:val="nil"/>
              <w:left w:val="nil"/>
              <w:bottom w:val="single" w:sz="4" w:space="0" w:color="auto"/>
              <w:right w:val="single" w:sz="8" w:space="0" w:color="auto"/>
            </w:tcBorders>
            <w:shd w:val="clear" w:color="auto" w:fill="auto"/>
            <w:noWrap/>
            <w:hideMark/>
          </w:tcPr>
          <w:p w14:paraId="76FE50D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4%</w:t>
            </w:r>
          </w:p>
        </w:tc>
      </w:tr>
      <w:tr w:rsidR="00963D39" w:rsidRPr="00362B67" w14:paraId="001EB934" w14:textId="77777777" w:rsidTr="00EB7FA1">
        <w:trPr>
          <w:trHeight w:val="301"/>
          <w:jc w:val="center"/>
        </w:trPr>
        <w:tc>
          <w:tcPr>
            <w:tcW w:w="2228" w:type="dxa"/>
            <w:tcBorders>
              <w:top w:val="nil"/>
              <w:left w:val="single" w:sz="8" w:space="0" w:color="auto"/>
              <w:bottom w:val="single" w:sz="4" w:space="0" w:color="auto"/>
              <w:right w:val="nil"/>
            </w:tcBorders>
            <w:shd w:val="clear" w:color="auto" w:fill="auto"/>
            <w:noWrap/>
            <w:vAlign w:val="bottom"/>
            <w:hideMark/>
          </w:tcPr>
          <w:p w14:paraId="197FDE20"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Tourism and Leisure</w:t>
            </w:r>
          </w:p>
        </w:tc>
        <w:tc>
          <w:tcPr>
            <w:tcW w:w="0" w:type="auto"/>
            <w:tcBorders>
              <w:top w:val="nil"/>
              <w:left w:val="single" w:sz="8" w:space="0" w:color="auto"/>
              <w:bottom w:val="single" w:sz="4" w:space="0" w:color="auto"/>
              <w:right w:val="single" w:sz="4" w:space="0" w:color="auto"/>
            </w:tcBorders>
            <w:shd w:val="clear" w:color="auto" w:fill="auto"/>
            <w:noWrap/>
            <w:hideMark/>
          </w:tcPr>
          <w:p w14:paraId="59792D1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150,553</w:t>
            </w:r>
          </w:p>
        </w:tc>
        <w:tc>
          <w:tcPr>
            <w:tcW w:w="0" w:type="auto"/>
            <w:tcBorders>
              <w:top w:val="nil"/>
              <w:left w:val="nil"/>
              <w:bottom w:val="single" w:sz="4" w:space="0" w:color="auto"/>
              <w:right w:val="single" w:sz="8" w:space="0" w:color="auto"/>
            </w:tcBorders>
            <w:shd w:val="clear" w:color="auto" w:fill="auto"/>
            <w:noWrap/>
            <w:hideMark/>
          </w:tcPr>
          <w:p w14:paraId="18C4BA48"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4" w:space="0" w:color="auto"/>
              <w:right w:val="single" w:sz="4" w:space="0" w:color="auto"/>
            </w:tcBorders>
            <w:shd w:val="clear" w:color="auto" w:fill="auto"/>
            <w:noWrap/>
            <w:hideMark/>
          </w:tcPr>
          <w:p w14:paraId="4E2B2297"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141,302</w:t>
            </w:r>
          </w:p>
        </w:tc>
        <w:tc>
          <w:tcPr>
            <w:tcW w:w="0" w:type="auto"/>
            <w:tcBorders>
              <w:top w:val="nil"/>
              <w:left w:val="nil"/>
              <w:bottom w:val="single" w:sz="4" w:space="0" w:color="auto"/>
              <w:right w:val="single" w:sz="8" w:space="0" w:color="auto"/>
            </w:tcBorders>
            <w:shd w:val="clear" w:color="auto" w:fill="auto"/>
            <w:noWrap/>
            <w:hideMark/>
          </w:tcPr>
          <w:p w14:paraId="67DACAC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w:t>
            </w:r>
          </w:p>
        </w:tc>
        <w:tc>
          <w:tcPr>
            <w:tcW w:w="0" w:type="auto"/>
            <w:tcBorders>
              <w:top w:val="nil"/>
              <w:left w:val="nil"/>
              <w:bottom w:val="single" w:sz="4" w:space="0" w:color="auto"/>
              <w:right w:val="single" w:sz="4" w:space="0" w:color="auto"/>
            </w:tcBorders>
            <w:shd w:val="clear" w:color="auto" w:fill="auto"/>
            <w:noWrap/>
            <w:hideMark/>
          </w:tcPr>
          <w:p w14:paraId="4FA31368"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135,560</w:t>
            </w:r>
          </w:p>
        </w:tc>
        <w:tc>
          <w:tcPr>
            <w:tcW w:w="0" w:type="auto"/>
            <w:tcBorders>
              <w:top w:val="nil"/>
              <w:left w:val="nil"/>
              <w:bottom w:val="single" w:sz="4" w:space="0" w:color="auto"/>
              <w:right w:val="single" w:sz="8" w:space="0" w:color="auto"/>
            </w:tcBorders>
            <w:shd w:val="clear" w:color="auto" w:fill="auto"/>
            <w:noWrap/>
            <w:hideMark/>
          </w:tcPr>
          <w:p w14:paraId="3E2C5D11"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-4%</w:t>
            </w:r>
          </w:p>
        </w:tc>
        <w:tc>
          <w:tcPr>
            <w:tcW w:w="0" w:type="auto"/>
            <w:tcBorders>
              <w:top w:val="nil"/>
              <w:left w:val="nil"/>
              <w:bottom w:val="single" w:sz="4" w:space="0" w:color="auto"/>
              <w:right w:val="single" w:sz="4" w:space="0" w:color="auto"/>
            </w:tcBorders>
            <w:shd w:val="clear" w:color="auto" w:fill="auto"/>
            <w:noWrap/>
            <w:hideMark/>
          </w:tcPr>
          <w:p w14:paraId="46FB1850"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133,749</w:t>
            </w:r>
          </w:p>
        </w:tc>
        <w:tc>
          <w:tcPr>
            <w:tcW w:w="0" w:type="auto"/>
            <w:tcBorders>
              <w:top w:val="nil"/>
              <w:left w:val="nil"/>
              <w:bottom w:val="single" w:sz="4" w:space="0" w:color="auto"/>
              <w:right w:val="single" w:sz="8" w:space="0" w:color="auto"/>
            </w:tcBorders>
            <w:shd w:val="clear" w:color="auto" w:fill="auto"/>
            <w:noWrap/>
            <w:hideMark/>
          </w:tcPr>
          <w:p w14:paraId="29E08550"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2567162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138,113</w:t>
            </w:r>
          </w:p>
        </w:tc>
        <w:tc>
          <w:tcPr>
            <w:tcW w:w="0" w:type="auto"/>
            <w:tcBorders>
              <w:top w:val="nil"/>
              <w:left w:val="nil"/>
              <w:bottom w:val="single" w:sz="4" w:space="0" w:color="auto"/>
              <w:right w:val="single" w:sz="8" w:space="0" w:color="auto"/>
            </w:tcBorders>
            <w:shd w:val="clear" w:color="auto" w:fill="auto"/>
            <w:noWrap/>
            <w:hideMark/>
          </w:tcPr>
          <w:p w14:paraId="7EC9593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w:t>
            </w:r>
          </w:p>
        </w:tc>
        <w:tc>
          <w:tcPr>
            <w:tcW w:w="0" w:type="auto"/>
            <w:tcBorders>
              <w:top w:val="nil"/>
              <w:left w:val="nil"/>
              <w:bottom w:val="single" w:sz="4" w:space="0" w:color="auto"/>
              <w:right w:val="single" w:sz="4" w:space="0" w:color="auto"/>
            </w:tcBorders>
            <w:shd w:val="clear" w:color="auto" w:fill="auto"/>
            <w:noWrap/>
            <w:hideMark/>
          </w:tcPr>
          <w:p w14:paraId="0D71642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142,804</w:t>
            </w:r>
          </w:p>
        </w:tc>
        <w:tc>
          <w:tcPr>
            <w:tcW w:w="0" w:type="auto"/>
            <w:tcBorders>
              <w:top w:val="nil"/>
              <w:left w:val="nil"/>
              <w:bottom w:val="single" w:sz="4" w:space="0" w:color="auto"/>
              <w:right w:val="single" w:sz="8" w:space="0" w:color="auto"/>
            </w:tcBorders>
            <w:shd w:val="clear" w:color="auto" w:fill="auto"/>
            <w:noWrap/>
            <w:hideMark/>
          </w:tcPr>
          <w:p w14:paraId="521C3B0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w:t>
            </w:r>
          </w:p>
        </w:tc>
        <w:tc>
          <w:tcPr>
            <w:tcW w:w="0" w:type="auto"/>
            <w:tcBorders>
              <w:top w:val="nil"/>
              <w:left w:val="nil"/>
              <w:bottom w:val="single" w:sz="4" w:space="0" w:color="auto"/>
              <w:right w:val="single" w:sz="4" w:space="0" w:color="auto"/>
            </w:tcBorders>
            <w:shd w:val="clear" w:color="auto" w:fill="auto"/>
            <w:noWrap/>
            <w:hideMark/>
          </w:tcPr>
          <w:p w14:paraId="201270D7"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149,157</w:t>
            </w:r>
          </w:p>
        </w:tc>
        <w:tc>
          <w:tcPr>
            <w:tcW w:w="0" w:type="auto"/>
            <w:tcBorders>
              <w:top w:val="nil"/>
              <w:left w:val="nil"/>
              <w:bottom w:val="single" w:sz="4" w:space="0" w:color="auto"/>
              <w:right w:val="single" w:sz="8" w:space="0" w:color="auto"/>
            </w:tcBorders>
            <w:shd w:val="clear" w:color="auto" w:fill="auto"/>
            <w:noWrap/>
            <w:hideMark/>
          </w:tcPr>
          <w:p w14:paraId="7E7F9908"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4%</w:t>
            </w:r>
          </w:p>
        </w:tc>
      </w:tr>
      <w:tr w:rsidR="00963D39" w:rsidRPr="00362B67" w14:paraId="00FE178E" w14:textId="77777777" w:rsidTr="00EB7FA1">
        <w:trPr>
          <w:trHeight w:val="301"/>
          <w:jc w:val="center"/>
        </w:trPr>
        <w:tc>
          <w:tcPr>
            <w:tcW w:w="2228" w:type="dxa"/>
            <w:tcBorders>
              <w:top w:val="nil"/>
              <w:left w:val="single" w:sz="8" w:space="0" w:color="auto"/>
              <w:bottom w:val="single" w:sz="4" w:space="0" w:color="auto"/>
              <w:right w:val="nil"/>
            </w:tcBorders>
            <w:shd w:val="clear" w:color="auto" w:fill="auto"/>
            <w:noWrap/>
            <w:vAlign w:val="bottom"/>
            <w:hideMark/>
          </w:tcPr>
          <w:p w14:paraId="35B3A595"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Education and Training</w:t>
            </w:r>
          </w:p>
        </w:tc>
        <w:tc>
          <w:tcPr>
            <w:tcW w:w="0" w:type="auto"/>
            <w:tcBorders>
              <w:top w:val="nil"/>
              <w:left w:val="single" w:sz="8" w:space="0" w:color="auto"/>
              <w:bottom w:val="single" w:sz="4" w:space="0" w:color="auto"/>
              <w:right w:val="single" w:sz="4" w:space="0" w:color="auto"/>
            </w:tcBorders>
            <w:shd w:val="clear" w:color="auto" w:fill="auto"/>
            <w:noWrap/>
            <w:hideMark/>
          </w:tcPr>
          <w:p w14:paraId="47E4069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140,240</w:t>
            </w:r>
          </w:p>
        </w:tc>
        <w:tc>
          <w:tcPr>
            <w:tcW w:w="0" w:type="auto"/>
            <w:tcBorders>
              <w:top w:val="nil"/>
              <w:left w:val="nil"/>
              <w:bottom w:val="single" w:sz="4" w:space="0" w:color="auto"/>
              <w:right w:val="single" w:sz="8" w:space="0" w:color="auto"/>
            </w:tcBorders>
            <w:shd w:val="clear" w:color="auto" w:fill="auto"/>
            <w:noWrap/>
            <w:hideMark/>
          </w:tcPr>
          <w:p w14:paraId="11DEBA30"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4" w:space="0" w:color="auto"/>
              <w:right w:val="single" w:sz="4" w:space="0" w:color="auto"/>
            </w:tcBorders>
            <w:shd w:val="clear" w:color="auto" w:fill="auto"/>
            <w:noWrap/>
            <w:hideMark/>
          </w:tcPr>
          <w:p w14:paraId="28996E4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114,235</w:t>
            </w:r>
          </w:p>
        </w:tc>
        <w:tc>
          <w:tcPr>
            <w:tcW w:w="0" w:type="auto"/>
            <w:tcBorders>
              <w:top w:val="nil"/>
              <w:left w:val="nil"/>
              <w:bottom w:val="single" w:sz="4" w:space="0" w:color="auto"/>
              <w:right w:val="single" w:sz="8" w:space="0" w:color="auto"/>
            </w:tcBorders>
            <w:shd w:val="clear" w:color="auto" w:fill="auto"/>
            <w:noWrap/>
            <w:hideMark/>
          </w:tcPr>
          <w:p w14:paraId="21292F8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-19%</w:t>
            </w:r>
          </w:p>
        </w:tc>
        <w:tc>
          <w:tcPr>
            <w:tcW w:w="0" w:type="auto"/>
            <w:tcBorders>
              <w:top w:val="nil"/>
              <w:left w:val="nil"/>
              <w:bottom w:val="single" w:sz="4" w:space="0" w:color="auto"/>
              <w:right w:val="single" w:sz="4" w:space="0" w:color="auto"/>
            </w:tcBorders>
            <w:shd w:val="clear" w:color="auto" w:fill="auto"/>
            <w:noWrap/>
            <w:hideMark/>
          </w:tcPr>
          <w:p w14:paraId="44121B2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139,679</w:t>
            </w:r>
          </w:p>
        </w:tc>
        <w:tc>
          <w:tcPr>
            <w:tcW w:w="0" w:type="auto"/>
            <w:tcBorders>
              <w:top w:val="nil"/>
              <w:left w:val="nil"/>
              <w:bottom w:val="single" w:sz="4" w:space="0" w:color="auto"/>
              <w:right w:val="single" w:sz="8" w:space="0" w:color="auto"/>
            </w:tcBorders>
            <w:shd w:val="clear" w:color="auto" w:fill="auto"/>
            <w:noWrap/>
            <w:hideMark/>
          </w:tcPr>
          <w:p w14:paraId="05A956D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22%</w:t>
            </w:r>
          </w:p>
        </w:tc>
        <w:tc>
          <w:tcPr>
            <w:tcW w:w="0" w:type="auto"/>
            <w:tcBorders>
              <w:top w:val="nil"/>
              <w:left w:val="nil"/>
              <w:bottom w:val="single" w:sz="4" w:space="0" w:color="auto"/>
              <w:right w:val="single" w:sz="4" w:space="0" w:color="auto"/>
            </w:tcBorders>
            <w:shd w:val="clear" w:color="auto" w:fill="auto"/>
            <w:noWrap/>
            <w:hideMark/>
          </w:tcPr>
          <w:p w14:paraId="4C75CA4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141,050</w:t>
            </w:r>
          </w:p>
        </w:tc>
        <w:tc>
          <w:tcPr>
            <w:tcW w:w="0" w:type="auto"/>
            <w:tcBorders>
              <w:top w:val="nil"/>
              <w:left w:val="nil"/>
              <w:bottom w:val="single" w:sz="4" w:space="0" w:color="auto"/>
              <w:right w:val="single" w:sz="8" w:space="0" w:color="auto"/>
            </w:tcBorders>
            <w:shd w:val="clear" w:color="auto" w:fill="auto"/>
            <w:noWrap/>
            <w:hideMark/>
          </w:tcPr>
          <w:p w14:paraId="5DDED56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48AD735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140,742</w:t>
            </w:r>
          </w:p>
        </w:tc>
        <w:tc>
          <w:tcPr>
            <w:tcW w:w="0" w:type="auto"/>
            <w:tcBorders>
              <w:top w:val="nil"/>
              <w:left w:val="nil"/>
              <w:bottom w:val="single" w:sz="4" w:space="0" w:color="auto"/>
              <w:right w:val="single" w:sz="8" w:space="0" w:color="auto"/>
            </w:tcBorders>
            <w:shd w:val="clear" w:color="auto" w:fill="auto"/>
            <w:noWrap/>
            <w:hideMark/>
          </w:tcPr>
          <w:p w14:paraId="412E767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0%</w:t>
            </w:r>
          </w:p>
        </w:tc>
        <w:tc>
          <w:tcPr>
            <w:tcW w:w="0" w:type="auto"/>
            <w:tcBorders>
              <w:top w:val="nil"/>
              <w:left w:val="nil"/>
              <w:bottom w:val="single" w:sz="4" w:space="0" w:color="auto"/>
              <w:right w:val="single" w:sz="4" w:space="0" w:color="auto"/>
            </w:tcBorders>
            <w:shd w:val="clear" w:color="auto" w:fill="auto"/>
            <w:noWrap/>
            <w:hideMark/>
          </w:tcPr>
          <w:p w14:paraId="2E82C2D7"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142,282</w:t>
            </w:r>
          </w:p>
        </w:tc>
        <w:tc>
          <w:tcPr>
            <w:tcW w:w="0" w:type="auto"/>
            <w:tcBorders>
              <w:top w:val="nil"/>
              <w:left w:val="nil"/>
              <w:bottom w:val="single" w:sz="4" w:space="0" w:color="auto"/>
              <w:right w:val="single" w:sz="8" w:space="0" w:color="auto"/>
            </w:tcBorders>
            <w:shd w:val="clear" w:color="auto" w:fill="auto"/>
            <w:noWrap/>
            <w:hideMark/>
          </w:tcPr>
          <w:p w14:paraId="69797A4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7454331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144,428</w:t>
            </w:r>
          </w:p>
        </w:tc>
        <w:tc>
          <w:tcPr>
            <w:tcW w:w="0" w:type="auto"/>
            <w:tcBorders>
              <w:top w:val="nil"/>
              <w:left w:val="nil"/>
              <w:bottom w:val="single" w:sz="4" w:space="0" w:color="auto"/>
              <w:right w:val="single" w:sz="8" w:space="0" w:color="auto"/>
            </w:tcBorders>
            <w:shd w:val="clear" w:color="auto" w:fill="auto"/>
            <w:noWrap/>
            <w:hideMark/>
          </w:tcPr>
          <w:p w14:paraId="5D3979AF"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w:t>
            </w:r>
          </w:p>
        </w:tc>
      </w:tr>
      <w:tr w:rsidR="00963D39" w:rsidRPr="00362B67" w14:paraId="2FE7CF84" w14:textId="77777777" w:rsidTr="00EB7FA1">
        <w:trPr>
          <w:trHeight w:val="301"/>
          <w:jc w:val="center"/>
        </w:trPr>
        <w:tc>
          <w:tcPr>
            <w:tcW w:w="2228" w:type="dxa"/>
            <w:tcBorders>
              <w:top w:val="nil"/>
              <w:left w:val="single" w:sz="8" w:space="0" w:color="auto"/>
              <w:bottom w:val="single" w:sz="4" w:space="0" w:color="auto"/>
              <w:right w:val="nil"/>
            </w:tcBorders>
            <w:shd w:val="clear" w:color="auto" w:fill="auto"/>
            <w:noWrap/>
            <w:vAlign w:val="bottom"/>
            <w:hideMark/>
          </w:tcPr>
          <w:p w14:paraId="2EDA420F"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Manufacturing and Industry</w:t>
            </w:r>
          </w:p>
        </w:tc>
        <w:tc>
          <w:tcPr>
            <w:tcW w:w="0" w:type="auto"/>
            <w:tcBorders>
              <w:top w:val="nil"/>
              <w:left w:val="single" w:sz="8" w:space="0" w:color="auto"/>
              <w:bottom w:val="single" w:sz="4" w:space="0" w:color="auto"/>
              <w:right w:val="single" w:sz="4" w:space="0" w:color="auto"/>
            </w:tcBorders>
            <w:shd w:val="clear" w:color="auto" w:fill="auto"/>
            <w:noWrap/>
            <w:hideMark/>
          </w:tcPr>
          <w:p w14:paraId="0624F80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219,292</w:t>
            </w:r>
          </w:p>
        </w:tc>
        <w:tc>
          <w:tcPr>
            <w:tcW w:w="0" w:type="auto"/>
            <w:tcBorders>
              <w:top w:val="nil"/>
              <w:left w:val="nil"/>
              <w:bottom w:val="single" w:sz="4" w:space="0" w:color="auto"/>
              <w:right w:val="single" w:sz="8" w:space="0" w:color="auto"/>
            </w:tcBorders>
            <w:shd w:val="clear" w:color="auto" w:fill="auto"/>
            <w:noWrap/>
            <w:hideMark/>
          </w:tcPr>
          <w:p w14:paraId="534B8A21"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4" w:space="0" w:color="auto"/>
              <w:right w:val="single" w:sz="4" w:space="0" w:color="auto"/>
            </w:tcBorders>
            <w:shd w:val="clear" w:color="auto" w:fill="auto"/>
            <w:noWrap/>
            <w:hideMark/>
          </w:tcPr>
          <w:p w14:paraId="13FEFFE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210,885</w:t>
            </w:r>
          </w:p>
        </w:tc>
        <w:tc>
          <w:tcPr>
            <w:tcW w:w="0" w:type="auto"/>
            <w:tcBorders>
              <w:top w:val="nil"/>
              <w:left w:val="nil"/>
              <w:bottom w:val="single" w:sz="4" w:space="0" w:color="auto"/>
              <w:right w:val="single" w:sz="8" w:space="0" w:color="auto"/>
            </w:tcBorders>
            <w:shd w:val="clear" w:color="auto" w:fill="auto"/>
            <w:noWrap/>
            <w:hideMark/>
          </w:tcPr>
          <w:p w14:paraId="38ACE07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-4%</w:t>
            </w:r>
          </w:p>
        </w:tc>
        <w:tc>
          <w:tcPr>
            <w:tcW w:w="0" w:type="auto"/>
            <w:tcBorders>
              <w:top w:val="nil"/>
              <w:left w:val="nil"/>
              <w:bottom w:val="single" w:sz="4" w:space="0" w:color="auto"/>
              <w:right w:val="single" w:sz="4" w:space="0" w:color="auto"/>
            </w:tcBorders>
            <w:shd w:val="clear" w:color="auto" w:fill="auto"/>
            <w:noWrap/>
            <w:hideMark/>
          </w:tcPr>
          <w:p w14:paraId="5B2D20D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195,330</w:t>
            </w:r>
          </w:p>
        </w:tc>
        <w:tc>
          <w:tcPr>
            <w:tcW w:w="0" w:type="auto"/>
            <w:tcBorders>
              <w:top w:val="nil"/>
              <w:left w:val="nil"/>
              <w:bottom w:val="single" w:sz="4" w:space="0" w:color="auto"/>
              <w:right w:val="single" w:sz="8" w:space="0" w:color="auto"/>
            </w:tcBorders>
            <w:shd w:val="clear" w:color="auto" w:fill="auto"/>
            <w:noWrap/>
            <w:hideMark/>
          </w:tcPr>
          <w:p w14:paraId="6D525EA7"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-7%</w:t>
            </w:r>
          </w:p>
        </w:tc>
        <w:tc>
          <w:tcPr>
            <w:tcW w:w="0" w:type="auto"/>
            <w:tcBorders>
              <w:top w:val="nil"/>
              <w:left w:val="nil"/>
              <w:bottom w:val="single" w:sz="4" w:space="0" w:color="auto"/>
              <w:right w:val="single" w:sz="4" w:space="0" w:color="auto"/>
            </w:tcBorders>
            <w:shd w:val="clear" w:color="auto" w:fill="auto"/>
            <w:noWrap/>
            <w:hideMark/>
          </w:tcPr>
          <w:p w14:paraId="0C06187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194,694</w:t>
            </w:r>
          </w:p>
        </w:tc>
        <w:tc>
          <w:tcPr>
            <w:tcW w:w="0" w:type="auto"/>
            <w:tcBorders>
              <w:top w:val="nil"/>
              <w:left w:val="nil"/>
              <w:bottom w:val="single" w:sz="4" w:space="0" w:color="auto"/>
              <w:right w:val="single" w:sz="8" w:space="0" w:color="auto"/>
            </w:tcBorders>
            <w:shd w:val="clear" w:color="auto" w:fill="auto"/>
            <w:noWrap/>
            <w:hideMark/>
          </w:tcPr>
          <w:p w14:paraId="60E65BEF"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0%</w:t>
            </w:r>
          </w:p>
        </w:tc>
        <w:tc>
          <w:tcPr>
            <w:tcW w:w="0" w:type="auto"/>
            <w:tcBorders>
              <w:top w:val="nil"/>
              <w:left w:val="nil"/>
              <w:bottom w:val="single" w:sz="4" w:space="0" w:color="auto"/>
              <w:right w:val="single" w:sz="4" w:space="0" w:color="auto"/>
            </w:tcBorders>
            <w:shd w:val="clear" w:color="auto" w:fill="auto"/>
            <w:noWrap/>
            <w:hideMark/>
          </w:tcPr>
          <w:p w14:paraId="0061C89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191,956</w:t>
            </w:r>
          </w:p>
        </w:tc>
        <w:tc>
          <w:tcPr>
            <w:tcW w:w="0" w:type="auto"/>
            <w:tcBorders>
              <w:top w:val="nil"/>
              <w:left w:val="nil"/>
              <w:bottom w:val="single" w:sz="4" w:space="0" w:color="auto"/>
              <w:right w:val="single" w:sz="8" w:space="0" w:color="auto"/>
            </w:tcBorders>
            <w:shd w:val="clear" w:color="auto" w:fill="auto"/>
            <w:noWrap/>
            <w:hideMark/>
          </w:tcPr>
          <w:p w14:paraId="425886B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59342598"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193,770</w:t>
            </w:r>
          </w:p>
        </w:tc>
        <w:tc>
          <w:tcPr>
            <w:tcW w:w="0" w:type="auto"/>
            <w:tcBorders>
              <w:top w:val="nil"/>
              <w:left w:val="nil"/>
              <w:bottom w:val="single" w:sz="4" w:space="0" w:color="auto"/>
              <w:right w:val="single" w:sz="8" w:space="0" w:color="auto"/>
            </w:tcBorders>
            <w:shd w:val="clear" w:color="auto" w:fill="auto"/>
            <w:noWrap/>
            <w:hideMark/>
          </w:tcPr>
          <w:p w14:paraId="409312A8"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653F9A1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203,371</w:t>
            </w:r>
          </w:p>
        </w:tc>
        <w:tc>
          <w:tcPr>
            <w:tcW w:w="0" w:type="auto"/>
            <w:tcBorders>
              <w:top w:val="nil"/>
              <w:left w:val="nil"/>
              <w:bottom w:val="single" w:sz="4" w:space="0" w:color="auto"/>
              <w:right w:val="single" w:sz="8" w:space="0" w:color="auto"/>
            </w:tcBorders>
            <w:shd w:val="clear" w:color="auto" w:fill="auto"/>
            <w:noWrap/>
            <w:hideMark/>
          </w:tcPr>
          <w:p w14:paraId="54071CC7"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5%</w:t>
            </w:r>
          </w:p>
        </w:tc>
      </w:tr>
      <w:tr w:rsidR="00963D39" w:rsidRPr="00362B67" w14:paraId="1CEC7A7D" w14:textId="77777777" w:rsidTr="00EB7FA1">
        <w:trPr>
          <w:trHeight w:val="301"/>
          <w:jc w:val="center"/>
        </w:trPr>
        <w:tc>
          <w:tcPr>
            <w:tcW w:w="2228" w:type="dxa"/>
            <w:tcBorders>
              <w:top w:val="nil"/>
              <w:left w:val="single" w:sz="8" w:space="0" w:color="auto"/>
              <w:bottom w:val="single" w:sz="4" w:space="0" w:color="auto"/>
              <w:right w:val="nil"/>
            </w:tcBorders>
            <w:shd w:val="clear" w:color="auto" w:fill="auto"/>
            <w:noWrap/>
            <w:vAlign w:val="bottom"/>
            <w:hideMark/>
          </w:tcPr>
          <w:p w14:paraId="6B10D0E5"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Transport and Logistics</w:t>
            </w:r>
          </w:p>
        </w:tc>
        <w:tc>
          <w:tcPr>
            <w:tcW w:w="0" w:type="auto"/>
            <w:tcBorders>
              <w:top w:val="nil"/>
              <w:left w:val="single" w:sz="8" w:space="0" w:color="auto"/>
              <w:bottom w:val="single" w:sz="4" w:space="0" w:color="auto"/>
              <w:right w:val="single" w:sz="4" w:space="0" w:color="auto"/>
            </w:tcBorders>
            <w:shd w:val="clear" w:color="auto" w:fill="auto"/>
            <w:noWrap/>
            <w:hideMark/>
          </w:tcPr>
          <w:p w14:paraId="7F2AC82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80,535</w:t>
            </w:r>
          </w:p>
        </w:tc>
        <w:tc>
          <w:tcPr>
            <w:tcW w:w="0" w:type="auto"/>
            <w:tcBorders>
              <w:top w:val="nil"/>
              <w:left w:val="nil"/>
              <w:bottom w:val="single" w:sz="4" w:space="0" w:color="auto"/>
              <w:right w:val="single" w:sz="8" w:space="0" w:color="auto"/>
            </w:tcBorders>
            <w:shd w:val="clear" w:color="auto" w:fill="auto"/>
            <w:noWrap/>
            <w:hideMark/>
          </w:tcPr>
          <w:p w14:paraId="274CFD1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4" w:space="0" w:color="auto"/>
              <w:right w:val="single" w:sz="4" w:space="0" w:color="auto"/>
            </w:tcBorders>
            <w:shd w:val="clear" w:color="auto" w:fill="auto"/>
            <w:noWrap/>
            <w:hideMark/>
          </w:tcPr>
          <w:p w14:paraId="4F9670D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73,686</w:t>
            </w:r>
          </w:p>
        </w:tc>
        <w:tc>
          <w:tcPr>
            <w:tcW w:w="0" w:type="auto"/>
            <w:tcBorders>
              <w:top w:val="nil"/>
              <w:left w:val="nil"/>
              <w:bottom w:val="single" w:sz="4" w:space="0" w:color="auto"/>
              <w:right w:val="single" w:sz="8" w:space="0" w:color="auto"/>
            </w:tcBorders>
            <w:shd w:val="clear" w:color="auto" w:fill="auto"/>
            <w:noWrap/>
            <w:hideMark/>
          </w:tcPr>
          <w:p w14:paraId="5973A9E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w:t>
            </w:r>
          </w:p>
        </w:tc>
        <w:tc>
          <w:tcPr>
            <w:tcW w:w="0" w:type="auto"/>
            <w:tcBorders>
              <w:top w:val="nil"/>
              <w:left w:val="nil"/>
              <w:bottom w:val="single" w:sz="4" w:space="0" w:color="auto"/>
              <w:right w:val="single" w:sz="4" w:space="0" w:color="auto"/>
            </w:tcBorders>
            <w:shd w:val="clear" w:color="auto" w:fill="auto"/>
            <w:noWrap/>
            <w:hideMark/>
          </w:tcPr>
          <w:p w14:paraId="45497C1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70,902</w:t>
            </w:r>
          </w:p>
        </w:tc>
        <w:tc>
          <w:tcPr>
            <w:tcW w:w="0" w:type="auto"/>
            <w:tcBorders>
              <w:top w:val="nil"/>
              <w:left w:val="nil"/>
              <w:bottom w:val="single" w:sz="4" w:space="0" w:color="auto"/>
              <w:right w:val="single" w:sz="8" w:space="0" w:color="auto"/>
            </w:tcBorders>
            <w:shd w:val="clear" w:color="auto" w:fill="auto"/>
            <w:noWrap/>
            <w:hideMark/>
          </w:tcPr>
          <w:p w14:paraId="2F2AB6F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-4%</w:t>
            </w:r>
          </w:p>
        </w:tc>
        <w:tc>
          <w:tcPr>
            <w:tcW w:w="0" w:type="auto"/>
            <w:tcBorders>
              <w:top w:val="nil"/>
              <w:left w:val="nil"/>
              <w:bottom w:val="single" w:sz="4" w:space="0" w:color="auto"/>
              <w:right w:val="single" w:sz="4" w:space="0" w:color="auto"/>
            </w:tcBorders>
            <w:shd w:val="clear" w:color="auto" w:fill="auto"/>
            <w:noWrap/>
            <w:hideMark/>
          </w:tcPr>
          <w:p w14:paraId="14BA843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69,978</w:t>
            </w:r>
          </w:p>
        </w:tc>
        <w:tc>
          <w:tcPr>
            <w:tcW w:w="0" w:type="auto"/>
            <w:tcBorders>
              <w:top w:val="nil"/>
              <w:left w:val="nil"/>
              <w:bottom w:val="single" w:sz="4" w:space="0" w:color="auto"/>
              <w:right w:val="single" w:sz="8" w:space="0" w:color="auto"/>
            </w:tcBorders>
            <w:shd w:val="clear" w:color="auto" w:fill="auto"/>
            <w:noWrap/>
            <w:hideMark/>
          </w:tcPr>
          <w:p w14:paraId="526FF5D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2C36551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69,341</w:t>
            </w:r>
          </w:p>
        </w:tc>
        <w:tc>
          <w:tcPr>
            <w:tcW w:w="0" w:type="auto"/>
            <w:tcBorders>
              <w:top w:val="nil"/>
              <w:left w:val="nil"/>
              <w:bottom w:val="single" w:sz="4" w:space="0" w:color="auto"/>
              <w:right w:val="single" w:sz="8" w:space="0" w:color="auto"/>
            </w:tcBorders>
            <w:shd w:val="clear" w:color="auto" w:fill="auto"/>
            <w:noWrap/>
            <w:hideMark/>
          </w:tcPr>
          <w:p w14:paraId="3B6AA74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05A0EFF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69,764</w:t>
            </w:r>
          </w:p>
        </w:tc>
        <w:tc>
          <w:tcPr>
            <w:tcW w:w="0" w:type="auto"/>
            <w:tcBorders>
              <w:top w:val="nil"/>
              <w:left w:val="nil"/>
              <w:bottom w:val="single" w:sz="4" w:space="0" w:color="auto"/>
              <w:right w:val="single" w:sz="8" w:space="0" w:color="auto"/>
            </w:tcBorders>
            <w:shd w:val="clear" w:color="auto" w:fill="auto"/>
            <w:noWrap/>
            <w:hideMark/>
          </w:tcPr>
          <w:p w14:paraId="0A21C88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4D16533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71,208</w:t>
            </w:r>
          </w:p>
        </w:tc>
        <w:tc>
          <w:tcPr>
            <w:tcW w:w="0" w:type="auto"/>
            <w:tcBorders>
              <w:top w:val="nil"/>
              <w:left w:val="nil"/>
              <w:bottom w:val="single" w:sz="4" w:space="0" w:color="auto"/>
              <w:right w:val="single" w:sz="8" w:space="0" w:color="auto"/>
            </w:tcBorders>
            <w:shd w:val="clear" w:color="auto" w:fill="auto"/>
            <w:noWrap/>
            <w:hideMark/>
          </w:tcPr>
          <w:p w14:paraId="6C83F21F"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w:t>
            </w:r>
          </w:p>
        </w:tc>
      </w:tr>
      <w:tr w:rsidR="00963D39" w:rsidRPr="00362B67" w14:paraId="22CB7AED" w14:textId="77777777" w:rsidTr="00EB7FA1">
        <w:trPr>
          <w:trHeight w:val="301"/>
          <w:jc w:val="center"/>
        </w:trPr>
        <w:tc>
          <w:tcPr>
            <w:tcW w:w="2228" w:type="dxa"/>
            <w:tcBorders>
              <w:top w:val="nil"/>
              <w:left w:val="single" w:sz="8" w:space="0" w:color="auto"/>
              <w:bottom w:val="single" w:sz="4" w:space="0" w:color="auto"/>
              <w:right w:val="nil"/>
            </w:tcBorders>
            <w:shd w:val="clear" w:color="auto" w:fill="auto"/>
            <w:noWrap/>
            <w:vAlign w:val="bottom"/>
            <w:hideMark/>
          </w:tcPr>
          <w:p w14:paraId="3723BE30"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Construction</w:t>
            </w:r>
          </w:p>
        </w:tc>
        <w:tc>
          <w:tcPr>
            <w:tcW w:w="0" w:type="auto"/>
            <w:tcBorders>
              <w:top w:val="nil"/>
              <w:left w:val="single" w:sz="8" w:space="0" w:color="auto"/>
              <w:bottom w:val="single" w:sz="4" w:space="0" w:color="auto"/>
              <w:right w:val="single" w:sz="4" w:space="0" w:color="auto"/>
            </w:tcBorders>
            <w:shd w:val="clear" w:color="auto" w:fill="auto"/>
            <w:noWrap/>
            <w:hideMark/>
          </w:tcPr>
          <w:p w14:paraId="71441ACA"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145,740</w:t>
            </w:r>
          </w:p>
        </w:tc>
        <w:tc>
          <w:tcPr>
            <w:tcW w:w="0" w:type="auto"/>
            <w:tcBorders>
              <w:top w:val="nil"/>
              <w:left w:val="nil"/>
              <w:bottom w:val="single" w:sz="4" w:space="0" w:color="auto"/>
              <w:right w:val="single" w:sz="8" w:space="0" w:color="auto"/>
            </w:tcBorders>
            <w:shd w:val="clear" w:color="auto" w:fill="auto"/>
            <w:noWrap/>
            <w:hideMark/>
          </w:tcPr>
          <w:p w14:paraId="5CC4B20A"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4" w:space="0" w:color="auto"/>
              <w:right w:val="single" w:sz="4" w:space="0" w:color="auto"/>
            </w:tcBorders>
            <w:shd w:val="clear" w:color="auto" w:fill="auto"/>
            <w:noWrap/>
            <w:hideMark/>
          </w:tcPr>
          <w:p w14:paraId="00EF10D0"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96,249</w:t>
            </w:r>
          </w:p>
        </w:tc>
        <w:tc>
          <w:tcPr>
            <w:tcW w:w="0" w:type="auto"/>
            <w:tcBorders>
              <w:top w:val="nil"/>
              <w:left w:val="nil"/>
              <w:bottom w:val="single" w:sz="4" w:space="0" w:color="auto"/>
              <w:right w:val="single" w:sz="8" w:space="0" w:color="auto"/>
            </w:tcBorders>
            <w:shd w:val="clear" w:color="auto" w:fill="auto"/>
            <w:noWrap/>
            <w:hideMark/>
          </w:tcPr>
          <w:p w14:paraId="6E64B39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-34%</w:t>
            </w:r>
          </w:p>
        </w:tc>
        <w:tc>
          <w:tcPr>
            <w:tcW w:w="0" w:type="auto"/>
            <w:tcBorders>
              <w:top w:val="nil"/>
              <w:left w:val="nil"/>
              <w:bottom w:val="single" w:sz="4" w:space="0" w:color="auto"/>
              <w:right w:val="single" w:sz="4" w:space="0" w:color="auto"/>
            </w:tcBorders>
            <w:shd w:val="clear" w:color="auto" w:fill="auto"/>
            <w:noWrap/>
            <w:hideMark/>
          </w:tcPr>
          <w:p w14:paraId="284B3C6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69,777</w:t>
            </w:r>
          </w:p>
        </w:tc>
        <w:tc>
          <w:tcPr>
            <w:tcW w:w="0" w:type="auto"/>
            <w:tcBorders>
              <w:top w:val="nil"/>
              <w:left w:val="nil"/>
              <w:bottom w:val="single" w:sz="4" w:space="0" w:color="auto"/>
              <w:right w:val="single" w:sz="8" w:space="0" w:color="auto"/>
            </w:tcBorders>
            <w:shd w:val="clear" w:color="auto" w:fill="auto"/>
            <w:noWrap/>
            <w:hideMark/>
          </w:tcPr>
          <w:p w14:paraId="6959A4A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-28%</w:t>
            </w:r>
          </w:p>
        </w:tc>
        <w:tc>
          <w:tcPr>
            <w:tcW w:w="0" w:type="auto"/>
            <w:tcBorders>
              <w:top w:val="nil"/>
              <w:left w:val="nil"/>
              <w:bottom w:val="single" w:sz="4" w:space="0" w:color="auto"/>
              <w:right w:val="single" w:sz="4" w:space="0" w:color="auto"/>
            </w:tcBorders>
            <w:shd w:val="clear" w:color="auto" w:fill="auto"/>
            <w:noWrap/>
            <w:hideMark/>
          </w:tcPr>
          <w:p w14:paraId="2F0F1F1F"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61,197</w:t>
            </w:r>
          </w:p>
        </w:tc>
        <w:tc>
          <w:tcPr>
            <w:tcW w:w="0" w:type="auto"/>
            <w:tcBorders>
              <w:top w:val="nil"/>
              <w:left w:val="nil"/>
              <w:bottom w:val="single" w:sz="4" w:space="0" w:color="auto"/>
              <w:right w:val="single" w:sz="8" w:space="0" w:color="auto"/>
            </w:tcBorders>
            <w:shd w:val="clear" w:color="auto" w:fill="auto"/>
            <w:noWrap/>
            <w:hideMark/>
          </w:tcPr>
          <w:p w14:paraId="7229AA6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-12%</w:t>
            </w:r>
          </w:p>
        </w:tc>
        <w:tc>
          <w:tcPr>
            <w:tcW w:w="0" w:type="auto"/>
            <w:tcBorders>
              <w:top w:val="nil"/>
              <w:left w:val="nil"/>
              <w:bottom w:val="single" w:sz="4" w:space="0" w:color="auto"/>
              <w:right w:val="single" w:sz="4" w:space="0" w:color="auto"/>
            </w:tcBorders>
            <w:shd w:val="clear" w:color="auto" w:fill="auto"/>
            <w:noWrap/>
            <w:hideMark/>
          </w:tcPr>
          <w:p w14:paraId="437BD9F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55,736</w:t>
            </w:r>
          </w:p>
        </w:tc>
        <w:tc>
          <w:tcPr>
            <w:tcW w:w="0" w:type="auto"/>
            <w:tcBorders>
              <w:top w:val="nil"/>
              <w:left w:val="nil"/>
              <w:bottom w:val="single" w:sz="4" w:space="0" w:color="auto"/>
              <w:right w:val="single" w:sz="8" w:space="0" w:color="auto"/>
            </w:tcBorders>
            <w:shd w:val="clear" w:color="auto" w:fill="auto"/>
            <w:noWrap/>
            <w:hideMark/>
          </w:tcPr>
          <w:p w14:paraId="01666FF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w:t>
            </w:r>
          </w:p>
        </w:tc>
        <w:tc>
          <w:tcPr>
            <w:tcW w:w="0" w:type="auto"/>
            <w:tcBorders>
              <w:top w:val="nil"/>
              <w:left w:val="nil"/>
              <w:bottom w:val="single" w:sz="4" w:space="0" w:color="auto"/>
              <w:right w:val="single" w:sz="4" w:space="0" w:color="auto"/>
            </w:tcBorders>
            <w:shd w:val="clear" w:color="auto" w:fill="auto"/>
            <w:noWrap/>
            <w:hideMark/>
          </w:tcPr>
          <w:p w14:paraId="51E315C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58,059</w:t>
            </w:r>
          </w:p>
        </w:tc>
        <w:tc>
          <w:tcPr>
            <w:tcW w:w="0" w:type="auto"/>
            <w:tcBorders>
              <w:top w:val="nil"/>
              <w:left w:val="nil"/>
              <w:bottom w:val="single" w:sz="4" w:space="0" w:color="auto"/>
              <w:right w:val="single" w:sz="8" w:space="0" w:color="auto"/>
            </w:tcBorders>
            <w:shd w:val="clear" w:color="auto" w:fill="auto"/>
            <w:noWrap/>
            <w:hideMark/>
          </w:tcPr>
          <w:p w14:paraId="0FC7371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4%</w:t>
            </w:r>
          </w:p>
        </w:tc>
        <w:tc>
          <w:tcPr>
            <w:tcW w:w="0" w:type="auto"/>
            <w:tcBorders>
              <w:top w:val="nil"/>
              <w:left w:val="nil"/>
              <w:bottom w:val="single" w:sz="4" w:space="0" w:color="auto"/>
              <w:right w:val="single" w:sz="4" w:space="0" w:color="auto"/>
            </w:tcBorders>
            <w:shd w:val="clear" w:color="auto" w:fill="auto"/>
            <w:noWrap/>
            <w:hideMark/>
          </w:tcPr>
          <w:p w14:paraId="6899D48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67,194</w:t>
            </w:r>
          </w:p>
        </w:tc>
        <w:tc>
          <w:tcPr>
            <w:tcW w:w="0" w:type="auto"/>
            <w:tcBorders>
              <w:top w:val="nil"/>
              <w:left w:val="nil"/>
              <w:bottom w:val="single" w:sz="4" w:space="0" w:color="auto"/>
              <w:right w:val="single" w:sz="8" w:space="0" w:color="auto"/>
            </w:tcBorders>
            <w:shd w:val="clear" w:color="auto" w:fill="auto"/>
            <w:noWrap/>
            <w:hideMark/>
          </w:tcPr>
          <w:p w14:paraId="707A66E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16%</w:t>
            </w:r>
          </w:p>
        </w:tc>
      </w:tr>
      <w:tr w:rsidR="00963D39" w:rsidRPr="00362B67" w14:paraId="094B7028" w14:textId="77777777" w:rsidTr="00EB7FA1">
        <w:trPr>
          <w:trHeight w:val="301"/>
          <w:jc w:val="center"/>
        </w:trPr>
        <w:tc>
          <w:tcPr>
            <w:tcW w:w="2228" w:type="dxa"/>
            <w:tcBorders>
              <w:top w:val="nil"/>
              <w:left w:val="single" w:sz="8" w:space="0" w:color="auto"/>
              <w:bottom w:val="single" w:sz="4" w:space="0" w:color="auto"/>
              <w:right w:val="nil"/>
            </w:tcBorders>
            <w:shd w:val="clear" w:color="auto" w:fill="auto"/>
            <w:noWrap/>
            <w:vAlign w:val="bottom"/>
            <w:hideMark/>
          </w:tcPr>
          <w:p w14:paraId="73378E11"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ICT and Technology</w:t>
            </w:r>
          </w:p>
        </w:tc>
        <w:tc>
          <w:tcPr>
            <w:tcW w:w="0" w:type="auto"/>
            <w:tcBorders>
              <w:top w:val="nil"/>
              <w:left w:val="single" w:sz="8" w:space="0" w:color="auto"/>
              <w:bottom w:val="single" w:sz="4" w:space="0" w:color="auto"/>
              <w:right w:val="single" w:sz="4" w:space="0" w:color="auto"/>
            </w:tcBorders>
            <w:shd w:val="clear" w:color="auto" w:fill="auto"/>
            <w:noWrap/>
            <w:hideMark/>
          </w:tcPr>
          <w:p w14:paraId="35521651"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63,757</w:t>
            </w:r>
          </w:p>
        </w:tc>
        <w:tc>
          <w:tcPr>
            <w:tcW w:w="0" w:type="auto"/>
            <w:tcBorders>
              <w:top w:val="nil"/>
              <w:left w:val="nil"/>
              <w:bottom w:val="single" w:sz="4" w:space="0" w:color="auto"/>
              <w:right w:val="single" w:sz="8" w:space="0" w:color="auto"/>
            </w:tcBorders>
            <w:shd w:val="clear" w:color="auto" w:fill="auto"/>
            <w:noWrap/>
            <w:hideMark/>
          </w:tcPr>
          <w:p w14:paraId="292EE9E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4" w:space="0" w:color="auto"/>
              <w:right w:val="single" w:sz="4" w:space="0" w:color="auto"/>
            </w:tcBorders>
            <w:shd w:val="clear" w:color="auto" w:fill="auto"/>
            <w:noWrap/>
            <w:hideMark/>
          </w:tcPr>
          <w:p w14:paraId="07CF4F6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56,817</w:t>
            </w:r>
          </w:p>
        </w:tc>
        <w:tc>
          <w:tcPr>
            <w:tcW w:w="0" w:type="auto"/>
            <w:tcBorders>
              <w:top w:val="nil"/>
              <w:left w:val="nil"/>
              <w:bottom w:val="single" w:sz="4" w:space="0" w:color="auto"/>
              <w:right w:val="single" w:sz="8" w:space="0" w:color="auto"/>
            </w:tcBorders>
            <w:shd w:val="clear" w:color="auto" w:fill="auto"/>
            <w:noWrap/>
            <w:hideMark/>
          </w:tcPr>
          <w:p w14:paraId="372512A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-11%</w:t>
            </w:r>
          </w:p>
        </w:tc>
        <w:tc>
          <w:tcPr>
            <w:tcW w:w="0" w:type="auto"/>
            <w:tcBorders>
              <w:top w:val="nil"/>
              <w:left w:val="nil"/>
              <w:bottom w:val="single" w:sz="4" w:space="0" w:color="auto"/>
              <w:right w:val="single" w:sz="4" w:space="0" w:color="auto"/>
            </w:tcBorders>
            <w:shd w:val="clear" w:color="auto" w:fill="auto"/>
            <w:noWrap/>
            <w:hideMark/>
          </w:tcPr>
          <w:p w14:paraId="244894E3"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57,615</w:t>
            </w:r>
          </w:p>
        </w:tc>
        <w:tc>
          <w:tcPr>
            <w:tcW w:w="0" w:type="auto"/>
            <w:tcBorders>
              <w:top w:val="nil"/>
              <w:left w:val="nil"/>
              <w:bottom w:val="single" w:sz="4" w:space="0" w:color="auto"/>
              <w:right w:val="single" w:sz="8" w:space="0" w:color="auto"/>
            </w:tcBorders>
            <w:shd w:val="clear" w:color="auto" w:fill="auto"/>
            <w:noWrap/>
            <w:hideMark/>
          </w:tcPr>
          <w:p w14:paraId="0F849F9C"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4" w:space="0" w:color="auto"/>
              <w:right w:val="single" w:sz="4" w:space="0" w:color="auto"/>
            </w:tcBorders>
            <w:shd w:val="clear" w:color="auto" w:fill="auto"/>
            <w:noWrap/>
            <w:hideMark/>
          </w:tcPr>
          <w:p w14:paraId="6DEBE0A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59,860</w:t>
            </w:r>
          </w:p>
        </w:tc>
        <w:tc>
          <w:tcPr>
            <w:tcW w:w="0" w:type="auto"/>
            <w:tcBorders>
              <w:top w:val="nil"/>
              <w:left w:val="nil"/>
              <w:bottom w:val="single" w:sz="4" w:space="0" w:color="auto"/>
              <w:right w:val="single" w:sz="8" w:space="0" w:color="auto"/>
            </w:tcBorders>
            <w:shd w:val="clear" w:color="auto" w:fill="auto"/>
            <w:noWrap/>
            <w:hideMark/>
          </w:tcPr>
          <w:p w14:paraId="0D16AE0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4%</w:t>
            </w:r>
          </w:p>
        </w:tc>
        <w:tc>
          <w:tcPr>
            <w:tcW w:w="0" w:type="auto"/>
            <w:tcBorders>
              <w:top w:val="nil"/>
              <w:left w:val="nil"/>
              <w:bottom w:val="single" w:sz="4" w:space="0" w:color="auto"/>
              <w:right w:val="single" w:sz="4" w:space="0" w:color="auto"/>
            </w:tcBorders>
            <w:shd w:val="clear" w:color="auto" w:fill="auto"/>
            <w:noWrap/>
            <w:hideMark/>
          </w:tcPr>
          <w:p w14:paraId="3A200FE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64,327</w:t>
            </w:r>
          </w:p>
        </w:tc>
        <w:tc>
          <w:tcPr>
            <w:tcW w:w="0" w:type="auto"/>
            <w:tcBorders>
              <w:top w:val="nil"/>
              <w:left w:val="nil"/>
              <w:bottom w:val="single" w:sz="4" w:space="0" w:color="auto"/>
              <w:right w:val="single" w:sz="8" w:space="0" w:color="auto"/>
            </w:tcBorders>
            <w:shd w:val="clear" w:color="auto" w:fill="auto"/>
            <w:noWrap/>
            <w:hideMark/>
          </w:tcPr>
          <w:p w14:paraId="7B0EC8F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7%</w:t>
            </w:r>
          </w:p>
        </w:tc>
        <w:tc>
          <w:tcPr>
            <w:tcW w:w="0" w:type="auto"/>
            <w:tcBorders>
              <w:top w:val="nil"/>
              <w:left w:val="nil"/>
              <w:bottom w:val="single" w:sz="4" w:space="0" w:color="auto"/>
              <w:right w:val="single" w:sz="4" w:space="0" w:color="auto"/>
            </w:tcBorders>
            <w:shd w:val="clear" w:color="auto" w:fill="auto"/>
            <w:noWrap/>
            <w:hideMark/>
          </w:tcPr>
          <w:p w14:paraId="0140807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70,731</w:t>
            </w:r>
          </w:p>
        </w:tc>
        <w:tc>
          <w:tcPr>
            <w:tcW w:w="0" w:type="auto"/>
            <w:tcBorders>
              <w:top w:val="nil"/>
              <w:left w:val="nil"/>
              <w:bottom w:val="single" w:sz="4" w:space="0" w:color="auto"/>
              <w:right w:val="single" w:sz="8" w:space="0" w:color="auto"/>
            </w:tcBorders>
            <w:shd w:val="clear" w:color="auto" w:fill="auto"/>
            <w:noWrap/>
            <w:hideMark/>
          </w:tcPr>
          <w:p w14:paraId="228D8C9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10%</w:t>
            </w:r>
          </w:p>
        </w:tc>
        <w:tc>
          <w:tcPr>
            <w:tcW w:w="0" w:type="auto"/>
            <w:tcBorders>
              <w:top w:val="nil"/>
              <w:left w:val="nil"/>
              <w:bottom w:val="single" w:sz="4" w:space="0" w:color="auto"/>
              <w:right w:val="single" w:sz="4" w:space="0" w:color="auto"/>
            </w:tcBorders>
            <w:shd w:val="clear" w:color="auto" w:fill="auto"/>
            <w:noWrap/>
            <w:hideMark/>
          </w:tcPr>
          <w:p w14:paraId="2B56F5D1"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75,206</w:t>
            </w:r>
          </w:p>
        </w:tc>
        <w:tc>
          <w:tcPr>
            <w:tcW w:w="0" w:type="auto"/>
            <w:tcBorders>
              <w:top w:val="nil"/>
              <w:left w:val="nil"/>
              <w:bottom w:val="single" w:sz="4" w:space="0" w:color="auto"/>
              <w:right w:val="single" w:sz="8" w:space="0" w:color="auto"/>
            </w:tcBorders>
            <w:shd w:val="clear" w:color="auto" w:fill="auto"/>
            <w:noWrap/>
            <w:hideMark/>
          </w:tcPr>
          <w:p w14:paraId="42210F0E"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6%</w:t>
            </w:r>
          </w:p>
        </w:tc>
      </w:tr>
      <w:tr w:rsidR="00963D39" w:rsidRPr="00362B67" w14:paraId="0370DCE0" w14:textId="77777777" w:rsidTr="00EB7FA1">
        <w:trPr>
          <w:trHeight w:val="316"/>
          <w:jc w:val="center"/>
        </w:trPr>
        <w:tc>
          <w:tcPr>
            <w:tcW w:w="2228" w:type="dxa"/>
            <w:tcBorders>
              <w:top w:val="nil"/>
              <w:left w:val="single" w:sz="8" w:space="0" w:color="auto"/>
              <w:bottom w:val="single" w:sz="8" w:space="0" w:color="auto"/>
              <w:right w:val="nil"/>
            </w:tcBorders>
            <w:shd w:val="clear" w:color="auto" w:fill="auto"/>
            <w:noWrap/>
            <w:vAlign w:val="bottom"/>
            <w:hideMark/>
          </w:tcPr>
          <w:p w14:paraId="2E1A6515"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Retail and Wholesale</w:t>
            </w:r>
          </w:p>
        </w:tc>
        <w:tc>
          <w:tcPr>
            <w:tcW w:w="0" w:type="auto"/>
            <w:tcBorders>
              <w:top w:val="nil"/>
              <w:left w:val="single" w:sz="8" w:space="0" w:color="auto"/>
              <w:bottom w:val="single" w:sz="8" w:space="0" w:color="auto"/>
              <w:right w:val="single" w:sz="4" w:space="0" w:color="auto"/>
            </w:tcBorders>
            <w:shd w:val="clear" w:color="auto" w:fill="auto"/>
            <w:noWrap/>
            <w:hideMark/>
          </w:tcPr>
          <w:p w14:paraId="45A4931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349,291</w:t>
            </w:r>
          </w:p>
        </w:tc>
        <w:tc>
          <w:tcPr>
            <w:tcW w:w="0" w:type="auto"/>
            <w:tcBorders>
              <w:top w:val="nil"/>
              <w:left w:val="nil"/>
              <w:bottom w:val="single" w:sz="8" w:space="0" w:color="auto"/>
              <w:right w:val="single" w:sz="8" w:space="0" w:color="auto"/>
            </w:tcBorders>
            <w:shd w:val="clear" w:color="auto" w:fill="auto"/>
            <w:noWrap/>
            <w:hideMark/>
          </w:tcPr>
          <w:p w14:paraId="55ABEFF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8" w:space="0" w:color="auto"/>
              <w:right w:val="single" w:sz="4" w:space="0" w:color="auto"/>
            </w:tcBorders>
            <w:shd w:val="clear" w:color="auto" w:fill="auto"/>
            <w:noWrap/>
            <w:hideMark/>
          </w:tcPr>
          <w:p w14:paraId="40218DF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320,587</w:t>
            </w:r>
          </w:p>
        </w:tc>
        <w:tc>
          <w:tcPr>
            <w:tcW w:w="0" w:type="auto"/>
            <w:tcBorders>
              <w:top w:val="nil"/>
              <w:left w:val="nil"/>
              <w:bottom w:val="single" w:sz="8" w:space="0" w:color="auto"/>
              <w:right w:val="single" w:sz="8" w:space="0" w:color="auto"/>
            </w:tcBorders>
            <w:shd w:val="clear" w:color="auto" w:fill="auto"/>
            <w:noWrap/>
            <w:hideMark/>
          </w:tcPr>
          <w:p w14:paraId="624F9E7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-8%</w:t>
            </w:r>
          </w:p>
        </w:tc>
        <w:tc>
          <w:tcPr>
            <w:tcW w:w="0" w:type="auto"/>
            <w:tcBorders>
              <w:top w:val="nil"/>
              <w:left w:val="nil"/>
              <w:bottom w:val="single" w:sz="8" w:space="0" w:color="auto"/>
              <w:right w:val="single" w:sz="4" w:space="0" w:color="auto"/>
            </w:tcBorders>
            <w:shd w:val="clear" w:color="auto" w:fill="auto"/>
            <w:noWrap/>
            <w:hideMark/>
          </w:tcPr>
          <w:p w14:paraId="237EE00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304,601</w:t>
            </w:r>
          </w:p>
        </w:tc>
        <w:tc>
          <w:tcPr>
            <w:tcW w:w="0" w:type="auto"/>
            <w:tcBorders>
              <w:top w:val="nil"/>
              <w:left w:val="nil"/>
              <w:bottom w:val="single" w:sz="8" w:space="0" w:color="auto"/>
              <w:right w:val="single" w:sz="8" w:space="0" w:color="auto"/>
            </w:tcBorders>
            <w:shd w:val="clear" w:color="auto" w:fill="auto"/>
            <w:noWrap/>
            <w:hideMark/>
          </w:tcPr>
          <w:p w14:paraId="556500C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-5%</w:t>
            </w:r>
          </w:p>
        </w:tc>
        <w:tc>
          <w:tcPr>
            <w:tcW w:w="0" w:type="auto"/>
            <w:tcBorders>
              <w:top w:val="nil"/>
              <w:left w:val="nil"/>
              <w:bottom w:val="single" w:sz="8" w:space="0" w:color="auto"/>
              <w:right w:val="single" w:sz="4" w:space="0" w:color="auto"/>
            </w:tcBorders>
            <w:shd w:val="clear" w:color="auto" w:fill="auto"/>
            <w:noWrap/>
            <w:hideMark/>
          </w:tcPr>
          <w:p w14:paraId="1EDB876B"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303,163</w:t>
            </w:r>
          </w:p>
        </w:tc>
        <w:tc>
          <w:tcPr>
            <w:tcW w:w="0" w:type="auto"/>
            <w:tcBorders>
              <w:top w:val="nil"/>
              <w:left w:val="nil"/>
              <w:bottom w:val="single" w:sz="8" w:space="0" w:color="auto"/>
              <w:right w:val="single" w:sz="8" w:space="0" w:color="auto"/>
            </w:tcBorders>
            <w:shd w:val="clear" w:color="auto" w:fill="auto"/>
            <w:noWrap/>
            <w:hideMark/>
          </w:tcPr>
          <w:p w14:paraId="66E6E56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0%</w:t>
            </w:r>
          </w:p>
        </w:tc>
        <w:tc>
          <w:tcPr>
            <w:tcW w:w="0" w:type="auto"/>
            <w:tcBorders>
              <w:top w:val="nil"/>
              <w:left w:val="nil"/>
              <w:bottom w:val="single" w:sz="8" w:space="0" w:color="auto"/>
              <w:right w:val="single" w:sz="4" w:space="0" w:color="auto"/>
            </w:tcBorders>
            <w:shd w:val="clear" w:color="auto" w:fill="auto"/>
            <w:noWrap/>
            <w:hideMark/>
          </w:tcPr>
          <w:p w14:paraId="42FB1F2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302,441</w:t>
            </w:r>
          </w:p>
        </w:tc>
        <w:tc>
          <w:tcPr>
            <w:tcW w:w="0" w:type="auto"/>
            <w:tcBorders>
              <w:top w:val="nil"/>
              <w:left w:val="nil"/>
              <w:bottom w:val="single" w:sz="8" w:space="0" w:color="auto"/>
              <w:right w:val="single" w:sz="8" w:space="0" w:color="auto"/>
            </w:tcBorders>
            <w:shd w:val="clear" w:color="auto" w:fill="auto"/>
            <w:noWrap/>
            <w:hideMark/>
          </w:tcPr>
          <w:p w14:paraId="36E6A4E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0%</w:t>
            </w:r>
          </w:p>
        </w:tc>
        <w:tc>
          <w:tcPr>
            <w:tcW w:w="0" w:type="auto"/>
            <w:tcBorders>
              <w:top w:val="nil"/>
              <w:left w:val="nil"/>
              <w:bottom w:val="single" w:sz="8" w:space="0" w:color="auto"/>
              <w:right w:val="single" w:sz="4" w:space="0" w:color="auto"/>
            </w:tcBorders>
            <w:shd w:val="clear" w:color="auto" w:fill="auto"/>
            <w:noWrap/>
            <w:hideMark/>
          </w:tcPr>
          <w:p w14:paraId="495149A6"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308,134</w:t>
            </w:r>
          </w:p>
        </w:tc>
        <w:tc>
          <w:tcPr>
            <w:tcW w:w="0" w:type="auto"/>
            <w:tcBorders>
              <w:top w:val="nil"/>
              <w:left w:val="nil"/>
              <w:bottom w:val="single" w:sz="8" w:space="0" w:color="auto"/>
              <w:right w:val="single" w:sz="8" w:space="0" w:color="auto"/>
            </w:tcBorders>
            <w:shd w:val="clear" w:color="auto" w:fill="auto"/>
            <w:noWrap/>
            <w:hideMark/>
          </w:tcPr>
          <w:p w14:paraId="4E833853"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w:t>
            </w:r>
          </w:p>
        </w:tc>
        <w:tc>
          <w:tcPr>
            <w:tcW w:w="0" w:type="auto"/>
            <w:tcBorders>
              <w:top w:val="nil"/>
              <w:left w:val="nil"/>
              <w:bottom w:val="single" w:sz="8" w:space="0" w:color="auto"/>
              <w:right w:val="single" w:sz="4" w:space="0" w:color="auto"/>
            </w:tcBorders>
            <w:shd w:val="clear" w:color="auto" w:fill="auto"/>
            <w:noWrap/>
            <w:hideMark/>
          </w:tcPr>
          <w:p w14:paraId="1B14ABE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313,348</w:t>
            </w:r>
          </w:p>
        </w:tc>
        <w:tc>
          <w:tcPr>
            <w:tcW w:w="0" w:type="auto"/>
            <w:tcBorders>
              <w:top w:val="nil"/>
              <w:left w:val="nil"/>
              <w:bottom w:val="single" w:sz="8" w:space="0" w:color="auto"/>
              <w:right w:val="single" w:sz="8" w:space="0" w:color="auto"/>
            </w:tcBorders>
            <w:shd w:val="clear" w:color="auto" w:fill="auto"/>
            <w:noWrap/>
            <w:hideMark/>
          </w:tcPr>
          <w:p w14:paraId="0312CDE1"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2%</w:t>
            </w:r>
          </w:p>
        </w:tc>
      </w:tr>
      <w:tr w:rsidR="00963D39" w:rsidRPr="00362B67" w14:paraId="0D939A48" w14:textId="77777777" w:rsidTr="00EB7FA1">
        <w:trPr>
          <w:trHeight w:val="316"/>
          <w:jc w:val="center"/>
        </w:trPr>
        <w:tc>
          <w:tcPr>
            <w:tcW w:w="2228" w:type="dxa"/>
            <w:tcBorders>
              <w:top w:val="nil"/>
              <w:left w:val="single" w:sz="8" w:space="0" w:color="auto"/>
              <w:bottom w:val="single" w:sz="8" w:space="0" w:color="auto"/>
              <w:right w:val="nil"/>
            </w:tcBorders>
            <w:shd w:val="clear" w:color="auto" w:fill="auto"/>
            <w:noWrap/>
            <w:vAlign w:val="bottom"/>
            <w:hideMark/>
          </w:tcPr>
          <w:p w14:paraId="1BD63055" w14:textId="77777777" w:rsidR="00963D39" w:rsidRPr="00E53DDD" w:rsidRDefault="00963D39" w:rsidP="00963D39">
            <w:pPr>
              <w:spacing w:after="0" w:line="240" w:lineRule="auto"/>
              <w:jc w:val="left"/>
              <w:rPr>
                <w:rFonts w:eastAsia="Times New Roman" w:cs="Times New Roman"/>
                <w:b/>
                <w:color w:val="000000"/>
                <w:szCs w:val="20"/>
                <w:lang w:val="en-US"/>
              </w:rPr>
            </w:pPr>
            <w:r w:rsidRPr="00E53DDD">
              <w:rPr>
                <w:rFonts w:eastAsia="Times New Roman" w:cs="Times New Roman"/>
                <w:b/>
                <w:color w:val="000000"/>
                <w:szCs w:val="20"/>
                <w:lang w:val="en-US"/>
              </w:rPr>
              <w:t>Total</w:t>
            </w:r>
          </w:p>
        </w:tc>
        <w:tc>
          <w:tcPr>
            <w:tcW w:w="0" w:type="auto"/>
            <w:tcBorders>
              <w:top w:val="nil"/>
              <w:left w:val="single" w:sz="8" w:space="0" w:color="auto"/>
              <w:bottom w:val="single" w:sz="8" w:space="0" w:color="auto"/>
              <w:right w:val="single" w:sz="4" w:space="0" w:color="auto"/>
            </w:tcBorders>
            <w:shd w:val="clear" w:color="auto" w:fill="auto"/>
            <w:noWrap/>
            <w:hideMark/>
          </w:tcPr>
          <w:p w14:paraId="0308E4C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1,543,633</w:t>
            </w:r>
          </w:p>
        </w:tc>
        <w:tc>
          <w:tcPr>
            <w:tcW w:w="0" w:type="auto"/>
            <w:tcBorders>
              <w:top w:val="nil"/>
              <w:left w:val="nil"/>
              <w:bottom w:val="single" w:sz="8" w:space="0" w:color="auto"/>
              <w:right w:val="single" w:sz="8" w:space="0" w:color="auto"/>
            </w:tcBorders>
            <w:shd w:val="clear" w:color="auto" w:fill="auto"/>
            <w:noWrap/>
            <w:hideMark/>
          </w:tcPr>
          <w:p w14:paraId="073D1121"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N/A</w:t>
            </w:r>
          </w:p>
        </w:tc>
        <w:tc>
          <w:tcPr>
            <w:tcW w:w="0" w:type="auto"/>
            <w:tcBorders>
              <w:top w:val="nil"/>
              <w:left w:val="nil"/>
              <w:bottom w:val="single" w:sz="8" w:space="0" w:color="auto"/>
              <w:right w:val="single" w:sz="4" w:space="0" w:color="auto"/>
            </w:tcBorders>
            <w:shd w:val="clear" w:color="auto" w:fill="auto"/>
            <w:noWrap/>
            <w:hideMark/>
          </w:tcPr>
          <w:p w14:paraId="4CC6D99F"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1,365,352</w:t>
            </w:r>
          </w:p>
        </w:tc>
        <w:tc>
          <w:tcPr>
            <w:tcW w:w="0" w:type="auto"/>
            <w:tcBorders>
              <w:top w:val="nil"/>
              <w:left w:val="nil"/>
              <w:bottom w:val="single" w:sz="8" w:space="0" w:color="auto"/>
              <w:right w:val="single" w:sz="8" w:space="0" w:color="auto"/>
            </w:tcBorders>
            <w:shd w:val="clear" w:color="auto" w:fill="auto"/>
            <w:noWrap/>
            <w:hideMark/>
          </w:tcPr>
          <w:p w14:paraId="03978B8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-9%</w:t>
            </w:r>
          </w:p>
        </w:tc>
        <w:tc>
          <w:tcPr>
            <w:tcW w:w="0" w:type="auto"/>
            <w:tcBorders>
              <w:top w:val="nil"/>
              <w:left w:val="nil"/>
              <w:bottom w:val="single" w:sz="8" w:space="0" w:color="auto"/>
              <w:right w:val="single" w:sz="4" w:space="0" w:color="auto"/>
            </w:tcBorders>
            <w:shd w:val="clear" w:color="auto" w:fill="auto"/>
            <w:noWrap/>
            <w:hideMark/>
          </w:tcPr>
          <w:p w14:paraId="67D14430"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1,319,888</w:t>
            </w:r>
          </w:p>
        </w:tc>
        <w:tc>
          <w:tcPr>
            <w:tcW w:w="0" w:type="auto"/>
            <w:tcBorders>
              <w:top w:val="nil"/>
              <w:left w:val="nil"/>
              <w:bottom w:val="single" w:sz="8" w:space="0" w:color="auto"/>
              <w:right w:val="single" w:sz="8" w:space="0" w:color="auto"/>
            </w:tcBorders>
            <w:shd w:val="clear" w:color="auto" w:fill="auto"/>
            <w:noWrap/>
            <w:hideMark/>
          </w:tcPr>
          <w:p w14:paraId="6231C678"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w:t>
            </w:r>
          </w:p>
        </w:tc>
        <w:tc>
          <w:tcPr>
            <w:tcW w:w="0" w:type="auto"/>
            <w:tcBorders>
              <w:top w:val="nil"/>
              <w:left w:val="nil"/>
              <w:bottom w:val="single" w:sz="8" w:space="0" w:color="auto"/>
              <w:right w:val="single" w:sz="4" w:space="0" w:color="auto"/>
            </w:tcBorders>
            <w:shd w:val="clear" w:color="auto" w:fill="auto"/>
            <w:noWrap/>
            <w:hideMark/>
          </w:tcPr>
          <w:p w14:paraId="2A97CC0D"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1,314,254</w:t>
            </w:r>
          </w:p>
        </w:tc>
        <w:tc>
          <w:tcPr>
            <w:tcW w:w="0" w:type="auto"/>
            <w:tcBorders>
              <w:top w:val="nil"/>
              <w:left w:val="nil"/>
              <w:bottom w:val="single" w:sz="8" w:space="0" w:color="auto"/>
              <w:right w:val="single" w:sz="8" w:space="0" w:color="auto"/>
            </w:tcBorders>
            <w:shd w:val="clear" w:color="auto" w:fill="auto"/>
            <w:noWrap/>
            <w:hideMark/>
          </w:tcPr>
          <w:p w14:paraId="1C7BDC20"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8" w:space="0" w:color="auto"/>
              <w:right w:val="single" w:sz="4" w:space="0" w:color="auto"/>
            </w:tcBorders>
            <w:shd w:val="clear" w:color="auto" w:fill="auto"/>
            <w:noWrap/>
            <w:hideMark/>
          </w:tcPr>
          <w:p w14:paraId="56B88374"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1,321,842</w:t>
            </w:r>
          </w:p>
        </w:tc>
        <w:tc>
          <w:tcPr>
            <w:tcW w:w="0" w:type="auto"/>
            <w:tcBorders>
              <w:top w:val="nil"/>
              <w:left w:val="nil"/>
              <w:bottom w:val="single" w:sz="8" w:space="0" w:color="auto"/>
              <w:right w:val="single" w:sz="8" w:space="0" w:color="auto"/>
            </w:tcBorders>
            <w:shd w:val="clear" w:color="auto" w:fill="auto"/>
            <w:noWrap/>
            <w:hideMark/>
          </w:tcPr>
          <w:p w14:paraId="7F97CC15"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w:t>
            </w:r>
          </w:p>
        </w:tc>
        <w:tc>
          <w:tcPr>
            <w:tcW w:w="0" w:type="auto"/>
            <w:tcBorders>
              <w:top w:val="nil"/>
              <w:left w:val="nil"/>
              <w:bottom w:val="single" w:sz="8" w:space="0" w:color="auto"/>
              <w:right w:val="single" w:sz="4" w:space="0" w:color="auto"/>
            </w:tcBorders>
            <w:shd w:val="clear" w:color="auto" w:fill="auto"/>
            <w:noWrap/>
            <w:hideMark/>
          </w:tcPr>
          <w:p w14:paraId="7D7D44C0"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1,355,565</w:t>
            </w:r>
          </w:p>
        </w:tc>
        <w:tc>
          <w:tcPr>
            <w:tcW w:w="0" w:type="auto"/>
            <w:tcBorders>
              <w:top w:val="nil"/>
              <w:left w:val="nil"/>
              <w:bottom w:val="single" w:sz="8" w:space="0" w:color="auto"/>
              <w:right w:val="single" w:sz="8" w:space="0" w:color="auto"/>
            </w:tcBorders>
            <w:shd w:val="clear" w:color="auto" w:fill="auto"/>
            <w:noWrap/>
            <w:hideMark/>
          </w:tcPr>
          <w:p w14:paraId="49C37528"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3%</w:t>
            </w:r>
          </w:p>
        </w:tc>
        <w:tc>
          <w:tcPr>
            <w:tcW w:w="0" w:type="auto"/>
            <w:tcBorders>
              <w:top w:val="nil"/>
              <w:left w:val="nil"/>
              <w:bottom w:val="single" w:sz="8" w:space="0" w:color="auto"/>
              <w:right w:val="single" w:sz="4" w:space="0" w:color="auto"/>
            </w:tcBorders>
            <w:shd w:val="clear" w:color="auto" w:fill="auto"/>
            <w:noWrap/>
            <w:hideMark/>
          </w:tcPr>
          <w:p w14:paraId="6A725FA9"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1,411,310</w:t>
            </w:r>
          </w:p>
        </w:tc>
        <w:tc>
          <w:tcPr>
            <w:tcW w:w="0" w:type="auto"/>
            <w:tcBorders>
              <w:top w:val="nil"/>
              <w:left w:val="nil"/>
              <w:bottom w:val="single" w:sz="8" w:space="0" w:color="auto"/>
              <w:right w:val="single" w:sz="8" w:space="0" w:color="auto"/>
            </w:tcBorders>
            <w:shd w:val="clear" w:color="auto" w:fill="auto"/>
            <w:noWrap/>
            <w:hideMark/>
          </w:tcPr>
          <w:p w14:paraId="40CCD852" w14:textId="77777777" w:rsidR="00963D39" w:rsidRPr="00E53DDD" w:rsidRDefault="00963D39" w:rsidP="00963D39">
            <w:pPr>
              <w:spacing w:after="0" w:line="240" w:lineRule="auto"/>
              <w:jc w:val="center"/>
              <w:rPr>
                <w:rFonts w:eastAsia="Times New Roman" w:cs="Times New Roman"/>
                <w:color w:val="000000"/>
                <w:szCs w:val="20"/>
                <w:lang w:val="en-US"/>
              </w:rPr>
            </w:pPr>
            <w:r w:rsidRPr="00E53DDD">
              <w:rPr>
                <w:rFonts w:eastAsia="Times New Roman" w:cs="Times New Roman"/>
                <w:color w:val="000000"/>
                <w:szCs w:val="20"/>
                <w:lang w:val="en-US"/>
              </w:rPr>
              <w:t>5%</w:t>
            </w:r>
          </w:p>
        </w:tc>
      </w:tr>
    </w:tbl>
    <w:p w14:paraId="7292837C" w14:textId="10EEF076" w:rsidR="00963D39" w:rsidRDefault="00963D39" w:rsidP="00963D39">
      <w:pPr>
        <w:spacing w:after="200"/>
        <w:jc w:val="center"/>
      </w:pPr>
      <w:r w:rsidRPr="00302CE6">
        <w:rPr>
          <w:b/>
        </w:rPr>
        <w:t>Number of employees</w:t>
      </w:r>
      <w:r>
        <w:t xml:space="preserve"> by enterprise sector and year-on-year change (National)</w:t>
      </w:r>
      <w:r w:rsidR="00EB7FA1">
        <w:t>.</w:t>
      </w:r>
    </w:p>
    <w:p w14:paraId="79CB2940" w14:textId="77777777" w:rsidR="00963D39" w:rsidRDefault="00963D39" w:rsidP="00963D39">
      <w:pPr>
        <w:spacing w:after="200"/>
        <w:jc w:val="center"/>
      </w:pPr>
    </w:p>
    <w:p w14:paraId="01FA6A2D" w14:textId="320F30DB" w:rsidR="00963D39" w:rsidRDefault="00963D39" w:rsidP="00963D39">
      <w:pPr>
        <w:spacing w:after="200"/>
        <w:jc w:val="center"/>
      </w:pPr>
    </w:p>
    <w:p w14:paraId="0BD21A47" w14:textId="3EFEEF03" w:rsidR="00963D39" w:rsidRDefault="00963D39" w:rsidP="00963D39">
      <w:pPr>
        <w:spacing w:after="200"/>
        <w:jc w:val="center"/>
      </w:pPr>
    </w:p>
    <w:p w14:paraId="55242D0A" w14:textId="77777777" w:rsidR="00963D39" w:rsidRDefault="00963D39" w:rsidP="00963D39">
      <w:pPr>
        <w:spacing w:after="200"/>
        <w:jc w:val="center"/>
      </w:pPr>
    </w:p>
    <w:tbl>
      <w:tblPr>
        <w:tblStyle w:val="TableGrid"/>
        <w:tblW w:w="0" w:type="auto"/>
        <w:jc w:val="center"/>
        <w:tblLook w:val="04A0" w:firstRow="1" w:lastRow="0" w:firstColumn="1" w:lastColumn="0" w:noHBand="0" w:noVBand="1"/>
      </w:tblPr>
      <w:tblGrid>
        <w:gridCol w:w="3521"/>
        <w:gridCol w:w="1089"/>
        <w:gridCol w:w="1089"/>
        <w:gridCol w:w="1089"/>
      </w:tblGrid>
      <w:tr w:rsidR="00963D39" w:rsidRPr="00FA3326" w14:paraId="625ED4EA" w14:textId="77777777" w:rsidTr="00963D39">
        <w:trPr>
          <w:jc w:val="center"/>
        </w:trPr>
        <w:tc>
          <w:tcPr>
            <w:tcW w:w="3521" w:type="dxa"/>
            <w:vAlign w:val="center"/>
          </w:tcPr>
          <w:p w14:paraId="7EC7DF70" w14:textId="77777777" w:rsidR="00963D39" w:rsidRPr="00FA3326" w:rsidRDefault="00963D39" w:rsidP="00963D39">
            <w:pPr>
              <w:pStyle w:val="NoSpacing"/>
              <w:rPr>
                <w:b/>
                <w:szCs w:val="20"/>
              </w:rPr>
            </w:pPr>
            <w:r w:rsidRPr="00362B67">
              <w:rPr>
                <w:rFonts w:ascii="Calibri" w:eastAsia="Times New Roman" w:hAnsi="Calibri" w:cs="Times New Roman"/>
                <w:b/>
                <w:color w:val="000000"/>
                <w:szCs w:val="20"/>
                <w:lang w:val="en-US"/>
              </w:rPr>
              <w:t>Enterprise Sector</w:t>
            </w:r>
          </w:p>
        </w:tc>
        <w:tc>
          <w:tcPr>
            <w:tcW w:w="0" w:type="auto"/>
            <w:vAlign w:val="center"/>
          </w:tcPr>
          <w:p w14:paraId="54D3DA81" w14:textId="77777777" w:rsidR="00963D39" w:rsidRPr="00FA3326" w:rsidRDefault="00963D39" w:rsidP="00963D39">
            <w:pPr>
              <w:pStyle w:val="NoSpacing"/>
              <w:rPr>
                <w:b/>
                <w:szCs w:val="20"/>
              </w:rPr>
            </w:pPr>
            <w:r w:rsidRPr="00FA3326">
              <w:rPr>
                <w:b/>
                <w:color w:val="000000"/>
                <w:szCs w:val="20"/>
              </w:rPr>
              <w:t>2008-2011</w:t>
            </w:r>
          </w:p>
        </w:tc>
        <w:tc>
          <w:tcPr>
            <w:tcW w:w="0" w:type="auto"/>
            <w:vAlign w:val="center"/>
          </w:tcPr>
          <w:p w14:paraId="5E72595C" w14:textId="77777777" w:rsidR="00963D39" w:rsidRPr="00FA3326" w:rsidRDefault="00963D39" w:rsidP="00963D39">
            <w:pPr>
              <w:pStyle w:val="NoSpacing"/>
              <w:rPr>
                <w:b/>
                <w:szCs w:val="20"/>
              </w:rPr>
            </w:pPr>
            <w:r w:rsidRPr="00FA3326">
              <w:rPr>
                <w:b/>
                <w:color w:val="000000"/>
                <w:szCs w:val="20"/>
              </w:rPr>
              <w:t>2011-2014</w:t>
            </w:r>
          </w:p>
        </w:tc>
        <w:tc>
          <w:tcPr>
            <w:tcW w:w="0" w:type="auto"/>
            <w:vAlign w:val="center"/>
          </w:tcPr>
          <w:p w14:paraId="63DAF7BC" w14:textId="77777777" w:rsidR="00963D39" w:rsidRPr="00FA3326" w:rsidRDefault="00963D39" w:rsidP="00963D39">
            <w:pPr>
              <w:pStyle w:val="NoSpacing"/>
              <w:rPr>
                <w:b/>
                <w:szCs w:val="20"/>
              </w:rPr>
            </w:pPr>
            <w:r w:rsidRPr="00FA3326">
              <w:rPr>
                <w:b/>
                <w:color w:val="000000"/>
                <w:szCs w:val="20"/>
              </w:rPr>
              <w:t>2008-2014</w:t>
            </w:r>
          </w:p>
        </w:tc>
      </w:tr>
      <w:tr w:rsidR="003E31BA" w:rsidRPr="00FA3326" w14:paraId="456FDF99" w14:textId="77777777" w:rsidTr="00963D39">
        <w:trPr>
          <w:jc w:val="center"/>
        </w:trPr>
        <w:tc>
          <w:tcPr>
            <w:tcW w:w="3521" w:type="dxa"/>
            <w:vAlign w:val="center"/>
          </w:tcPr>
          <w:p w14:paraId="6B1B0B3E" w14:textId="2BC4457B" w:rsidR="003E31BA" w:rsidRPr="00FA3326" w:rsidRDefault="003E31BA" w:rsidP="003E31BA">
            <w:pPr>
              <w:pStyle w:val="NoSpacing"/>
              <w:rPr>
                <w:b/>
                <w:szCs w:val="20"/>
              </w:rPr>
            </w:pPr>
            <w:r w:rsidRPr="00425FB4">
              <w:rPr>
                <w:b/>
              </w:rPr>
              <w:t>Administration</w:t>
            </w:r>
          </w:p>
        </w:tc>
        <w:tc>
          <w:tcPr>
            <w:tcW w:w="0" w:type="auto"/>
            <w:vAlign w:val="center"/>
          </w:tcPr>
          <w:p w14:paraId="078B3B7E" w14:textId="77777777" w:rsidR="003E31BA" w:rsidRPr="00FA3326" w:rsidRDefault="003E31BA" w:rsidP="003E31BA">
            <w:pPr>
              <w:pStyle w:val="NoSpacing"/>
              <w:jc w:val="right"/>
              <w:rPr>
                <w:szCs w:val="20"/>
              </w:rPr>
            </w:pPr>
            <w:r w:rsidRPr="00FA3326">
              <w:rPr>
                <w:color w:val="000000"/>
                <w:szCs w:val="20"/>
              </w:rPr>
              <w:t>-13%</w:t>
            </w:r>
          </w:p>
        </w:tc>
        <w:tc>
          <w:tcPr>
            <w:tcW w:w="0" w:type="auto"/>
            <w:vAlign w:val="center"/>
          </w:tcPr>
          <w:p w14:paraId="03760EE5" w14:textId="77777777" w:rsidR="003E31BA" w:rsidRPr="00FA3326" w:rsidRDefault="003E31BA" w:rsidP="003E31BA">
            <w:pPr>
              <w:pStyle w:val="NoSpacing"/>
              <w:jc w:val="right"/>
              <w:rPr>
                <w:szCs w:val="20"/>
              </w:rPr>
            </w:pPr>
            <w:r w:rsidRPr="00FA3326">
              <w:rPr>
                <w:color w:val="000000"/>
                <w:szCs w:val="20"/>
              </w:rPr>
              <w:t>11%</w:t>
            </w:r>
          </w:p>
        </w:tc>
        <w:tc>
          <w:tcPr>
            <w:tcW w:w="0" w:type="auto"/>
            <w:vAlign w:val="center"/>
          </w:tcPr>
          <w:p w14:paraId="63260A8E" w14:textId="77777777" w:rsidR="003E31BA" w:rsidRPr="00FA3326" w:rsidRDefault="003E31BA" w:rsidP="003E31BA">
            <w:pPr>
              <w:pStyle w:val="NoSpacing"/>
              <w:jc w:val="right"/>
              <w:rPr>
                <w:szCs w:val="20"/>
              </w:rPr>
            </w:pPr>
            <w:r w:rsidRPr="00FA3326">
              <w:rPr>
                <w:color w:val="000000"/>
                <w:szCs w:val="20"/>
              </w:rPr>
              <w:t>-4%</w:t>
            </w:r>
          </w:p>
        </w:tc>
      </w:tr>
      <w:tr w:rsidR="003E31BA" w:rsidRPr="00FA3326" w14:paraId="7EE69BA0" w14:textId="77777777" w:rsidTr="00963D39">
        <w:trPr>
          <w:jc w:val="center"/>
        </w:trPr>
        <w:tc>
          <w:tcPr>
            <w:tcW w:w="3521" w:type="dxa"/>
            <w:vAlign w:val="center"/>
          </w:tcPr>
          <w:p w14:paraId="6FE1CDA4" w14:textId="56CF3728" w:rsidR="003E31BA" w:rsidRPr="00FA3326" w:rsidRDefault="003E31BA" w:rsidP="003E31BA">
            <w:pPr>
              <w:pStyle w:val="NoSpacing"/>
              <w:rPr>
                <w:b/>
                <w:szCs w:val="20"/>
              </w:rPr>
            </w:pPr>
            <w:r w:rsidRPr="00425FB4">
              <w:rPr>
                <w:b/>
              </w:rPr>
              <w:t>Professional Services</w:t>
            </w:r>
          </w:p>
        </w:tc>
        <w:tc>
          <w:tcPr>
            <w:tcW w:w="0" w:type="auto"/>
            <w:vAlign w:val="center"/>
          </w:tcPr>
          <w:p w14:paraId="449AFD58" w14:textId="77777777" w:rsidR="003E31BA" w:rsidRPr="00FA3326" w:rsidRDefault="003E31BA" w:rsidP="003E31BA">
            <w:pPr>
              <w:pStyle w:val="NoSpacing"/>
              <w:jc w:val="right"/>
              <w:rPr>
                <w:szCs w:val="20"/>
              </w:rPr>
            </w:pPr>
            <w:r w:rsidRPr="00FA3326">
              <w:rPr>
                <w:color w:val="000000"/>
                <w:szCs w:val="20"/>
              </w:rPr>
              <w:t>-7%</w:t>
            </w:r>
          </w:p>
        </w:tc>
        <w:tc>
          <w:tcPr>
            <w:tcW w:w="0" w:type="auto"/>
            <w:vAlign w:val="center"/>
          </w:tcPr>
          <w:p w14:paraId="08F6010C" w14:textId="77777777" w:rsidR="003E31BA" w:rsidRPr="00FA3326" w:rsidRDefault="003E31BA" w:rsidP="003E31BA">
            <w:pPr>
              <w:pStyle w:val="NoSpacing"/>
              <w:jc w:val="right"/>
              <w:rPr>
                <w:szCs w:val="20"/>
              </w:rPr>
            </w:pPr>
            <w:r w:rsidRPr="00FA3326">
              <w:rPr>
                <w:color w:val="000000"/>
                <w:szCs w:val="20"/>
              </w:rPr>
              <w:t>10%</w:t>
            </w:r>
          </w:p>
        </w:tc>
        <w:tc>
          <w:tcPr>
            <w:tcW w:w="0" w:type="auto"/>
            <w:vAlign w:val="center"/>
          </w:tcPr>
          <w:p w14:paraId="6092E84C" w14:textId="77777777" w:rsidR="003E31BA" w:rsidRPr="00FA3326" w:rsidRDefault="003E31BA" w:rsidP="003E31BA">
            <w:pPr>
              <w:pStyle w:val="NoSpacing"/>
              <w:jc w:val="right"/>
              <w:rPr>
                <w:szCs w:val="20"/>
              </w:rPr>
            </w:pPr>
            <w:r w:rsidRPr="00FA3326">
              <w:rPr>
                <w:color w:val="000000"/>
                <w:szCs w:val="20"/>
              </w:rPr>
              <w:t>2%</w:t>
            </w:r>
          </w:p>
        </w:tc>
      </w:tr>
      <w:tr w:rsidR="003E31BA" w:rsidRPr="00FA3326" w14:paraId="350F3AF2" w14:textId="77777777" w:rsidTr="00963D39">
        <w:trPr>
          <w:jc w:val="center"/>
        </w:trPr>
        <w:tc>
          <w:tcPr>
            <w:tcW w:w="3521" w:type="dxa"/>
            <w:vAlign w:val="center"/>
          </w:tcPr>
          <w:p w14:paraId="6FED382B" w14:textId="6ACC4F9F" w:rsidR="003E31BA" w:rsidRPr="00FA3326" w:rsidRDefault="003E31BA" w:rsidP="003E31BA">
            <w:pPr>
              <w:pStyle w:val="NoSpacing"/>
              <w:rPr>
                <w:b/>
                <w:szCs w:val="20"/>
              </w:rPr>
            </w:pPr>
            <w:r w:rsidRPr="00425FB4">
              <w:rPr>
                <w:b/>
              </w:rPr>
              <w:t>Tourism and Leisure</w:t>
            </w:r>
          </w:p>
        </w:tc>
        <w:tc>
          <w:tcPr>
            <w:tcW w:w="0" w:type="auto"/>
            <w:vAlign w:val="center"/>
          </w:tcPr>
          <w:p w14:paraId="7A90AAF3" w14:textId="77777777" w:rsidR="003E31BA" w:rsidRPr="00FA3326" w:rsidRDefault="003E31BA" w:rsidP="003E31BA">
            <w:pPr>
              <w:pStyle w:val="NoSpacing"/>
              <w:jc w:val="right"/>
              <w:rPr>
                <w:szCs w:val="20"/>
              </w:rPr>
            </w:pPr>
            <w:r w:rsidRPr="00FA3326">
              <w:rPr>
                <w:color w:val="000000"/>
                <w:szCs w:val="20"/>
              </w:rPr>
              <w:t>-12%</w:t>
            </w:r>
          </w:p>
        </w:tc>
        <w:tc>
          <w:tcPr>
            <w:tcW w:w="0" w:type="auto"/>
            <w:vAlign w:val="center"/>
          </w:tcPr>
          <w:p w14:paraId="1AFB2AAF" w14:textId="77777777" w:rsidR="003E31BA" w:rsidRPr="00FA3326" w:rsidRDefault="003E31BA" w:rsidP="003E31BA">
            <w:pPr>
              <w:pStyle w:val="NoSpacing"/>
              <w:jc w:val="right"/>
              <w:rPr>
                <w:szCs w:val="20"/>
              </w:rPr>
            </w:pPr>
            <w:r w:rsidRPr="00FA3326">
              <w:rPr>
                <w:color w:val="000000"/>
                <w:szCs w:val="20"/>
              </w:rPr>
              <w:t>16%</w:t>
            </w:r>
          </w:p>
        </w:tc>
        <w:tc>
          <w:tcPr>
            <w:tcW w:w="0" w:type="auto"/>
            <w:vAlign w:val="center"/>
          </w:tcPr>
          <w:p w14:paraId="30A13F89" w14:textId="77777777" w:rsidR="003E31BA" w:rsidRPr="00FA3326" w:rsidRDefault="003E31BA" w:rsidP="003E31BA">
            <w:pPr>
              <w:pStyle w:val="NoSpacing"/>
              <w:jc w:val="right"/>
              <w:rPr>
                <w:szCs w:val="20"/>
              </w:rPr>
            </w:pPr>
            <w:r w:rsidRPr="00FA3326">
              <w:rPr>
                <w:color w:val="000000"/>
                <w:szCs w:val="20"/>
              </w:rPr>
              <w:t>2%</w:t>
            </w:r>
          </w:p>
        </w:tc>
      </w:tr>
      <w:tr w:rsidR="003E31BA" w:rsidRPr="00FA3326" w14:paraId="7564325D" w14:textId="77777777" w:rsidTr="00963D39">
        <w:trPr>
          <w:jc w:val="center"/>
        </w:trPr>
        <w:tc>
          <w:tcPr>
            <w:tcW w:w="3521" w:type="dxa"/>
            <w:vAlign w:val="center"/>
          </w:tcPr>
          <w:p w14:paraId="24551707" w14:textId="0D010D2E" w:rsidR="003E31BA" w:rsidRPr="00FA3326" w:rsidRDefault="003E31BA" w:rsidP="003E31BA">
            <w:pPr>
              <w:pStyle w:val="NoSpacing"/>
              <w:rPr>
                <w:b/>
                <w:szCs w:val="20"/>
              </w:rPr>
            </w:pPr>
            <w:r w:rsidRPr="00425FB4">
              <w:rPr>
                <w:b/>
              </w:rPr>
              <w:t>Education and Training</w:t>
            </w:r>
          </w:p>
        </w:tc>
        <w:tc>
          <w:tcPr>
            <w:tcW w:w="0" w:type="auto"/>
            <w:vAlign w:val="center"/>
          </w:tcPr>
          <w:p w14:paraId="6F613B76" w14:textId="77777777" w:rsidR="003E31BA" w:rsidRPr="00FA3326" w:rsidRDefault="003E31BA" w:rsidP="003E31BA">
            <w:pPr>
              <w:pStyle w:val="NoSpacing"/>
              <w:jc w:val="right"/>
              <w:rPr>
                <w:szCs w:val="20"/>
              </w:rPr>
            </w:pPr>
            <w:r w:rsidRPr="00FA3326">
              <w:rPr>
                <w:color w:val="000000"/>
                <w:szCs w:val="20"/>
              </w:rPr>
              <w:t>-3%</w:t>
            </w:r>
          </w:p>
        </w:tc>
        <w:tc>
          <w:tcPr>
            <w:tcW w:w="0" w:type="auto"/>
            <w:vAlign w:val="center"/>
          </w:tcPr>
          <w:p w14:paraId="0033087F" w14:textId="77777777" w:rsidR="003E31BA" w:rsidRPr="00FA3326" w:rsidRDefault="003E31BA" w:rsidP="003E31BA">
            <w:pPr>
              <w:pStyle w:val="NoSpacing"/>
              <w:jc w:val="right"/>
              <w:rPr>
                <w:szCs w:val="20"/>
              </w:rPr>
            </w:pPr>
            <w:r w:rsidRPr="00FA3326">
              <w:rPr>
                <w:color w:val="000000"/>
                <w:szCs w:val="20"/>
              </w:rPr>
              <w:t>5%</w:t>
            </w:r>
          </w:p>
        </w:tc>
        <w:tc>
          <w:tcPr>
            <w:tcW w:w="0" w:type="auto"/>
            <w:vAlign w:val="center"/>
          </w:tcPr>
          <w:p w14:paraId="40D98F88" w14:textId="77777777" w:rsidR="003E31BA" w:rsidRPr="00FA3326" w:rsidRDefault="003E31BA" w:rsidP="003E31BA">
            <w:pPr>
              <w:pStyle w:val="NoSpacing"/>
              <w:jc w:val="right"/>
              <w:rPr>
                <w:szCs w:val="20"/>
              </w:rPr>
            </w:pPr>
            <w:r w:rsidRPr="00FA3326">
              <w:rPr>
                <w:color w:val="000000"/>
                <w:szCs w:val="20"/>
              </w:rPr>
              <w:t>2%</w:t>
            </w:r>
          </w:p>
        </w:tc>
      </w:tr>
      <w:tr w:rsidR="003E31BA" w:rsidRPr="00FA3326" w14:paraId="14C9403C" w14:textId="77777777" w:rsidTr="00963D39">
        <w:trPr>
          <w:jc w:val="center"/>
        </w:trPr>
        <w:tc>
          <w:tcPr>
            <w:tcW w:w="3521" w:type="dxa"/>
            <w:vAlign w:val="center"/>
          </w:tcPr>
          <w:p w14:paraId="1FED1FD6" w14:textId="075FA4EF" w:rsidR="003E31BA" w:rsidRPr="00FA3326" w:rsidRDefault="003E31BA" w:rsidP="003E31BA">
            <w:pPr>
              <w:pStyle w:val="NoSpacing"/>
              <w:rPr>
                <w:b/>
                <w:szCs w:val="20"/>
              </w:rPr>
            </w:pPr>
            <w:r w:rsidRPr="00425FB4">
              <w:rPr>
                <w:b/>
              </w:rPr>
              <w:t>Manufacturing and Industry</w:t>
            </w:r>
          </w:p>
        </w:tc>
        <w:tc>
          <w:tcPr>
            <w:tcW w:w="0" w:type="auto"/>
            <w:vAlign w:val="center"/>
          </w:tcPr>
          <w:p w14:paraId="66EB0691" w14:textId="77777777" w:rsidR="003E31BA" w:rsidRPr="00FA3326" w:rsidRDefault="003E31BA" w:rsidP="003E31BA">
            <w:pPr>
              <w:pStyle w:val="NoSpacing"/>
              <w:jc w:val="right"/>
              <w:rPr>
                <w:szCs w:val="20"/>
              </w:rPr>
            </w:pPr>
            <w:r w:rsidRPr="00FA3326">
              <w:rPr>
                <w:color w:val="000000"/>
                <w:szCs w:val="20"/>
              </w:rPr>
              <w:t>-18%</w:t>
            </w:r>
          </w:p>
        </w:tc>
        <w:tc>
          <w:tcPr>
            <w:tcW w:w="0" w:type="auto"/>
            <w:vAlign w:val="center"/>
          </w:tcPr>
          <w:p w14:paraId="6167E0DC" w14:textId="77777777" w:rsidR="003E31BA" w:rsidRPr="00FA3326" w:rsidRDefault="003E31BA" w:rsidP="003E31BA">
            <w:pPr>
              <w:pStyle w:val="NoSpacing"/>
              <w:jc w:val="right"/>
              <w:rPr>
                <w:szCs w:val="20"/>
              </w:rPr>
            </w:pPr>
            <w:r w:rsidRPr="00FA3326">
              <w:rPr>
                <w:color w:val="000000"/>
                <w:szCs w:val="20"/>
              </w:rPr>
              <w:t>26%</w:t>
            </w:r>
          </w:p>
        </w:tc>
        <w:tc>
          <w:tcPr>
            <w:tcW w:w="0" w:type="auto"/>
            <w:vAlign w:val="center"/>
          </w:tcPr>
          <w:p w14:paraId="692A3F3F" w14:textId="77777777" w:rsidR="003E31BA" w:rsidRPr="00FA3326" w:rsidRDefault="003E31BA" w:rsidP="003E31BA">
            <w:pPr>
              <w:pStyle w:val="NoSpacing"/>
              <w:jc w:val="right"/>
              <w:rPr>
                <w:szCs w:val="20"/>
              </w:rPr>
            </w:pPr>
            <w:r w:rsidRPr="00FA3326">
              <w:rPr>
                <w:color w:val="000000"/>
                <w:szCs w:val="20"/>
              </w:rPr>
              <w:t>4%</w:t>
            </w:r>
          </w:p>
        </w:tc>
      </w:tr>
      <w:tr w:rsidR="003E31BA" w:rsidRPr="00FA3326" w14:paraId="02467019" w14:textId="77777777" w:rsidTr="00963D39">
        <w:trPr>
          <w:jc w:val="center"/>
        </w:trPr>
        <w:tc>
          <w:tcPr>
            <w:tcW w:w="3521" w:type="dxa"/>
            <w:vAlign w:val="center"/>
          </w:tcPr>
          <w:p w14:paraId="07B20A4D" w14:textId="731FC0C3" w:rsidR="003E31BA" w:rsidRPr="00FA3326" w:rsidRDefault="003E31BA" w:rsidP="003E31BA">
            <w:pPr>
              <w:pStyle w:val="NoSpacing"/>
              <w:rPr>
                <w:b/>
                <w:szCs w:val="20"/>
              </w:rPr>
            </w:pPr>
            <w:r w:rsidRPr="00425FB4">
              <w:rPr>
                <w:b/>
              </w:rPr>
              <w:t>Transport and Logistics</w:t>
            </w:r>
          </w:p>
        </w:tc>
        <w:tc>
          <w:tcPr>
            <w:tcW w:w="0" w:type="auto"/>
            <w:vAlign w:val="center"/>
          </w:tcPr>
          <w:p w14:paraId="5441F0E8" w14:textId="77777777" w:rsidR="003E31BA" w:rsidRPr="00FA3326" w:rsidRDefault="003E31BA" w:rsidP="003E31BA">
            <w:pPr>
              <w:pStyle w:val="NoSpacing"/>
              <w:jc w:val="right"/>
              <w:rPr>
                <w:szCs w:val="20"/>
              </w:rPr>
            </w:pPr>
            <w:r w:rsidRPr="00FA3326">
              <w:rPr>
                <w:color w:val="000000"/>
                <w:szCs w:val="20"/>
              </w:rPr>
              <w:t>-11%</w:t>
            </w:r>
          </w:p>
        </w:tc>
        <w:tc>
          <w:tcPr>
            <w:tcW w:w="0" w:type="auto"/>
            <w:vAlign w:val="center"/>
          </w:tcPr>
          <w:p w14:paraId="00C3D252" w14:textId="77777777" w:rsidR="003E31BA" w:rsidRPr="00FA3326" w:rsidRDefault="003E31BA" w:rsidP="003E31BA">
            <w:pPr>
              <w:pStyle w:val="NoSpacing"/>
              <w:jc w:val="right"/>
              <w:rPr>
                <w:szCs w:val="20"/>
              </w:rPr>
            </w:pPr>
            <w:r w:rsidRPr="00FA3326">
              <w:rPr>
                <w:color w:val="000000"/>
                <w:szCs w:val="20"/>
              </w:rPr>
              <w:t>-3%</w:t>
            </w:r>
          </w:p>
        </w:tc>
        <w:tc>
          <w:tcPr>
            <w:tcW w:w="0" w:type="auto"/>
            <w:vAlign w:val="center"/>
          </w:tcPr>
          <w:p w14:paraId="736845B0" w14:textId="77777777" w:rsidR="003E31BA" w:rsidRPr="00FA3326" w:rsidRDefault="003E31BA" w:rsidP="003E31BA">
            <w:pPr>
              <w:pStyle w:val="NoSpacing"/>
              <w:jc w:val="right"/>
              <w:rPr>
                <w:szCs w:val="20"/>
              </w:rPr>
            </w:pPr>
            <w:r w:rsidRPr="00FA3326">
              <w:rPr>
                <w:color w:val="000000"/>
                <w:szCs w:val="20"/>
              </w:rPr>
              <w:t>-14%</w:t>
            </w:r>
          </w:p>
        </w:tc>
      </w:tr>
      <w:tr w:rsidR="003E31BA" w:rsidRPr="00FA3326" w14:paraId="0A5CDD59" w14:textId="77777777" w:rsidTr="00963D39">
        <w:trPr>
          <w:jc w:val="center"/>
        </w:trPr>
        <w:tc>
          <w:tcPr>
            <w:tcW w:w="3521" w:type="dxa"/>
            <w:vAlign w:val="center"/>
          </w:tcPr>
          <w:p w14:paraId="6347112C" w14:textId="4E899AC8" w:rsidR="003E31BA" w:rsidRPr="00FA3326" w:rsidRDefault="003E31BA" w:rsidP="003E31BA">
            <w:pPr>
              <w:pStyle w:val="NoSpacing"/>
              <w:rPr>
                <w:b/>
                <w:szCs w:val="20"/>
              </w:rPr>
            </w:pPr>
            <w:r w:rsidRPr="00425FB4">
              <w:rPr>
                <w:b/>
              </w:rPr>
              <w:t>Construction</w:t>
            </w:r>
          </w:p>
        </w:tc>
        <w:tc>
          <w:tcPr>
            <w:tcW w:w="0" w:type="auto"/>
            <w:vAlign w:val="center"/>
          </w:tcPr>
          <w:p w14:paraId="386AB7A1" w14:textId="77777777" w:rsidR="003E31BA" w:rsidRPr="00FA3326" w:rsidRDefault="003E31BA" w:rsidP="003E31BA">
            <w:pPr>
              <w:pStyle w:val="NoSpacing"/>
              <w:jc w:val="right"/>
              <w:rPr>
                <w:szCs w:val="20"/>
              </w:rPr>
            </w:pPr>
            <w:r w:rsidRPr="00FA3326">
              <w:rPr>
                <w:color w:val="000000"/>
                <w:szCs w:val="20"/>
              </w:rPr>
              <w:t>-57%</w:t>
            </w:r>
          </w:p>
        </w:tc>
        <w:tc>
          <w:tcPr>
            <w:tcW w:w="0" w:type="auto"/>
            <w:vAlign w:val="center"/>
          </w:tcPr>
          <w:p w14:paraId="71136285" w14:textId="77777777" w:rsidR="003E31BA" w:rsidRPr="00FA3326" w:rsidRDefault="003E31BA" w:rsidP="003E31BA">
            <w:pPr>
              <w:pStyle w:val="NoSpacing"/>
              <w:jc w:val="right"/>
              <w:rPr>
                <w:szCs w:val="20"/>
              </w:rPr>
            </w:pPr>
            <w:r w:rsidRPr="00FA3326">
              <w:rPr>
                <w:color w:val="000000"/>
                <w:szCs w:val="20"/>
              </w:rPr>
              <w:t>18%</w:t>
            </w:r>
          </w:p>
        </w:tc>
        <w:tc>
          <w:tcPr>
            <w:tcW w:w="0" w:type="auto"/>
            <w:vAlign w:val="center"/>
          </w:tcPr>
          <w:p w14:paraId="0FB769A7" w14:textId="77777777" w:rsidR="003E31BA" w:rsidRPr="00FA3326" w:rsidRDefault="003E31BA" w:rsidP="003E31BA">
            <w:pPr>
              <w:pStyle w:val="NoSpacing"/>
              <w:jc w:val="right"/>
              <w:rPr>
                <w:szCs w:val="20"/>
              </w:rPr>
            </w:pPr>
            <w:r w:rsidRPr="00FA3326">
              <w:rPr>
                <w:color w:val="000000"/>
                <w:szCs w:val="20"/>
              </w:rPr>
              <w:t>-49%</w:t>
            </w:r>
          </w:p>
        </w:tc>
      </w:tr>
      <w:tr w:rsidR="003E31BA" w:rsidRPr="00FA3326" w14:paraId="6FC57094" w14:textId="77777777" w:rsidTr="00963D39">
        <w:trPr>
          <w:jc w:val="center"/>
        </w:trPr>
        <w:tc>
          <w:tcPr>
            <w:tcW w:w="3521" w:type="dxa"/>
            <w:vAlign w:val="center"/>
          </w:tcPr>
          <w:p w14:paraId="27A46338" w14:textId="7DF49284" w:rsidR="003E31BA" w:rsidRPr="00FA3326" w:rsidRDefault="003E31BA" w:rsidP="003E31BA">
            <w:pPr>
              <w:pStyle w:val="NoSpacing"/>
              <w:rPr>
                <w:b/>
                <w:szCs w:val="20"/>
              </w:rPr>
            </w:pPr>
            <w:r w:rsidRPr="00425FB4">
              <w:rPr>
                <w:b/>
              </w:rPr>
              <w:t>ICT and Technology</w:t>
            </w:r>
          </w:p>
        </w:tc>
        <w:tc>
          <w:tcPr>
            <w:tcW w:w="0" w:type="auto"/>
            <w:vAlign w:val="center"/>
          </w:tcPr>
          <w:p w14:paraId="687F248C" w14:textId="77777777" w:rsidR="003E31BA" w:rsidRPr="00FA3326" w:rsidRDefault="003E31BA" w:rsidP="003E31BA">
            <w:pPr>
              <w:pStyle w:val="NoSpacing"/>
              <w:jc w:val="right"/>
              <w:rPr>
                <w:szCs w:val="20"/>
              </w:rPr>
            </w:pPr>
            <w:r w:rsidRPr="00FA3326">
              <w:rPr>
                <w:color w:val="000000"/>
                <w:szCs w:val="20"/>
              </w:rPr>
              <w:t>-6%</w:t>
            </w:r>
          </w:p>
        </w:tc>
        <w:tc>
          <w:tcPr>
            <w:tcW w:w="0" w:type="auto"/>
            <w:vAlign w:val="center"/>
          </w:tcPr>
          <w:p w14:paraId="70A9FA74" w14:textId="77777777" w:rsidR="003E31BA" w:rsidRPr="00FA3326" w:rsidRDefault="003E31BA" w:rsidP="003E31BA">
            <w:pPr>
              <w:pStyle w:val="NoSpacing"/>
              <w:jc w:val="right"/>
              <w:rPr>
                <w:szCs w:val="20"/>
              </w:rPr>
            </w:pPr>
            <w:r w:rsidRPr="00FA3326">
              <w:rPr>
                <w:color w:val="000000"/>
                <w:szCs w:val="20"/>
              </w:rPr>
              <w:t>18%</w:t>
            </w:r>
          </w:p>
        </w:tc>
        <w:tc>
          <w:tcPr>
            <w:tcW w:w="0" w:type="auto"/>
            <w:vAlign w:val="center"/>
          </w:tcPr>
          <w:p w14:paraId="43FA2E0D" w14:textId="77777777" w:rsidR="003E31BA" w:rsidRPr="00FA3326" w:rsidRDefault="003E31BA" w:rsidP="003E31BA">
            <w:pPr>
              <w:pStyle w:val="NoSpacing"/>
              <w:jc w:val="right"/>
              <w:rPr>
                <w:szCs w:val="20"/>
              </w:rPr>
            </w:pPr>
            <w:r w:rsidRPr="00FA3326">
              <w:rPr>
                <w:color w:val="000000"/>
                <w:szCs w:val="20"/>
              </w:rPr>
              <w:t>11%</w:t>
            </w:r>
          </w:p>
        </w:tc>
      </w:tr>
      <w:tr w:rsidR="003E31BA" w:rsidRPr="00FA3326" w14:paraId="57B17B2D" w14:textId="77777777" w:rsidTr="00963D39">
        <w:trPr>
          <w:jc w:val="center"/>
        </w:trPr>
        <w:tc>
          <w:tcPr>
            <w:tcW w:w="3521" w:type="dxa"/>
            <w:vAlign w:val="center"/>
          </w:tcPr>
          <w:p w14:paraId="047CBF07" w14:textId="385664DD" w:rsidR="003E31BA" w:rsidRPr="00FA3326" w:rsidRDefault="003E31BA" w:rsidP="003E31BA">
            <w:pPr>
              <w:pStyle w:val="NoSpacing"/>
              <w:rPr>
                <w:b/>
                <w:szCs w:val="20"/>
              </w:rPr>
            </w:pPr>
            <w:r w:rsidRPr="00425FB4">
              <w:rPr>
                <w:b/>
              </w:rPr>
              <w:t>Retail and Wholesale</w:t>
            </w:r>
          </w:p>
        </w:tc>
        <w:tc>
          <w:tcPr>
            <w:tcW w:w="0" w:type="auto"/>
            <w:vAlign w:val="center"/>
          </w:tcPr>
          <w:p w14:paraId="40B91A54" w14:textId="77777777" w:rsidR="003E31BA" w:rsidRPr="00FA3326" w:rsidRDefault="003E31BA" w:rsidP="003E31BA">
            <w:pPr>
              <w:pStyle w:val="NoSpacing"/>
              <w:jc w:val="right"/>
              <w:rPr>
                <w:szCs w:val="20"/>
              </w:rPr>
            </w:pPr>
            <w:r w:rsidRPr="00FA3326">
              <w:rPr>
                <w:color w:val="000000"/>
                <w:szCs w:val="20"/>
              </w:rPr>
              <w:t>-13%</w:t>
            </w:r>
          </w:p>
        </w:tc>
        <w:tc>
          <w:tcPr>
            <w:tcW w:w="0" w:type="auto"/>
            <w:vAlign w:val="center"/>
          </w:tcPr>
          <w:p w14:paraId="1833D77E" w14:textId="77777777" w:rsidR="003E31BA" w:rsidRPr="00FA3326" w:rsidRDefault="003E31BA" w:rsidP="003E31BA">
            <w:pPr>
              <w:pStyle w:val="NoSpacing"/>
              <w:jc w:val="right"/>
              <w:rPr>
                <w:szCs w:val="20"/>
              </w:rPr>
            </w:pPr>
            <w:r w:rsidRPr="00FA3326">
              <w:rPr>
                <w:color w:val="000000"/>
                <w:szCs w:val="20"/>
              </w:rPr>
              <w:t>2%</w:t>
            </w:r>
          </w:p>
        </w:tc>
        <w:tc>
          <w:tcPr>
            <w:tcW w:w="0" w:type="auto"/>
            <w:vAlign w:val="center"/>
          </w:tcPr>
          <w:p w14:paraId="17DEC17C" w14:textId="77777777" w:rsidR="003E31BA" w:rsidRPr="00FA3326" w:rsidRDefault="003E31BA" w:rsidP="003E31BA">
            <w:pPr>
              <w:pStyle w:val="NoSpacing"/>
              <w:jc w:val="right"/>
              <w:rPr>
                <w:szCs w:val="20"/>
              </w:rPr>
            </w:pPr>
            <w:r w:rsidRPr="00FA3326">
              <w:rPr>
                <w:color w:val="000000"/>
                <w:szCs w:val="20"/>
              </w:rPr>
              <w:t>-12%</w:t>
            </w:r>
          </w:p>
        </w:tc>
      </w:tr>
      <w:tr w:rsidR="00963D39" w:rsidRPr="00FA3326" w14:paraId="15AAF907" w14:textId="77777777" w:rsidTr="00963D39">
        <w:trPr>
          <w:jc w:val="center"/>
        </w:trPr>
        <w:tc>
          <w:tcPr>
            <w:tcW w:w="3521" w:type="dxa"/>
            <w:vAlign w:val="center"/>
          </w:tcPr>
          <w:p w14:paraId="4ECF51FA" w14:textId="77777777" w:rsidR="00963D39" w:rsidRPr="00FA3326" w:rsidRDefault="00963D39" w:rsidP="00963D39">
            <w:pPr>
              <w:pStyle w:val="NoSpacing"/>
              <w:rPr>
                <w:b/>
                <w:szCs w:val="20"/>
              </w:rPr>
            </w:pPr>
            <w:r w:rsidRPr="00FA3326">
              <w:rPr>
                <w:b/>
                <w:color w:val="000000"/>
                <w:szCs w:val="20"/>
              </w:rPr>
              <w:t>Total</w:t>
            </w:r>
          </w:p>
        </w:tc>
        <w:tc>
          <w:tcPr>
            <w:tcW w:w="0" w:type="auto"/>
            <w:vAlign w:val="center"/>
          </w:tcPr>
          <w:p w14:paraId="0288BB7E" w14:textId="77777777" w:rsidR="00963D39" w:rsidRPr="00FA3326" w:rsidRDefault="00963D39" w:rsidP="008B7C88">
            <w:pPr>
              <w:pStyle w:val="NoSpacing"/>
              <w:jc w:val="right"/>
              <w:rPr>
                <w:szCs w:val="20"/>
              </w:rPr>
            </w:pPr>
            <w:r w:rsidRPr="00FA3326">
              <w:rPr>
                <w:color w:val="000000"/>
                <w:szCs w:val="20"/>
              </w:rPr>
              <w:t>-13%</w:t>
            </w:r>
          </w:p>
        </w:tc>
        <w:tc>
          <w:tcPr>
            <w:tcW w:w="0" w:type="auto"/>
            <w:vAlign w:val="center"/>
          </w:tcPr>
          <w:p w14:paraId="528D71D1" w14:textId="77777777" w:rsidR="00963D39" w:rsidRPr="00FA3326" w:rsidRDefault="00963D39" w:rsidP="008B7C88">
            <w:pPr>
              <w:pStyle w:val="NoSpacing"/>
              <w:jc w:val="right"/>
              <w:rPr>
                <w:szCs w:val="20"/>
              </w:rPr>
            </w:pPr>
            <w:r w:rsidRPr="00FA3326">
              <w:rPr>
                <w:color w:val="000000"/>
                <w:szCs w:val="20"/>
              </w:rPr>
              <w:t>9%</w:t>
            </w:r>
          </w:p>
        </w:tc>
        <w:tc>
          <w:tcPr>
            <w:tcW w:w="0" w:type="auto"/>
            <w:vAlign w:val="center"/>
          </w:tcPr>
          <w:p w14:paraId="17543CBE" w14:textId="77777777" w:rsidR="00963D39" w:rsidRPr="00FA3326" w:rsidRDefault="00963D39" w:rsidP="008B7C88">
            <w:pPr>
              <w:pStyle w:val="NoSpacing"/>
              <w:jc w:val="right"/>
              <w:rPr>
                <w:szCs w:val="20"/>
              </w:rPr>
            </w:pPr>
            <w:r w:rsidRPr="00FA3326">
              <w:rPr>
                <w:color w:val="000000"/>
                <w:szCs w:val="20"/>
              </w:rPr>
              <w:t>-5%</w:t>
            </w:r>
          </w:p>
        </w:tc>
      </w:tr>
    </w:tbl>
    <w:p w14:paraId="5B203744" w14:textId="49DD958A" w:rsidR="00963D39" w:rsidRDefault="00963D39" w:rsidP="00963D39">
      <w:pPr>
        <w:spacing w:after="200"/>
        <w:jc w:val="center"/>
      </w:pPr>
      <w:r>
        <w:t xml:space="preserve">Change in the </w:t>
      </w:r>
      <w:r w:rsidRPr="00302CE6">
        <w:rPr>
          <w:b/>
        </w:rPr>
        <w:t>number of employees</w:t>
      </w:r>
      <w:r>
        <w:t xml:space="preserve"> by enterprise sector: peak to trough, trough to 2014 and peak to 2014 (Dublin Region)</w:t>
      </w:r>
      <w:r w:rsidR="00EB7FA1">
        <w:t>.</w:t>
      </w:r>
    </w:p>
    <w:tbl>
      <w:tblPr>
        <w:tblW w:w="6936" w:type="dxa"/>
        <w:jc w:val="center"/>
        <w:tblLayout w:type="fixed"/>
        <w:tblLook w:val="04A0" w:firstRow="1" w:lastRow="0" w:firstColumn="1" w:lastColumn="0" w:noHBand="0" w:noVBand="1"/>
      </w:tblPr>
      <w:tblGrid>
        <w:gridCol w:w="3485"/>
        <w:gridCol w:w="1150"/>
        <w:gridCol w:w="1150"/>
        <w:gridCol w:w="1151"/>
      </w:tblGrid>
      <w:tr w:rsidR="00963D39" w:rsidRPr="00362B67" w14:paraId="19C4F7B8" w14:textId="77777777" w:rsidTr="008B7C88">
        <w:trPr>
          <w:trHeight w:val="315"/>
          <w:jc w:val="center"/>
        </w:trPr>
        <w:tc>
          <w:tcPr>
            <w:tcW w:w="34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F50E9B" w14:textId="77777777" w:rsidR="00963D39" w:rsidRPr="008B7C88" w:rsidRDefault="00963D39" w:rsidP="008B7C88">
            <w:pPr>
              <w:pStyle w:val="NoSpacing"/>
              <w:rPr>
                <w:rFonts w:ascii="Calibri" w:eastAsia="Times New Roman" w:hAnsi="Calibri" w:cs="Times New Roman"/>
                <w:b/>
                <w:color w:val="000000"/>
                <w:szCs w:val="20"/>
                <w:lang w:val="en-US"/>
              </w:rPr>
            </w:pPr>
            <w:r w:rsidRPr="008B7C88">
              <w:rPr>
                <w:rFonts w:ascii="Calibri" w:eastAsia="Times New Roman" w:hAnsi="Calibri" w:cs="Times New Roman"/>
                <w:b/>
                <w:color w:val="000000"/>
                <w:szCs w:val="20"/>
                <w:lang w:val="en-US"/>
              </w:rPr>
              <w:t>Enterprise Sector</w:t>
            </w:r>
          </w:p>
        </w:tc>
        <w:tc>
          <w:tcPr>
            <w:tcW w:w="1150" w:type="dxa"/>
            <w:tcBorders>
              <w:top w:val="single" w:sz="8" w:space="0" w:color="auto"/>
              <w:left w:val="nil"/>
              <w:bottom w:val="single" w:sz="8" w:space="0" w:color="auto"/>
              <w:right w:val="single" w:sz="4" w:space="0" w:color="auto"/>
            </w:tcBorders>
            <w:shd w:val="clear" w:color="auto" w:fill="auto"/>
            <w:noWrap/>
            <w:vAlign w:val="center"/>
            <w:hideMark/>
          </w:tcPr>
          <w:p w14:paraId="3D3E4785" w14:textId="77777777" w:rsidR="00963D39" w:rsidRPr="008B7C88" w:rsidRDefault="00963D39" w:rsidP="008B7C88">
            <w:pPr>
              <w:pStyle w:val="NoSpacing"/>
              <w:rPr>
                <w:rFonts w:ascii="Calibri" w:eastAsia="Times New Roman" w:hAnsi="Calibri" w:cs="Times New Roman"/>
                <w:b/>
                <w:color w:val="000000"/>
                <w:szCs w:val="20"/>
                <w:lang w:val="en-US"/>
              </w:rPr>
            </w:pPr>
            <w:r w:rsidRPr="008B7C88">
              <w:rPr>
                <w:rFonts w:ascii="Calibri" w:eastAsia="Times New Roman" w:hAnsi="Calibri" w:cs="Times New Roman"/>
                <w:b/>
                <w:color w:val="000000"/>
                <w:szCs w:val="20"/>
                <w:lang w:val="en-US"/>
              </w:rPr>
              <w:t>2008-2011</w:t>
            </w:r>
          </w:p>
        </w:tc>
        <w:tc>
          <w:tcPr>
            <w:tcW w:w="1150" w:type="dxa"/>
            <w:tcBorders>
              <w:top w:val="single" w:sz="8" w:space="0" w:color="auto"/>
              <w:left w:val="nil"/>
              <w:bottom w:val="single" w:sz="8" w:space="0" w:color="auto"/>
              <w:right w:val="single" w:sz="4" w:space="0" w:color="auto"/>
            </w:tcBorders>
            <w:shd w:val="clear" w:color="auto" w:fill="auto"/>
            <w:noWrap/>
            <w:vAlign w:val="center"/>
            <w:hideMark/>
          </w:tcPr>
          <w:p w14:paraId="194A92DC" w14:textId="77777777" w:rsidR="00963D39" w:rsidRPr="008B7C88" w:rsidRDefault="00963D39" w:rsidP="008B7C88">
            <w:pPr>
              <w:pStyle w:val="NoSpacing"/>
              <w:rPr>
                <w:rFonts w:ascii="Calibri" w:eastAsia="Times New Roman" w:hAnsi="Calibri" w:cs="Times New Roman"/>
                <w:b/>
                <w:color w:val="000000"/>
                <w:szCs w:val="20"/>
                <w:lang w:val="en-US"/>
              </w:rPr>
            </w:pPr>
            <w:r w:rsidRPr="008B7C88">
              <w:rPr>
                <w:rFonts w:ascii="Calibri" w:eastAsia="Times New Roman" w:hAnsi="Calibri" w:cs="Times New Roman"/>
                <w:b/>
                <w:color w:val="000000"/>
                <w:szCs w:val="20"/>
                <w:lang w:val="en-US"/>
              </w:rPr>
              <w:t>2011-2014</w:t>
            </w:r>
          </w:p>
        </w:tc>
        <w:tc>
          <w:tcPr>
            <w:tcW w:w="1151" w:type="dxa"/>
            <w:tcBorders>
              <w:top w:val="single" w:sz="8" w:space="0" w:color="auto"/>
              <w:left w:val="nil"/>
              <w:bottom w:val="single" w:sz="8" w:space="0" w:color="auto"/>
              <w:right w:val="single" w:sz="8" w:space="0" w:color="auto"/>
            </w:tcBorders>
            <w:shd w:val="clear" w:color="auto" w:fill="auto"/>
            <w:noWrap/>
            <w:vAlign w:val="center"/>
            <w:hideMark/>
          </w:tcPr>
          <w:p w14:paraId="5CF0B7B8" w14:textId="77777777" w:rsidR="00963D39" w:rsidRPr="008B7C88" w:rsidRDefault="00963D39" w:rsidP="008B7C88">
            <w:pPr>
              <w:pStyle w:val="NoSpacing"/>
              <w:rPr>
                <w:rFonts w:ascii="Calibri" w:eastAsia="Times New Roman" w:hAnsi="Calibri" w:cs="Times New Roman"/>
                <w:b/>
                <w:color w:val="000000"/>
                <w:szCs w:val="20"/>
                <w:lang w:val="en-US"/>
              </w:rPr>
            </w:pPr>
            <w:r w:rsidRPr="008B7C88">
              <w:rPr>
                <w:rFonts w:ascii="Calibri" w:eastAsia="Times New Roman" w:hAnsi="Calibri" w:cs="Times New Roman"/>
                <w:b/>
                <w:color w:val="000000"/>
                <w:szCs w:val="20"/>
                <w:lang w:val="en-US"/>
              </w:rPr>
              <w:t>2008-2014</w:t>
            </w:r>
          </w:p>
        </w:tc>
      </w:tr>
      <w:tr w:rsidR="003E31BA" w:rsidRPr="00362B67" w14:paraId="4038E3FF" w14:textId="77777777" w:rsidTr="008B7C88">
        <w:trPr>
          <w:trHeight w:val="300"/>
          <w:jc w:val="center"/>
        </w:trPr>
        <w:tc>
          <w:tcPr>
            <w:tcW w:w="3485" w:type="dxa"/>
            <w:tcBorders>
              <w:top w:val="nil"/>
              <w:left w:val="single" w:sz="8" w:space="0" w:color="auto"/>
              <w:bottom w:val="single" w:sz="4" w:space="0" w:color="auto"/>
              <w:right w:val="single" w:sz="8" w:space="0" w:color="auto"/>
            </w:tcBorders>
            <w:shd w:val="clear" w:color="auto" w:fill="auto"/>
            <w:noWrap/>
            <w:vAlign w:val="center"/>
            <w:hideMark/>
          </w:tcPr>
          <w:p w14:paraId="34601A92" w14:textId="4C256A9E" w:rsidR="003E31BA" w:rsidRPr="008B7C88" w:rsidRDefault="003E31BA" w:rsidP="003E31BA">
            <w:pPr>
              <w:pStyle w:val="NoSpacing"/>
              <w:rPr>
                <w:rFonts w:ascii="Calibri" w:eastAsia="Times New Roman" w:hAnsi="Calibri" w:cs="Times New Roman"/>
                <w:b/>
                <w:color w:val="000000"/>
                <w:szCs w:val="20"/>
                <w:lang w:val="en-US"/>
              </w:rPr>
            </w:pPr>
            <w:r w:rsidRPr="00425FB4">
              <w:rPr>
                <w:b/>
              </w:rPr>
              <w:t>Administration</w:t>
            </w:r>
          </w:p>
        </w:tc>
        <w:tc>
          <w:tcPr>
            <w:tcW w:w="1150" w:type="dxa"/>
            <w:tcBorders>
              <w:top w:val="nil"/>
              <w:left w:val="nil"/>
              <w:bottom w:val="single" w:sz="4" w:space="0" w:color="auto"/>
              <w:right w:val="single" w:sz="4" w:space="0" w:color="auto"/>
            </w:tcBorders>
            <w:shd w:val="clear" w:color="auto" w:fill="auto"/>
            <w:noWrap/>
            <w:vAlign w:val="center"/>
            <w:hideMark/>
          </w:tcPr>
          <w:p w14:paraId="65E82CE0"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-13%</w:t>
            </w:r>
          </w:p>
        </w:tc>
        <w:tc>
          <w:tcPr>
            <w:tcW w:w="1150" w:type="dxa"/>
            <w:tcBorders>
              <w:top w:val="nil"/>
              <w:left w:val="nil"/>
              <w:bottom w:val="single" w:sz="4" w:space="0" w:color="auto"/>
              <w:right w:val="single" w:sz="4" w:space="0" w:color="auto"/>
            </w:tcBorders>
            <w:shd w:val="clear" w:color="auto" w:fill="auto"/>
            <w:noWrap/>
            <w:vAlign w:val="center"/>
            <w:hideMark/>
          </w:tcPr>
          <w:p w14:paraId="170E856A"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11%</w:t>
            </w:r>
          </w:p>
        </w:tc>
        <w:tc>
          <w:tcPr>
            <w:tcW w:w="1151" w:type="dxa"/>
            <w:tcBorders>
              <w:top w:val="nil"/>
              <w:left w:val="nil"/>
              <w:bottom w:val="single" w:sz="4" w:space="0" w:color="auto"/>
              <w:right w:val="single" w:sz="8" w:space="0" w:color="auto"/>
            </w:tcBorders>
            <w:shd w:val="clear" w:color="auto" w:fill="auto"/>
            <w:noWrap/>
            <w:vAlign w:val="center"/>
            <w:hideMark/>
          </w:tcPr>
          <w:p w14:paraId="2320E689"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-4%</w:t>
            </w:r>
          </w:p>
        </w:tc>
      </w:tr>
      <w:tr w:rsidR="003E31BA" w:rsidRPr="00362B67" w14:paraId="4425D5EE" w14:textId="77777777" w:rsidTr="008B7C88">
        <w:trPr>
          <w:trHeight w:val="300"/>
          <w:jc w:val="center"/>
        </w:trPr>
        <w:tc>
          <w:tcPr>
            <w:tcW w:w="3485" w:type="dxa"/>
            <w:tcBorders>
              <w:top w:val="nil"/>
              <w:left w:val="single" w:sz="8" w:space="0" w:color="auto"/>
              <w:bottom w:val="single" w:sz="4" w:space="0" w:color="auto"/>
              <w:right w:val="single" w:sz="8" w:space="0" w:color="auto"/>
            </w:tcBorders>
            <w:shd w:val="clear" w:color="auto" w:fill="auto"/>
            <w:noWrap/>
            <w:vAlign w:val="center"/>
            <w:hideMark/>
          </w:tcPr>
          <w:p w14:paraId="618F7963" w14:textId="63A24856" w:rsidR="003E31BA" w:rsidRPr="008B7C88" w:rsidRDefault="003E31BA" w:rsidP="003E31BA">
            <w:pPr>
              <w:pStyle w:val="NoSpacing"/>
              <w:rPr>
                <w:rFonts w:ascii="Calibri" w:eastAsia="Times New Roman" w:hAnsi="Calibri" w:cs="Times New Roman"/>
                <w:b/>
                <w:color w:val="000000"/>
                <w:szCs w:val="20"/>
                <w:lang w:val="en-US"/>
              </w:rPr>
            </w:pPr>
            <w:r w:rsidRPr="00425FB4">
              <w:rPr>
                <w:b/>
              </w:rPr>
              <w:t>Professional Services</w:t>
            </w:r>
          </w:p>
        </w:tc>
        <w:tc>
          <w:tcPr>
            <w:tcW w:w="1150" w:type="dxa"/>
            <w:tcBorders>
              <w:top w:val="nil"/>
              <w:left w:val="nil"/>
              <w:bottom w:val="single" w:sz="4" w:space="0" w:color="auto"/>
              <w:right w:val="single" w:sz="4" w:space="0" w:color="auto"/>
            </w:tcBorders>
            <w:shd w:val="clear" w:color="auto" w:fill="auto"/>
            <w:noWrap/>
            <w:vAlign w:val="center"/>
            <w:hideMark/>
          </w:tcPr>
          <w:p w14:paraId="5830BD4E"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-10%</w:t>
            </w:r>
          </w:p>
        </w:tc>
        <w:tc>
          <w:tcPr>
            <w:tcW w:w="1150" w:type="dxa"/>
            <w:tcBorders>
              <w:top w:val="nil"/>
              <w:left w:val="nil"/>
              <w:bottom w:val="single" w:sz="4" w:space="0" w:color="auto"/>
              <w:right w:val="single" w:sz="4" w:space="0" w:color="auto"/>
            </w:tcBorders>
            <w:shd w:val="clear" w:color="auto" w:fill="auto"/>
            <w:noWrap/>
            <w:vAlign w:val="center"/>
            <w:hideMark/>
          </w:tcPr>
          <w:p w14:paraId="60DB3A37"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10%</w:t>
            </w:r>
          </w:p>
        </w:tc>
        <w:tc>
          <w:tcPr>
            <w:tcW w:w="1151" w:type="dxa"/>
            <w:tcBorders>
              <w:top w:val="nil"/>
              <w:left w:val="nil"/>
              <w:bottom w:val="single" w:sz="4" w:space="0" w:color="auto"/>
              <w:right w:val="single" w:sz="8" w:space="0" w:color="auto"/>
            </w:tcBorders>
            <w:shd w:val="clear" w:color="auto" w:fill="auto"/>
            <w:noWrap/>
            <w:vAlign w:val="center"/>
            <w:hideMark/>
          </w:tcPr>
          <w:p w14:paraId="55554ADD"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w:t>
            </w:r>
          </w:p>
        </w:tc>
      </w:tr>
      <w:tr w:rsidR="003E31BA" w:rsidRPr="00362B67" w14:paraId="3A3E2BC3" w14:textId="77777777" w:rsidTr="008B7C88">
        <w:trPr>
          <w:trHeight w:val="300"/>
          <w:jc w:val="center"/>
        </w:trPr>
        <w:tc>
          <w:tcPr>
            <w:tcW w:w="3485" w:type="dxa"/>
            <w:tcBorders>
              <w:top w:val="nil"/>
              <w:left w:val="single" w:sz="8" w:space="0" w:color="auto"/>
              <w:bottom w:val="single" w:sz="4" w:space="0" w:color="auto"/>
              <w:right w:val="single" w:sz="8" w:space="0" w:color="auto"/>
            </w:tcBorders>
            <w:shd w:val="clear" w:color="auto" w:fill="auto"/>
            <w:noWrap/>
            <w:vAlign w:val="center"/>
            <w:hideMark/>
          </w:tcPr>
          <w:p w14:paraId="7A8CD689" w14:textId="0AA4DECA" w:rsidR="003E31BA" w:rsidRPr="008B7C88" w:rsidRDefault="003E31BA" w:rsidP="003E31BA">
            <w:pPr>
              <w:pStyle w:val="NoSpacing"/>
              <w:rPr>
                <w:rFonts w:ascii="Calibri" w:eastAsia="Times New Roman" w:hAnsi="Calibri" w:cs="Times New Roman"/>
                <w:b/>
                <w:color w:val="000000"/>
                <w:szCs w:val="20"/>
                <w:lang w:val="en-US"/>
              </w:rPr>
            </w:pPr>
            <w:r w:rsidRPr="00425FB4">
              <w:rPr>
                <w:b/>
              </w:rPr>
              <w:t>Tourism and Leisure</w:t>
            </w:r>
          </w:p>
        </w:tc>
        <w:tc>
          <w:tcPr>
            <w:tcW w:w="1150" w:type="dxa"/>
            <w:tcBorders>
              <w:top w:val="nil"/>
              <w:left w:val="nil"/>
              <w:bottom w:val="single" w:sz="4" w:space="0" w:color="auto"/>
              <w:right w:val="single" w:sz="4" w:space="0" w:color="auto"/>
            </w:tcBorders>
            <w:shd w:val="clear" w:color="auto" w:fill="auto"/>
            <w:noWrap/>
            <w:vAlign w:val="center"/>
            <w:hideMark/>
          </w:tcPr>
          <w:p w14:paraId="080F4620"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-11%</w:t>
            </w:r>
          </w:p>
        </w:tc>
        <w:tc>
          <w:tcPr>
            <w:tcW w:w="1150" w:type="dxa"/>
            <w:tcBorders>
              <w:top w:val="nil"/>
              <w:left w:val="nil"/>
              <w:bottom w:val="single" w:sz="4" w:space="0" w:color="auto"/>
              <w:right w:val="single" w:sz="4" w:space="0" w:color="auto"/>
            </w:tcBorders>
            <w:shd w:val="clear" w:color="auto" w:fill="auto"/>
            <w:noWrap/>
            <w:vAlign w:val="center"/>
            <w:hideMark/>
          </w:tcPr>
          <w:p w14:paraId="4D01F2F2"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12%</w:t>
            </w:r>
          </w:p>
        </w:tc>
        <w:tc>
          <w:tcPr>
            <w:tcW w:w="1151" w:type="dxa"/>
            <w:tcBorders>
              <w:top w:val="nil"/>
              <w:left w:val="nil"/>
              <w:bottom w:val="single" w:sz="4" w:space="0" w:color="auto"/>
              <w:right w:val="single" w:sz="8" w:space="0" w:color="auto"/>
            </w:tcBorders>
            <w:shd w:val="clear" w:color="auto" w:fill="auto"/>
            <w:noWrap/>
            <w:vAlign w:val="center"/>
            <w:hideMark/>
          </w:tcPr>
          <w:p w14:paraId="5ED20607"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w:t>
            </w:r>
          </w:p>
        </w:tc>
      </w:tr>
      <w:tr w:rsidR="003E31BA" w:rsidRPr="00362B67" w14:paraId="4750C06E" w14:textId="77777777" w:rsidTr="008B7C88">
        <w:trPr>
          <w:trHeight w:val="300"/>
          <w:jc w:val="center"/>
        </w:trPr>
        <w:tc>
          <w:tcPr>
            <w:tcW w:w="3485" w:type="dxa"/>
            <w:tcBorders>
              <w:top w:val="nil"/>
              <w:left w:val="single" w:sz="8" w:space="0" w:color="auto"/>
              <w:bottom w:val="single" w:sz="4" w:space="0" w:color="auto"/>
              <w:right w:val="single" w:sz="8" w:space="0" w:color="auto"/>
            </w:tcBorders>
            <w:shd w:val="clear" w:color="auto" w:fill="auto"/>
            <w:noWrap/>
            <w:vAlign w:val="center"/>
            <w:hideMark/>
          </w:tcPr>
          <w:p w14:paraId="7E219CEC" w14:textId="12DAAE1A" w:rsidR="003E31BA" w:rsidRPr="008B7C88" w:rsidRDefault="003E31BA" w:rsidP="003E31BA">
            <w:pPr>
              <w:pStyle w:val="NoSpacing"/>
              <w:rPr>
                <w:rFonts w:ascii="Calibri" w:eastAsia="Times New Roman" w:hAnsi="Calibri" w:cs="Times New Roman"/>
                <w:b/>
                <w:color w:val="000000"/>
                <w:szCs w:val="20"/>
                <w:lang w:val="en-US"/>
              </w:rPr>
            </w:pPr>
            <w:r w:rsidRPr="00425FB4">
              <w:rPr>
                <w:b/>
              </w:rPr>
              <w:t>Education and Training</w:t>
            </w:r>
          </w:p>
        </w:tc>
        <w:tc>
          <w:tcPr>
            <w:tcW w:w="1150" w:type="dxa"/>
            <w:tcBorders>
              <w:top w:val="nil"/>
              <w:left w:val="nil"/>
              <w:bottom w:val="single" w:sz="4" w:space="0" w:color="auto"/>
              <w:right w:val="single" w:sz="4" w:space="0" w:color="auto"/>
            </w:tcBorders>
            <w:shd w:val="clear" w:color="auto" w:fill="auto"/>
            <w:noWrap/>
            <w:vAlign w:val="center"/>
            <w:hideMark/>
          </w:tcPr>
          <w:p w14:paraId="6A8DF5B4"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w:t>
            </w:r>
          </w:p>
        </w:tc>
        <w:tc>
          <w:tcPr>
            <w:tcW w:w="1150" w:type="dxa"/>
            <w:tcBorders>
              <w:top w:val="nil"/>
              <w:left w:val="nil"/>
              <w:bottom w:val="single" w:sz="4" w:space="0" w:color="auto"/>
              <w:right w:val="single" w:sz="4" w:space="0" w:color="auto"/>
            </w:tcBorders>
            <w:shd w:val="clear" w:color="auto" w:fill="auto"/>
            <w:noWrap/>
            <w:vAlign w:val="center"/>
            <w:hideMark/>
          </w:tcPr>
          <w:p w14:paraId="6317F0DA"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2%</w:t>
            </w:r>
          </w:p>
        </w:tc>
        <w:tc>
          <w:tcPr>
            <w:tcW w:w="1151" w:type="dxa"/>
            <w:tcBorders>
              <w:top w:val="nil"/>
              <w:left w:val="nil"/>
              <w:bottom w:val="single" w:sz="4" w:space="0" w:color="auto"/>
              <w:right w:val="single" w:sz="8" w:space="0" w:color="auto"/>
            </w:tcBorders>
            <w:shd w:val="clear" w:color="auto" w:fill="auto"/>
            <w:noWrap/>
            <w:vAlign w:val="center"/>
            <w:hideMark/>
          </w:tcPr>
          <w:p w14:paraId="287FBBB4"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3%</w:t>
            </w:r>
          </w:p>
        </w:tc>
      </w:tr>
      <w:tr w:rsidR="003E31BA" w:rsidRPr="00362B67" w14:paraId="558D3DC3" w14:textId="77777777" w:rsidTr="008B7C88">
        <w:trPr>
          <w:trHeight w:val="300"/>
          <w:jc w:val="center"/>
        </w:trPr>
        <w:tc>
          <w:tcPr>
            <w:tcW w:w="3485" w:type="dxa"/>
            <w:tcBorders>
              <w:top w:val="nil"/>
              <w:left w:val="single" w:sz="8" w:space="0" w:color="auto"/>
              <w:bottom w:val="single" w:sz="4" w:space="0" w:color="auto"/>
              <w:right w:val="single" w:sz="8" w:space="0" w:color="auto"/>
            </w:tcBorders>
            <w:shd w:val="clear" w:color="auto" w:fill="auto"/>
            <w:noWrap/>
            <w:vAlign w:val="center"/>
            <w:hideMark/>
          </w:tcPr>
          <w:p w14:paraId="7FF32635" w14:textId="79E73A48" w:rsidR="003E31BA" w:rsidRPr="008B7C88" w:rsidRDefault="003E31BA" w:rsidP="003E31BA">
            <w:pPr>
              <w:pStyle w:val="NoSpacing"/>
              <w:rPr>
                <w:rFonts w:ascii="Calibri" w:eastAsia="Times New Roman" w:hAnsi="Calibri" w:cs="Times New Roman"/>
                <w:b/>
                <w:color w:val="000000"/>
                <w:szCs w:val="20"/>
                <w:lang w:val="en-US"/>
              </w:rPr>
            </w:pPr>
            <w:r w:rsidRPr="00425FB4">
              <w:rPr>
                <w:b/>
              </w:rPr>
              <w:t>Manufacturing and Industry</w:t>
            </w:r>
          </w:p>
        </w:tc>
        <w:tc>
          <w:tcPr>
            <w:tcW w:w="1150" w:type="dxa"/>
            <w:tcBorders>
              <w:top w:val="nil"/>
              <w:left w:val="nil"/>
              <w:bottom w:val="single" w:sz="4" w:space="0" w:color="auto"/>
              <w:right w:val="single" w:sz="4" w:space="0" w:color="auto"/>
            </w:tcBorders>
            <w:shd w:val="clear" w:color="auto" w:fill="auto"/>
            <w:noWrap/>
            <w:vAlign w:val="center"/>
            <w:hideMark/>
          </w:tcPr>
          <w:p w14:paraId="2E0DAED3"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-11%</w:t>
            </w:r>
          </w:p>
        </w:tc>
        <w:tc>
          <w:tcPr>
            <w:tcW w:w="1150" w:type="dxa"/>
            <w:tcBorders>
              <w:top w:val="nil"/>
              <w:left w:val="nil"/>
              <w:bottom w:val="single" w:sz="4" w:space="0" w:color="auto"/>
              <w:right w:val="single" w:sz="4" w:space="0" w:color="auto"/>
            </w:tcBorders>
            <w:shd w:val="clear" w:color="auto" w:fill="auto"/>
            <w:noWrap/>
            <w:vAlign w:val="center"/>
            <w:hideMark/>
          </w:tcPr>
          <w:p w14:paraId="5DF899F6"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4%</w:t>
            </w:r>
          </w:p>
        </w:tc>
        <w:tc>
          <w:tcPr>
            <w:tcW w:w="1151" w:type="dxa"/>
            <w:tcBorders>
              <w:top w:val="nil"/>
              <w:left w:val="nil"/>
              <w:bottom w:val="single" w:sz="4" w:space="0" w:color="auto"/>
              <w:right w:val="single" w:sz="8" w:space="0" w:color="auto"/>
            </w:tcBorders>
            <w:shd w:val="clear" w:color="auto" w:fill="auto"/>
            <w:noWrap/>
            <w:vAlign w:val="center"/>
            <w:hideMark/>
          </w:tcPr>
          <w:p w14:paraId="25374CE2"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-7%</w:t>
            </w:r>
          </w:p>
        </w:tc>
      </w:tr>
      <w:tr w:rsidR="003E31BA" w:rsidRPr="00362B67" w14:paraId="63684ACF" w14:textId="77777777" w:rsidTr="008B7C88">
        <w:trPr>
          <w:trHeight w:val="300"/>
          <w:jc w:val="center"/>
        </w:trPr>
        <w:tc>
          <w:tcPr>
            <w:tcW w:w="3485" w:type="dxa"/>
            <w:tcBorders>
              <w:top w:val="nil"/>
              <w:left w:val="single" w:sz="8" w:space="0" w:color="auto"/>
              <w:bottom w:val="single" w:sz="4" w:space="0" w:color="auto"/>
              <w:right w:val="single" w:sz="8" w:space="0" w:color="auto"/>
            </w:tcBorders>
            <w:shd w:val="clear" w:color="auto" w:fill="auto"/>
            <w:noWrap/>
            <w:vAlign w:val="center"/>
            <w:hideMark/>
          </w:tcPr>
          <w:p w14:paraId="26873C81" w14:textId="2BA997B9" w:rsidR="003E31BA" w:rsidRPr="008B7C88" w:rsidRDefault="003E31BA" w:rsidP="003E31BA">
            <w:pPr>
              <w:pStyle w:val="NoSpacing"/>
              <w:rPr>
                <w:rFonts w:ascii="Calibri" w:eastAsia="Times New Roman" w:hAnsi="Calibri" w:cs="Times New Roman"/>
                <w:b/>
                <w:color w:val="000000"/>
                <w:szCs w:val="20"/>
                <w:lang w:val="en-US"/>
              </w:rPr>
            </w:pPr>
            <w:r w:rsidRPr="00425FB4">
              <w:rPr>
                <w:b/>
              </w:rPr>
              <w:t>Transport and Logistics</w:t>
            </w:r>
          </w:p>
        </w:tc>
        <w:tc>
          <w:tcPr>
            <w:tcW w:w="1150" w:type="dxa"/>
            <w:tcBorders>
              <w:top w:val="nil"/>
              <w:left w:val="nil"/>
              <w:bottom w:val="single" w:sz="4" w:space="0" w:color="auto"/>
              <w:right w:val="single" w:sz="4" w:space="0" w:color="auto"/>
            </w:tcBorders>
            <w:shd w:val="clear" w:color="auto" w:fill="auto"/>
            <w:noWrap/>
            <w:vAlign w:val="center"/>
            <w:hideMark/>
          </w:tcPr>
          <w:p w14:paraId="2D28F276"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-13%</w:t>
            </w:r>
          </w:p>
        </w:tc>
        <w:tc>
          <w:tcPr>
            <w:tcW w:w="1150" w:type="dxa"/>
            <w:tcBorders>
              <w:top w:val="nil"/>
              <w:left w:val="nil"/>
              <w:bottom w:val="single" w:sz="4" w:space="0" w:color="auto"/>
              <w:right w:val="single" w:sz="4" w:space="0" w:color="auto"/>
            </w:tcBorders>
            <w:shd w:val="clear" w:color="auto" w:fill="auto"/>
            <w:noWrap/>
            <w:vAlign w:val="center"/>
            <w:hideMark/>
          </w:tcPr>
          <w:p w14:paraId="16EA6B4B"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2%</w:t>
            </w:r>
          </w:p>
        </w:tc>
        <w:tc>
          <w:tcPr>
            <w:tcW w:w="1151" w:type="dxa"/>
            <w:tcBorders>
              <w:top w:val="nil"/>
              <w:left w:val="nil"/>
              <w:bottom w:val="single" w:sz="4" w:space="0" w:color="auto"/>
              <w:right w:val="single" w:sz="8" w:space="0" w:color="auto"/>
            </w:tcBorders>
            <w:shd w:val="clear" w:color="auto" w:fill="auto"/>
            <w:noWrap/>
            <w:vAlign w:val="center"/>
            <w:hideMark/>
          </w:tcPr>
          <w:p w14:paraId="3A22C83B"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-12%</w:t>
            </w:r>
          </w:p>
        </w:tc>
      </w:tr>
      <w:tr w:rsidR="003E31BA" w:rsidRPr="00362B67" w14:paraId="650191DD" w14:textId="77777777" w:rsidTr="008B7C88">
        <w:trPr>
          <w:trHeight w:val="300"/>
          <w:jc w:val="center"/>
        </w:trPr>
        <w:tc>
          <w:tcPr>
            <w:tcW w:w="3485" w:type="dxa"/>
            <w:tcBorders>
              <w:top w:val="nil"/>
              <w:left w:val="single" w:sz="8" w:space="0" w:color="auto"/>
              <w:bottom w:val="single" w:sz="4" w:space="0" w:color="auto"/>
              <w:right w:val="single" w:sz="8" w:space="0" w:color="auto"/>
            </w:tcBorders>
            <w:shd w:val="clear" w:color="auto" w:fill="auto"/>
            <w:noWrap/>
            <w:vAlign w:val="center"/>
            <w:hideMark/>
          </w:tcPr>
          <w:p w14:paraId="330ADD10" w14:textId="23CAB956" w:rsidR="003E31BA" w:rsidRPr="008B7C88" w:rsidRDefault="003E31BA" w:rsidP="003E31BA">
            <w:pPr>
              <w:pStyle w:val="NoSpacing"/>
              <w:rPr>
                <w:rFonts w:ascii="Calibri" w:eastAsia="Times New Roman" w:hAnsi="Calibri" w:cs="Times New Roman"/>
                <w:b/>
                <w:color w:val="000000"/>
                <w:szCs w:val="20"/>
                <w:lang w:val="en-US"/>
              </w:rPr>
            </w:pPr>
            <w:r w:rsidRPr="00425FB4">
              <w:rPr>
                <w:b/>
              </w:rPr>
              <w:t>Construction</w:t>
            </w:r>
          </w:p>
        </w:tc>
        <w:tc>
          <w:tcPr>
            <w:tcW w:w="1150" w:type="dxa"/>
            <w:tcBorders>
              <w:top w:val="nil"/>
              <w:left w:val="nil"/>
              <w:bottom w:val="single" w:sz="4" w:space="0" w:color="auto"/>
              <w:right w:val="single" w:sz="4" w:space="0" w:color="auto"/>
            </w:tcBorders>
            <w:shd w:val="clear" w:color="auto" w:fill="auto"/>
            <w:noWrap/>
            <w:vAlign w:val="center"/>
            <w:hideMark/>
          </w:tcPr>
          <w:p w14:paraId="42CF7DF0"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-58%</w:t>
            </w:r>
          </w:p>
        </w:tc>
        <w:tc>
          <w:tcPr>
            <w:tcW w:w="1150" w:type="dxa"/>
            <w:tcBorders>
              <w:top w:val="nil"/>
              <w:left w:val="nil"/>
              <w:bottom w:val="single" w:sz="4" w:space="0" w:color="auto"/>
              <w:right w:val="single" w:sz="4" w:space="0" w:color="auto"/>
            </w:tcBorders>
            <w:shd w:val="clear" w:color="auto" w:fill="auto"/>
            <w:noWrap/>
            <w:vAlign w:val="center"/>
            <w:hideMark/>
          </w:tcPr>
          <w:p w14:paraId="2D1F32D6"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10%</w:t>
            </w:r>
          </w:p>
        </w:tc>
        <w:tc>
          <w:tcPr>
            <w:tcW w:w="1151" w:type="dxa"/>
            <w:tcBorders>
              <w:top w:val="nil"/>
              <w:left w:val="nil"/>
              <w:bottom w:val="single" w:sz="4" w:space="0" w:color="auto"/>
              <w:right w:val="single" w:sz="8" w:space="0" w:color="auto"/>
            </w:tcBorders>
            <w:shd w:val="clear" w:color="auto" w:fill="auto"/>
            <w:noWrap/>
            <w:vAlign w:val="center"/>
            <w:hideMark/>
          </w:tcPr>
          <w:p w14:paraId="20EDFCA2"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-54%</w:t>
            </w:r>
          </w:p>
        </w:tc>
      </w:tr>
      <w:tr w:rsidR="003E31BA" w:rsidRPr="00362B67" w14:paraId="2D0D001B" w14:textId="77777777" w:rsidTr="008B7C88">
        <w:trPr>
          <w:trHeight w:val="300"/>
          <w:jc w:val="center"/>
        </w:trPr>
        <w:tc>
          <w:tcPr>
            <w:tcW w:w="3485" w:type="dxa"/>
            <w:tcBorders>
              <w:top w:val="nil"/>
              <w:left w:val="single" w:sz="8" w:space="0" w:color="auto"/>
              <w:bottom w:val="single" w:sz="4" w:space="0" w:color="auto"/>
              <w:right w:val="single" w:sz="8" w:space="0" w:color="auto"/>
            </w:tcBorders>
            <w:shd w:val="clear" w:color="auto" w:fill="auto"/>
            <w:noWrap/>
            <w:vAlign w:val="center"/>
            <w:hideMark/>
          </w:tcPr>
          <w:p w14:paraId="0845C246" w14:textId="0DB9E986" w:rsidR="003E31BA" w:rsidRPr="008B7C88" w:rsidRDefault="003E31BA" w:rsidP="003E31BA">
            <w:pPr>
              <w:pStyle w:val="NoSpacing"/>
              <w:rPr>
                <w:rFonts w:ascii="Calibri" w:eastAsia="Times New Roman" w:hAnsi="Calibri" w:cs="Times New Roman"/>
                <w:b/>
                <w:color w:val="000000"/>
                <w:szCs w:val="20"/>
                <w:lang w:val="en-US"/>
              </w:rPr>
            </w:pPr>
            <w:r w:rsidRPr="00425FB4">
              <w:rPr>
                <w:b/>
              </w:rPr>
              <w:t>ICT and Technology</w:t>
            </w:r>
          </w:p>
        </w:tc>
        <w:tc>
          <w:tcPr>
            <w:tcW w:w="1150" w:type="dxa"/>
            <w:tcBorders>
              <w:top w:val="nil"/>
              <w:left w:val="nil"/>
              <w:bottom w:val="single" w:sz="4" w:space="0" w:color="auto"/>
              <w:right w:val="single" w:sz="4" w:space="0" w:color="auto"/>
            </w:tcBorders>
            <w:shd w:val="clear" w:color="auto" w:fill="auto"/>
            <w:noWrap/>
            <w:vAlign w:val="center"/>
            <w:hideMark/>
          </w:tcPr>
          <w:p w14:paraId="773ABBFC"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-6%</w:t>
            </w:r>
          </w:p>
        </w:tc>
        <w:tc>
          <w:tcPr>
            <w:tcW w:w="1150" w:type="dxa"/>
            <w:tcBorders>
              <w:top w:val="nil"/>
              <w:left w:val="nil"/>
              <w:bottom w:val="single" w:sz="4" w:space="0" w:color="auto"/>
              <w:right w:val="single" w:sz="4" w:space="0" w:color="auto"/>
            </w:tcBorders>
            <w:shd w:val="clear" w:color="auto" w:fill="auto"/>
            <w:noWrap/>
            <w:vAlign w:val="center"/>
            <w:hideMark/>
          </w:tcPr>
          <w:p w14:paraId="234ABA78"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26%</w:t>
            </w:r>
          </w:p>
        </w:tc>
        <w:tc>
          <w:tcPr>
            <w:tcW w:w="1151" w:type="dxa"/>
            <w:tcBorders>
              <w:top w:val="nil"/>
              <w:left w:val="nil"/>
              <w:bottom w:val="single" w:sz="4" w:space="0" w:color="auto"/>
              <w:right w:val="single" w:sz="8" w:space="0" w:color="auto"/>
            </w:tcBorders>
            <w:shd w:val="clear" w:color="auto" w:fill="auto"/>
            <w:noWrap/>
            <w:vAlign w:val="center"/>
            <w:hideMark/>
          </w:tcPr>
          <w:p w14:paraId="04E05441"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18%</w:t>
            </w:r>
          </w:p>
        </w:tc>
      </w:tr>
      <w:tr w:rsidR="003E31BA" w:rsidRPr="00362B67" w14:paraId="15B22A8C" w14:textId="77777777" w:rsidTr="008B7C88">
        <w:trPr>
          <w:trHeight w:val="315"/>
          <w:jc w:val="center"/>
        </w:trPr>
        <w:tc>
          <w:tcPr>
            <w:tcW w:w="3485" w:type="dxa"/>
            <w:tcBorders>
              <w:top w:val="nil"/>
              <w:left w:val="single" w:sz="8" w:space="0" w:color="auto"/>
              <w:bottom w:val="nil"/>
              <w:right w:val="single" w:sz="8" w:space="0" w:color="auto"/>
            </w:tcBorders>
            <w:shd w:val="clear" w:color="auto" w:fill="auto"/>
            <w:noWrap/>
            <w:vAlign w:val="center"/>
            <w:hideMark/>
          </w:tcPr>
          <w:p w14:paraId="66C9D204" w14:textId="34EFEEF3" w:rsidR="003E31BA" w:rsidRPr="008B7C88" w:rsidRDefault="003E31BA" w:rsidP="003E31BA">
            <w:pPr>
              <w:pStyle w:val="NoSpacing"/>
              <w:rPr>
                <w:rFonts w:ascii="Calibri" w:eastAsia="Times New Roman" w:hAnsi="Calibri" w:cs="Times New Roman"/>
                <w:b/>
                <w:color w:val="000000"/>
                <w:szCs w:val="20"/>
                <w:lang w:val="en-US"/>
              </w:rPr>
            </w:pPr>
            <w:r w:rsidRPr="00425FB4">
              <w:rPr>
                <w:b/>
              </w:rPr>
              <w:t>Retail and Wholesale</w:t>
            </w:r>
          </w:p>
        </w:tc>
        <w:tc>
          <w:tcPr>
            <w:tcW w:w="1150" w:type="dxa"/>
            <w:tcBorders>
              <w:top w:val="nil"/>
              <w:left w:val="nil"/>
              <w:bottom w:val="single" w:sz="8" w:space="0" w:color="auto"/>
              <w:right w:val="single" w:sz="4" w:space="0" w:color="auto"/>
            </w:tcBorders>
            <w:shd w:val="clear" w:color="auto" w:fill="auto"/>
            <w:noWrap/>
            <w:vAlign w:val="center"/>
            <w:hideMark/>
          </w:tcPr>
          <w:p w14:paraId="678AC4DC"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-13%</w:t>
            </w:r>
          </w:p>
        </w:tc>
        <w:tc>
          <w:tcPr>
            <w:tcW w:w="1150" w:type="dxa"/>
            <w:tcBorders>
              <w:top w:val="nil"/>
              <w:left w:val="nil"/>
              <w:bottom w:val="single" w:sz="8" w:space="0" w:color="auto"/>
              <w:right w:val="single" w:sz="4" w:space="0" w:color="auto"/>
            </w:tcBorders>
            <w:shd w:val="clear" w:color="auto" w:fill="auto"/>
            <w:noWrap/>
            <w:vAlign w:val="center"/>
            <w:hideMark/>
          </w:tcPr>
          <w:p w14:paraId="51AF0ADB"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3%</w:t>
            </w:r>
          </w:p>
        </w:tc>
        <w:tc>
          <w:tcPr>
            <w:tcW w:w="1151" w:type="dxa"/>
            <w:tcBorders>
              <w:top w:val="nil"/>
              <w:left w:val="nil"/>
              <w:bottom w:val="single" w:sz="8" w:space="0" w:color="auto"/>
              <w:right w:val="single" w:sz="8" w:space="0" w:color="auto"/>
            </w:tcBorders>
            <w:shd w:val="clear" w:color="auto" w:fill="auto"/>
            <w:noWrap/>
            <w:vAlign w:val="center"/>
            <w:hideMark/>
          </w:tcPr>
          <w:p w14:paraId="434052B8" w14:textId="77777777" w:rsidR="003E31BA" w:rsidRPr="008B7C88" w:rsidRDefault="003E31BA" w:rsidP="003E31BA">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-10%</w:t>
            </w:r>
          </w:p>
        </w:tc>
      </w:tr>
      <w:tr w:rsidR="00963D39" w:rsidRPr="00362B67" w14:paraId="0B032C11" w14:textId="77777777" w:rsidTr="008B7C88">
        <w:trPr>
          <w:trHeight w:val="315"/>
          <w:jc w:val="center"/>
        </w:trPr>
        <w:tc>
          <w:tcPr>
            <w:tcW w:w="34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F16FE32" w14:textId="77777777" w:rsidR="00963D39" w:rsidRPr="008B7C88" w:rsidRDefault="00963D39" w:rsidP="008B7C88">
            <w:pPr>
              <w:pStyle w:val="NoSpacing"/>
              <w:rPr>
                <w:rFonts w:ascii="Calibri" w:eastAsia="Times New Roman" w:hAnsi="Calibri" w:cs="Times New Roman"/>
                <w:b/>
                <w:color w:val="000000"/>
                <w:szCs w:val="20"/>
                <w:lang w:val="en-US"/>
              </w:rPr>
            </w:pPr>
            <w:r w:rsidRPr="008B7C88">
              <w:rPr>
                <w:rFonts w:ascii="Calibri" w:eastAsia="Times New Roman" w:hAnsi="Calibri" w:cs="Times New Roman"/>
                <w:b/>
                <w:color w:val="000000"/>
                <w:szCs w:val="20"/>
                <w:lang w:val="en-US"/>
              </w:rPr>
              <w:t>Total</w:t>
            </w:r>
          </w:p>
        </w:tc>
        <w:tc>
          <w:tcPr>
            <w:tcW w:w="1150" w:type="dxa"/>
            <w:tcBorders>
              <w:top w:val="nil"/>
              <w:left w:val="nil"/>
              <w:bottom w:val="single" w:sz="8" w:space="0" w:color="auto"/>
              <w:right w:val="single" w:sz="4" w:space="0" w:color="auto"/>
            </w:tcBorders>
            <w:shd w:val="clear" w:color="auto" w:fill="auto"/>
            <w:noWrap/>
            <w:vAlign w:val="center"/>
            <w:hideMark/>
          </w:tcPr>
          <w:p w14:paraId="6022ACFD" w14:textId="77777777" w:rsidR="00963D39" w:rsidRPr="008B7C88" w:rsidRDefault="00963D39" w:rsidP="008B7C88">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-13%</w:t>
            </w:r>
          </w:p>
        </w:tc>
        <w:tc>
          <w:tcPr>
            <w:tcW w:w="1150" w:type="dxa"/>
            <w:tcBorders>
              <w:top w:val="nil"/>
              <w:left w:val="single" w:sz="8" w:space="0" w:color="auto"/>
              <w:bottom w:val="single" w:sz="8" w:space="0" w:color="auto"/>
              <w:right w:val="single" w:sz="4" w:space="0" w:color="auto"/>
            </w:tcBorders>
            <w:shd w:val="clear" w:color="auto" w:fill="auto"/>
            <w:noWrap/>
            <w:vAlign w:val="center"/>
            <w:hideMark/>
          </w:tcPr>
          <w:p w14:paraId="2D53443F" w14:textId="77777777" w:rsidR="00963D39" w:rsidRPr="008B7C88" w:rsidRDefault="00963D39" w:rsidP="008B7C88">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9%</w:t>
            </w:r>
          </w:p>
        </w:tc>
        <w:tc>
          <w:tcPr>
            <w:tcW w:w="1151" w:type="dxa"/>
            <w:tcBorders>
              <w:top w:val="nil"/>
              <w:left w:val="single" w:sz="8" w:space="0" w:color="auto"/>
              <w:bottom w:val="single" w:sz="8" w:space="0" w:color="auto"/>
              <w:right w:val="single" w:sz="4" w:space="0" w:color="auto"/>
            </w:tcBorders>
            <w:shd w:val="clear" w:color="auto" w:fill="auto"/>
            <w:noWrap/>
            <w:vAlign w:val="center"/>
            <w:hideMark/>
          </w:tcPr>
          <w:p w14:paraId="6E6DF2A9" w14:textId="77777777" w:rsidR="00963D39" w:rsidRPr="008B7C88" w:rsidRDefault="00963D39" w:rsidP="008B7C88">
            <w:pPr>
              <w:pStyle w:val="NoSpacing"/>
              <w:jc w:val="right"/>
              <w:rPr>
                <w:rFonts w:ascii="Calibri" w:eastAsia="Times New Roman" w:hAnsi="Calibri" w:cs="Times New Roman"/>
                <w:color w:val="000000"/>
                <w:szCs w:val="20"/>
                <w:lang w:val="en-US"/>
              </w:rPr>
            </w:pPr>
            <w:r w:rsidRPr="008B7C88">
              <w:rPr>
                <w:rFonts w:ascii="Calibri" w:eastAsia="Times New Roman" w:hAnsi="Calibri" w:cs="Times New Roman"/>
                <w:color w:val="000000"/>
                <w:szCs w:val="20"/>
                <w:lang w:val="en-US"/>
              </w:rPr>
              <w:t>-5%</w:t>
            </w:r>
          </w:p>
        </w:tc>
      </w:tr>
    </w:tbl>
    <w:p w14:paraId="13BE4698" w14:textId="527B882B" w:rsidR="00963D39" w:rsidRDefault="00963D39" w:rsidP="00963D39">
      <w:pPr>
        <w:spacing w:after="200"/>
        <w:jc w:val="center"/>
      </w:pPr>
      <w:r>
        <w:t xml:space="preserve">Change in the </w:t>
      </w:r>
      <w:r w:rsidRPr="00302CE6">
        <w:rPr>
          <w:b/>
        </w:rPr>
        <w:t>number of employees</w:t>
      </w:r>
      <w:r>
        <w:t xml:space="preserve"> by enterprise sector: peak to trough, trough to 2014 and peak to 2014 (National)</w:t>
      </w:r>
      <w:r w:rsidR="00EB7FA1">
        <w:t>.</w:t>
      </w:r>
    </w:p>
    <w:p w14:paraId="2BF93AEA" w14:textId="77777777" w:rsidR="00516028" w:rsidRPr="00425FB4" w:rsidRDefault="00516028" w:rsidP="00516028">
      <w:pPr>
        <w:spacing w:after="200"/>
        <w:jc w:val="left"/>
      </w:pPr>
    </w:p>
    <w:p w14:paraId="53CDEB19" w14:textId="77777777" w:rsidR="00516028" w:rsidRPr="00425FB4" w:rsidRDefault="00516028">
      <w:pPr>
        <w:spacing w:after="200"/>
        <w:jc w:val="left"/>
      </w:pPr>
      <w:r w:rsidRPr="00425FB4">
        <w:br w:type="page"/>
      </w:r>
    </w:p>
    <w:p w14:paraId="4A8DA14E" w14:textId="472AE632" w:rsidR="00516028" w:rsidRPr="00425FB4" w:rsidRDefault="00516028">
      <w:pPr>
        <w:spacing w:after="200"/>
        <w:jc w:val="left"/>
      </w:pPr>
    </w:p>
    <w:p w14:paraId="6463EA99" w14:textId="77777777" w:rsidR="00516028" w:rsidRPr="00425FB4" w:rsidRDefault="00516028" w:rsidP="00AB28ED">
      <w:r w:rsidRPr="00425FB4">
        <w:t>Appendix 1: Employee and Enterprise Numbers</w:t>
      </w:r>
    </w:p>
    <w:tbl>
      <w:tblPr>
        <w:tblStyle w:val="TableGrid"/>
        <w:tblW w:w="0" w:type="auto"/>
        <w:jc w:val="center"/>
        <w:tblLook w:val="04A0" w:firstRow="1" w:lastRow="0" w:firstColumn="1" w:lastColumn="0" w:noHBand="0" w:noVBand="1"/>
      </w:tblPr>
      <w:tblGrid>
        <w:gridCol w:w="2543"/>
        <w:gridCol w:w="829"/>
        <w:gridCol w:w="571"/>
        <w:gridCol w:w="829"/>
        <w:gridCol w:w="597"/>
        <w:gridCol w:w="829"/>
        <w:gridCol w:w="597"/>
        <w:gridCol w:w="829"/>
        <w:gridCol w:w="553"/>
        <w:gridCol w:w="829"/>
        <w:gridCol w:w="532"/>
        <w:gridCol w:w="829"/>
        <w:gridCol w:w="553"/>
        <w:gridCol w:w="829"/>
        <w:gridCol w:w="553"/>
      </w:tblGrid>
      <w:tr w:rsidR="00516028" w:rsidRPr="00425FB4" w14:paraId="522290EB" w14:textId="77777777" w:rsidTr="00140D80">
        <w:trPr>
          <w:jc w:val="center"/>
        </w:trPr>
        <w:tc>
          <w:tcPr>
            <w:tcW w:w="0" w:type="auto"/>
            <w:vAlign w:val="center"/>
          </w:tcPr>
          <w:p w14:paraId="357EA6E2" w14:textId="77777777" w:rsidR="00516028" w:rsidRPr="00425FB4" w:rsidRDefault="00516028" w:rsidP="00516028">
            <w:pPr>
              <w:pStyle w:val="NoSpacing"/>
              <w:rPr>
                <w:b/>
              </w:rPr>
            </w:pPr>
            <w:r w:rsidRPr="00425FB4">
              <w:rPr>
                <w:b/>
              </w:rPr>
              <w:t>Enterprise Sector</w:t>
            </w:r>
          </w:p>
        </w:tc>
        <w:tc>
          <w:tcPr>
            <w:tcW w:w="0" w:type="auto"/>
            <w:vAlign w:val="center"/>
          </w:tcPr>
          <w:p w14:paraId="56D4EF3C" w14:textId="77777777" w:rsidR="00516028" w:rsidRPr="00425FB4" w:rsidRDefault="00516028" w:rsidP="00516028">
            <w:pPr>
              <w:pStyle w:val="NoSpacing"/>
              <w:rPr>
                <w:b/>
              </w:rPr>
            </w:pPr>
            <w:r w:rsidRPr="00425FB4">
              <w:rPr>
                <w:b/>
              </w:rPr>
              <w:t>2008</w:t>
            </w:r>
          </w:p>
        </w:tc>
        <w:tc>
          <w:tcPr>
            <w:tcW w:w="0" w:type="auto"/>
            <w:vAlign w:val="center"/>
          </w:tcPr>
          <w:p w14:paraId="41EAC769" w14:textId="77777777" w:rsidR="00516028" w:rsidRPr="00425FB4" w:rsidRDefault="00516028" w:rsidP="00516028">
            <w:pPr>
              <w:pStyle w:val="NoSpacing"/>
              <w:rPr>
                <w:b/>
              </w:rPr>
            </w:pPr>
            <w:r w:rsidRPr="00425FB4">
              <w:rPr>
                <w:b/>
              </w:rPr>
              <w:t>YoY</w:t>
            </w:r>
          </w:p>
        </w:tc>
        <w:tc>
          <w:tcPr>
            <w:tcW w:w="0" w:type="auto"/>
            <w:vAlign w:val="center"/>
          </w:tcPr>
          <w:p w14:paraId="66F0CF39" w14:textId="77777777" w:rsidR="00516028" w:rsidRPr="00425FB4" w:rsidRDefault="00516028" w:rsidP="00516028">
            <w:pPr>
              <w:pStyle w:val="NoSpacing"/>
              <w:rPr>
                <w:b/>
              </w:rPr>
            </w:pPr>
            <w:r w:rsidRPr="00425FB4">
              <w:rPr>
                <w:b/>
              </w:rPr>
              <w:t>2009</w:t>
            </w:r>
          </w:p>
        </w:tc>
        <w:tc>
          <w:tcPr>
            <w:tcW w:w="0" w:type="auto"/>
            <w:vAlign w:val="center"/>
          </w:tcPr>
          <w:p w14:paraId="3F4AB3DF" w14:textId="77777777" w:rsidR="00516028" w:rsidRPr="00425FB4" w:rsidRDefault="00516028" w:rsidP="00516028">
            <w:pPr>
              <w:pStyle w:val="NoSpacing"/>
              <w:rPr>
                <w:b/>
              </w:rPr>
            </w:pPr>
            <w:r w:rsidRPr="00425FB4">
              <w:rPr>
                <w:b/>
              </w:rPr>
              <w:t>YoY</w:t>
            </w:r>
          </w:p>
        </w:tc>
        <w:tc>
          <w:tcPr>
            <w:tcW w:w="0" w:type="auto"/>
            <w:vAlign w:val="center"/>
          </w:tcPr>
          <w:p w14:paraId="2FE336A6" w14:textId="77777777" w:rsidR="00516028" w:rsidRPr="00425FB4" w:rsidRDefault="00516028" w:rsidP="00516028">
            <w:pPr>
              <w:pStyle w:val="NoSpacing"/>
              <w:rPr>
                <w:b/>
              </w:rPr>
            </w:pPr>
            <w:r w:rsidRPr="00425FB4">
              <w:rPr>
                <w:b/>
              </w:rPr>
              <w:t>2010</w:t>
            </w:r>
          </w:p>
        </w:tc>
        <w:tc>
          <w:tcPr>
            <w:tcW w:w="0" w:type="auto"/>
            <w:vAlign w:val="center"/>
          </w:tcPr>
          <w:p w14:paraId="3AB44078" w14:textId="77777777" w:rsidR="00516028" w:rsidRPr="00425FB4" w:rsidRDefault="00516028" w:rsidP="00516028">
            <w:pPr>
              <w:pStyle w:val="NoSpacing"/>
              <w:rPr>
                <w:b/>
              </w:rPr>
            </w:pPr>
            <w:r w:rsidRPr="00425FB4">
              <w:rPr>
                <w:b/>
              </w:rPr>
              <w:t>YoY</w:t>
            </w:r>
          </w:p>
        </w:tc>
        <w:tc>
          <w:tcPr>
            <w:tcW w:w="0" w:type="auto"/>
            <w:vAlign w:val="center"/>
          </w:tcPr>
          <w:p w14:paraId="3019FDFB" w14:textId="77777777" w:rsidR="00516028" w:rsidRPr="00425FB4" w:rsidRDefault="00516028" w:rsidP="00516028">
            <w:pPr>
              <w:pStyle w:val="NoSpacing"/>
              <w:rPr>
                <w:b/>
              </w:rPr>
            </w:pPr>
            <w:r w:rsidRPr="00425FB4">
              <w:rPr>
                <w:b/>
              </w:rPr>
              <w:t>2011</w:t>
            </w:r>
          </w:p>
        </w:tc>
        <w:tc>
          <w:tcPr>
            <w:tcW w:w="0" w:type="auto"/>
            <w:vAlign w:val="center"/>
          </w:tcPr>
          <w:p w14:paraId="70315D79" w14:textId="77777777" w:rsidR="00516028" w:rsidRPr="00425FB4" w:rsidRDefault="00516028" w:rsidP="00516028">
            <w:pPr>
              <w:pStyle w:val="NoSpacing"/>
              <w:rPr>
                <w:b/>
              </w:rPr>
            </w:pPr>
            <w:r w:rsidRPr="00425FB4">
              <w:rPr>
                <w:b/>
              </w:rPr>
              <w:t>YoY</w:t>
            </w:r>
          </w:p>
        </w:tc>
        <w:tc>
          <w:tcPr>
            <w:tcW w:w="0" w:type="auto"/>
            <w:vAlign w:val="center"/>
          </w:tcPr>
          <w:p w14:paraId="30DBDC40" w14:textId="77777777" w:rsidR="00516028" w:rsidRPr="00425FB4" w:rsidRDefault="00516028" w:rsidP="00516028">
            <w:pPr>
              <w:pStyle w:val="NoSpacing"/>
              <w:rPr>
                <w:b/>
              </w:rPr>
            </w:pPr>
            <w:r w:rsidRPr="00425FB4">
              <w:rPr>
                <w:b/>
              </w:rPr>
              <w:t>2012</w:t>
            </w:r>
          </w:p>
        </w:tc>
        <w:tc>
          <w:tcPr>
            <w:tcW w:w="0" w:type="auto"/>
            <w:vAlign w:val="center"/>
          </w:tcPr>
          <w:p w14:paraId="7D9D4F4C" w14:textId="77777777" w:rsidR="00516028" w:rsidRPr="00425FB4" w:rsidRDefault="00516028" w:rsidP="00516028">
            <w:pPr>
              <w:pStyle w:val="NoSpacing"/>
              <w:rPr>
                <w:b/>
              </w:rPr>
            </w:pPr>
            <w:r w:rsidRPr="00425FB4">
              <w:rPr>
                <w:b/>
              </w:rPr>
              <w:t>YoY</w:t>
            </w:r>
          </w:p>
        </w:tc>
        <w:tc>
          <w:tcPr>
            <w:tcW w:w="0" w:type="auto"/>
            <w:vAlign w:val="center"/>
          </w:tcPr>
          <w:p w14:paraId="16F824D3" w14:textId="77777777" w:rsidR="00516028" w:rsidRPr="00425FB4" w:rsidRDefault="00516028" w:rsidP="00516028">
            <w:pPr>
              <w:pStyle w:val="NoSpacing"/>
              <w:rPr>
                <w:b/>
              </w:rPr>
            </w:pPr>
            <w:r w:rsidRPr="00425FB4">
              <w:rPr>
                <w:b/>
              </w:rPr>
              <w:t>2013</w:t>
            </w:r>
          </w:p>
        </w:tc>
        <w:tc>
          <w:tcPr>
            <w:tcW w:w="0" w:type="auto"/>
            <w:vAlign w:val="center"/>
          </w:tcPr>
          <w:p w14:paraId="48A98333" w14:textId="77777777" w:rsidR="00516028" w:rsidRPr="00425FB4" w:rsidRDefault="00516028" w:rsidP="00516028">
            <w:pPr>
              <w:pStyle w:val="NoSpacing"/>
              <w:rPr>
                <w:b/>
              </w:rPr>
            </w:pPr>
            <w:r w:rsidRPr="00425FB4">
              <w:rPr>
                <w:b/>
              </w:rPr>
              <w:t>YoY</w:t>
            </w:r>
          </w:p>
        </w:tc>
        <w:tc>
          <w:tcPr>
            <w:tcW w:w="0" w:type="auto"/>
            <w:vAlign w:val="center"/>
          </w:tcPr>
          <w:p w14:paraId="2A1B1F7C" w14:textId="77777777" w:rsidR="00516028" w:rsidRPr="00425FB4" w:rsidRDefault="00516028" w:rsidP="00516028">
            <w:pPr>
              <w:pStyle w:val="NoSpacing"/>
              <w:rPr>
                <w:b/>
              </w:rPr>
            </w:pPr>
            <w:r w:rsidRPr="00425FB4">
              <w:rPr>
                <w:b/>
              </w:rPr>
              <w:t>2014</w:t>
            </w:r>
          </w:p>
        </w:tc>
        <w:tc>
          <w:tcPr>
            <w:tcW w:w="0" w:type="auto"/>
            <w:vAlign w:val="center"/>
          </w:tcPr>
          <w:p w14:paraId="6D93975C" w14:textId="77777777" w:rsidR="00516028" w:rsidRPr="00425FB4" w:rsidRDefault="00516028" w:rsidP="00516028">
            <w:pPr>
              <w:pStyle w:val="NoSpacing"/>
              <w:rPr>
                <w:b/>
              </w:rPr>
            </w:pPr>
            <w:r w:rsidRPr="00425FB4">
              <w:rPr>
                <w:b/>
              </w:rPr>
              <w:t>YoY</w:t>
            </w:r>
          </w:p>
        </w:tc>
      </w:tr>
      <w:tr w:rsidR="00140D80" w:rsidRPr="00425FB4" w14:paraId="035DFF05" w14:textId="77777777" w:rsidTr="00140D80">
        <w:trPr>
          <w:jc w:val="center"/>
        </w:trPr>
        <w:tc>
          <w:tcPr>
            <w:tcW w:w="0" w:type="auto"/>
            <w:vAlign w:val="center"/>
          </w:tcPr>
          <w:p w14:paraId="131E61D0" w14:textId="77777777" w:rsidR="00140D80" w:rsidRPr="00425FB4" w:rsidRDefault="00140D80" w:rsidP="00140D80">
            <w:pPr>
              <w:pStyle w:val="NoSpacing"/>
              <w:rPr>
                <w:b/>
              </w:rPr>
            </w:pPr>
            <w:r w:rsidRPr="00425FB4">
              <w:rPr>
                <w:b/>
              </w:rPr>
              <w:t>Administration</w:t>
            </w:r>
          </w:p>
        </w:tc>
        <w:tc>
          <w:tcPr>
            <w:tcW w:w="0" w:type="auto"/>
            <w:vAlign w:val="center"/>
          </w:tcPr>
          <w:p w14:paraId="0F9B2542" w14:textId="04024277" w:rsidR="00140D80" w:rsidRPr="00425FB4" w:rsidRDefault="00140D80" w:rsidP="00EB7FA1">
            <w:pPr>
              <w:pStyle w:val="NoSpacing"/>
              <w:jc w:val="right"/>
            </w:pPr>
            <w:r>
              <w:rPr>
                <w:rFonts w:ascii="Calibri" w:hAnsi="Calibri"/>
                <w:color w:val="000000"/>
                <w:sz w:val="22"/>
              </w:rPr>
              <w:t>4,251</w:t>
            </w:r>
          </w:p>
        </w:tc>
        <w:tc>
          <w:tcPr>
            <w:tcW w:w="0" w:type="auto"/>
            <w:vAlign w:val="center"/>
          </w:tcPr>
          <w:p w14:paraId="4DF10D66" w14:textId="00D9FB4B" w:rsidR="00140D80" w:rsidRPr="00425FB4" w:rsidRDefault="00140D80" w:rsidP="00EB7FA1">
            <w:pPr>
              <w:pStyle w:val="NoSpacing"/>
              <w:jc w:val="right"/>
            </w:pPr>
            <w:r>
              <w:rPr>
                <w:rFonts w:ascii="Calibri" w:hAnsi="Calibri"/>
                <w:color w:val="000000"/>
                <w:sz w:val="22"/>
              </w:rPr>
              <w:t>N/A</w:t>
            </w:r>
          </w:p>
        </w:tc>
        <w:tc>
          <w:tcPr>
            <w:tcW w:w="0" w:type="auto"/>
            <w:vAlign w:val="center"/>
          </w:tcPr>
          <w:p w14:paraId="339BD347" w14:textId="0A28FFDD" w:rsidR="00140D80" w:rsidRPr="00425FB4" w:rsidRDefault="00140D80" w:rsidP="00EB7FA1">
            <w:pPr>
              <w:pStyle w:val="NoSpacing"/>
              <w:jc w:val="right"/>
            </w:pPr>
            <w:r>
              <w:rPr>
                <w:rFonts w:ascii="Calibri" w:hAnsi="Calibri"/>
                <w:color w:val="000000"/>
                <w:sz w:val="22"/>
              </w:rPr>
              <w:t>4,575</w:t>
            </w:r>
          </w:p>
        </w:tc>
        <w:tc>
          <w:tcPr>
            <w:tcW w:w="0" w:type="auto"/>
            <w:vAlign w:val="center"/>
          </w:tcPr>
          <w:p w14:paraId="7C0520BB" w14:textId="1F28A8CF" w:rsidR="00140D80" w:rsidRPr="00425FB4" w:rsidRDefault="00140D80" w:rsidP="00EB7FA1">
            <w:pPr>
              <w:pStyle w:val="NoSpacing"/>
              <w:jc w:val="right"/>
            </w:pPr>
            <w:r>
              <w:rPr>
                <w:rFonts w:ascii="Calibri" w:hAnsi="Calibri"/>
                <w:color w:val="000000"/>
                <w:sz w:val="22"/>
              </w:rPr>
              <w:t>8%</w:t>
            </w:r>
          </w:p>
        </w:tc>
        <w:tc>
          <w:tcPr>
            <w:tcW w:w="0" w:type="auto"/>
            <w:vAlign w:val="center"/>
          </w:tcPr>
          <w:p w14:paraId="6BC5B33F" w14:textId="470EB119" w:rsidR="00140D80" w:rsidRPr="00425FB4" w:rsidRDefault="00140D80" w:rsidP="00EB7FA1">
            <w:pPr>
              <w:pStyle w:val="NoSpacing"/>
              <w:jc w:val="right"/>
            </w:pPr>
            <w:r>
              <w:rPr>
                <w:rFonts w:ascii="Calibri" w:hAnsi="Calibri"/>
                <w:color w:val="000000"/>
                <w:sz w:val="22"/>
              </w:rPr>
              <w:t>4,730</w:t>
            </w:r>
          </w:p>
        </w:tc>
        <w:tc>
          <w:tcPr>
            <w:tcW w:w="0" w:type="auto"/>
            <w:vAlign w:val="center"/>
          </w:tcPr>
          <w:p w14:paraId="1A7A67E8" w14:textId="38790832" w:rsidR="00140D80" w:rsidRPr="00425FB4" w:rsidRDefault="00140D80" w:rsidP="00EB7FA1">
            <w:pPr>
              <w:pStyle w:val="NoSpacing"/>
              <w:jc w:val="right"/>
            </w:pPr>
            <w:r>
              <w:rPr>
                <w:rFonts w:ascii="Calibri" w:hAnsi="Calibri"/>
                <w:color w:val="000000"/>
                <w:sz w:val="22"/>
              </w:rPr>
              <w:t>3%</w:t>
            </w:r>
          </w:p>
        </w:tc>
        <w:tc>
          <w:tcPr>
            <w:tcW w:w="0" w:type="auto"/>
            <w:vAlign w:val="center"/>
          </w:tcPr>
          <w:p w14:paraId="64F0F809" w14:textId="19C6975B" w:rsidR="00140D80" w:rsidRPr="00425FB4" w:rsidRDefault="00140D80" w:rsidP="00EB7FA1">
            <w:pPr>
              <w:pStyle w:val="NoSpacing"/>
              <w:jc w:val="right"/>
            </w:pPr>
            <w:r>
              <w:rPr>
                <w:rFonts w:ascii="Calibri" w:hAnsi="Calibri"/>
                <w:color w:val="000000"/>
                <w:sz w:val="22"/>
              </w:rPr>
              <w:t>4,818</w:t>
            </w:r>
          </w:p>
        </w:tc>
        <w:tc>
          <w:tcPr>
            <w:tcW w:w="0" w:type="auto"/>
            <w:vAlign w:val="center"/>
          </w:tcPr>
          <w:p w14:paraId="0B68596C" w14:textId="2EB36C23" w:rsidR="00140D80" w:rsidRPr="00425FB4" w:rsidRDefault="00140D80" w:rsidP="00EB7FA1">
            <w:pPr>
              <w:pStyle w:val="NoSpacing"/>
              <w:jc w:val="right"/>
            </w:pPr>
            <w:r>
              <w:rPr>
                <w:rFonts w:ascii="Calibri" w:hAnsi="Calibri"/>
                <w:color w:val="000000"/>
                <w:sz w:val="22"/>
              </w:rPr>
              <w:t>2%</w:t>
            </w:r>
          </w:p>
        </w:tc>
        <w:tc>
          <w:tcPr>
            <w:tcW w:w="0" w:type="auto"/>
            <w:vAlign w:val="center"/>
          </w:tcPr>
          <w:p w14:paraId="3D3B4A25" w14:textId="62900767" w:rsidR="00140D80" w:rsidRPr="00425FB4" w:rsidRDefault="00140D80" w:rsidP="00EB7FA1">
            <w:pPr>
              <w:pStyle w:val="NoSpacing"/>
              <w:jc w:val="right"/>
            </w:pPr>
            <w:r>
              <w:rPr>
                <w:rFonts w:ascii="Calibri" w:hAnsi="Calibri"/>
                <w:color w:val="000000"/>
                <w:sz w:val="22"/>
              </w:rPr>
              <w:t>5,178</w:t>
            </w:r>
          </w:p>
        </w:tc>
        <w:tc>
          <w:tcPr>
            <w:tcW w:w="0" w:type="auto"/>
            <w:vAlign w:val="center"/>
          </w:tcPr>
          <w:p w14:paraId="269832FA" w14:textId="3EB41B42" w:rsidR="00140D80" w:rsidRPr="00425FB4" w:rsidRDefault="00140D80" w:rsidP="00EB7FA1">
            <w:pPr>
              <w:pStyle w:val="NoSpacing"/>
              <w:jc w:val="right"/>
            </w:pPr>
            <w:r>
              <w:rPr>
                <w:rFonts w:ascii="Calibri" w:hAnsi="Calibri"/>
                <w:color w:val="000000"/>
                <w:sz w:val="22"/>
              </w:rPr>
              <w:t>7%</w:t>
            </w:r>
          </w:p>
        </w:tc>
        <w:tc>
          <w:tcPr>
            <w:tcW w:w="0" w:type="auto"/>
            <w:vAlign w:val="center"/>
          </w:tcPr>
          <w:p w14:paraId="37E869E0" w14:textId="19AA2BAF" w:rsidR="00140D80" w:rsidRPr="00425FB4" w:rsidRDefault="00140D80" w:rsidP="00EB7FA1">
            <w:pPr>
              <w:pStyle w:val="NoSpacing"/>
              <w:jc w:val="right"/>
            </w:pPr>
            <w:r>
              <w:rPr>
                <w:rFonts w:ascii="Calibri" w:hAnsi="Calibri"/>
                <w:color w:val="000000"/>
                <w:sz w:val="22"/>
              </w:rPr>
              <w:t>5,322</w:t>
            </w:r>
          </w:p>
        </w:tc>
        <w:tc>
          <w:tcPr>
            <w:tcW w:w="0" w:type="auto"/>
            <w:vAlign w:val="center"/>
          </w:tcPr>
          <w:p w14:paraId="6A329408" w14:textId="0DFBEDD3" w:rsidR="00140D80" w:rsidRPr="00425FB4" w:rsidRDefault="00140D80" w:rsidP="00EB7FA1">
            <w:pPr>
              <w:pStyle w:val="NoSpacing"/>
              <w:jc w:val="right"/>
            </w:pPr>
            <w:r>
              <w:rPr>
                <w:rFonts w:ascii="Calibri" w:hAnsi="Calibri"/>
                <w:color w:val="000000"/>
                <w:sz w:val="22"/>
              </w:rPr>
              <w:t>3%</w:t>
            </w:r>
          </w:p>
        </w:tc>
        <w:tc>
          <w:tcPr>
            <w:tcW w:w="0" w:type="auto"/>
            <w:vAlign w:val="center"/>
          </w:tcPr>
          <w:p w14:paraId="3165F90F" w14:textId="1EF4C6CA" w:rsidR="00140D80" w:rsidRPr="00425FB4" w:rsidRDefault="00140D80" w:rsidP="00EB7FA1">
            <w:pPr>
              <w:pStyle w:val="NoSpacing"/>
              <w:jc w:val="right"/>
            </w:pPr>
            <w:r>
              <w:rPr>
                <w:rFonts w:ascii="Calibri" w:hAnsi="Calibri"/>
                <w:color w:val="000000"/>
                <w:sz w:val="22"/>
              </w:rPr>
              <w:t>5,229</w:t>
            </w:r>
          </w:p>
        </w:tc>
        <w:tc>
          <w:tcPr>
            <w:tcW w:w="0" w:type="auto"/>
            <w:vAlign w:val="center"/>
          </w:tcPr>
          <w:p w14:paraId="30107B7C" w14:textId="6AFDFFB4" w:rsidR="00140D80" w:rsidRPr="00425FB4" w:rsidRDefault="00140D80" w:rsidP="00EB7FA1">
            <w:pPr>
              <w:pStyle w:val="NoSpacing"/>
              <w:jc w:val="right"/>
            </w:pPr>
            <w:r>
              <w:rPr>
                <w:rFonts w:ascii="Calibri" w:hAnsi="Calibri"/>
                <w:color w:val="000000"/>
                <w:sz w:val="22"/>
              </w:rPr>
              <w:t>-2%</w:t>
            </w:r>
          </w:p>
        </w:tc>
      </w:tr>
      <w:tr w:rsidR="00140D80" w:rsidRPr="00425FB4" w14:paraId="1C5FED7F" w14:textId="77777777" w:rsidTr="00140D80">
        <w:trPr>
          <w:jc w:val="center"/>
        </w:trPr>
        <w:tc>
          <w:tcPr>
            <w:tcW w:w="0" w:type="auto"/>
            <w:vAlign w:val="center"/>
          </w:tcPr>
          <w:p w14:paraId="480D146B" w14:textId="77777777" w:rsidR="00140D80" w:rsidRPr="00425FB4" w:rsidRDefault="00140D80" w:rsidP="00140D80">
            <w:pPr>
              <w:pStyle w:val="NoSpacing"/>
              <w:rPr>
                <w:b/>
              </w:rPr>
            </w:pPr>
            <w:r w:rsidRPr="00425FB4">
              <w:rPr>
                <w:b/>
              </w:rPr>
              <w:t>Professional Services</w:t>
            </w:r>
          </w:p>
        </w:tc>
        <w:tc>
          <w:tcPr>
            <w:tcW w:w="0" w:type="auto"/>
            <w:vAlign w:val="center"/>
          </w:tcPr>
          <w:p w14:paraId="38D53027" w14:textId="1D192801" w:rsidR="00140D80" w:rsidRPr="00425FB4" w:rsidRDefault="00140D80" w:rsidP="00EB7FA1">
            <w:pPr>
              <w:pStyle w:val="NoSpacing"/>
              <w:jc w:val="right"/>
            </w:pPr>
            <w:r>
              <w:rPr>
                <w:rFonts w:ascii="Calibri" w:hAnsi="Calibri"/>
                <w:color w:val="000000"/>
                <w:sz w:val="22"/>
              </w:rPr>
              <w:t>25,637</w:t>
            </w:r>
          </w:p>
        </w:tc>
        <w:tc>
          <w:tcPr>
            <w:tcW w:w="0" w:type="auto"/>
            <w:vAlign w:val="center"/>
          </w:tcPr>
          <w:p w14:paraId="65A5157E" w14:textId="3D726C50" w:rsidR="00140D80" w:rsidRPr="00425FB4" w:rsidRDefault="00140D80" w:rsidP="00EB7FA1">
            <w:pPr>
              <w:pStyle w:val="NoSpacing"/>
              <w:jc w:val="right"/>
            </w:pPr>
            <w:r>
              <w:rPr>
                <w:rFonts w:ascii="Calibri" w:hAnsi="Calibri"/>
                <w:color w:val="000000"/>
                <w:sz w:val="22"/>
              </w:rPr>
              <w:t>N/A</w:t>
            </w:r>
          </w:p>
        </w:tc>
        <w:tc>
          <w:tcPr>
            <w:tcW w:w="0" w:type="auto"/>
            <w:vAlign w:val="center"/>
          </w:tcPr>
          <w:p w14:paraId="09366E00" w14:textId="1CF6E884" w:rsidR="00140D80" w:rsidRPr="00425FB4" w:rsidRDefault="00140D80" w:rsidP="00EB7FA1">
            <w:pPr>
              <w:pStyle w:val="NoSpacing"/>
              <w:jc w:val="right"/>
            </w:pPr>
            <w:r>
              <w:rPr>
                <w:rFonts w:ascii="Calibri" w:hAnsi="Calibri"/>
                <w:color w:val="000000"/>
                <w:sz w:val="22"/>
              </w:rPr>
              <w:t>28,217</w:t>
            </w:r>
          </w:p>
        </w:tc>
        <w:tc>
          <w:tcPr>
            <w:tcW w:w="0" w:type="auto"/>
            <w:vAlign w:val="center"/>
          </w:tcPr>
          <w:p w14:paraId="0826A6B5" w14:textId="3B17EF41" w:rsidR="00140D80" w:rsidRPr="00425FB4" w:rsidRDefault="00140D80" w:rsidP="00EB7FA1">
            <w:pPr>
              <w:pStyle w:val="NoSpacing"/>
              <w:jc w:val="right"/>
            </w:pPr>
            <w:r>
              <w:rPr>
                <w:rFonts w:ascii="Calibri" w:hAnsi="Calibri"/>
                <w:color w:val="000000"/>
                <w:sz w:val="22"/>
              </w:rPr>
              <w:t>10%</w:t>
            </w:r>
          </w:p>
        </w:tc>
        <w:tc>
          <w:tcPr>
            <w:tcW w:w="0" w:type="auto"/>
            <w:vAlign w:val="center"/>
          </w:tcPr>
          <w:p w14:paraId="4DD623C7" w14:textId="6C356C3F" w:rsidR="00140D80" w:rsidRPr="00425FB4" w:rsidRDefault="00140D80" w:rsidP="00EB7FA1">
            <w:pPr>
              <w:pStyle w:val="NoSpacing"/>
              <w:jc w:val="right"/>
            </w:pPr>
            <w:r>
              <w:rPr>
                <w:rFonts w:ascii="Calibri" w:hAnsi="Calibri"/>
                <w:color w:val="000000"/>
                <w:sz w:val="22"/>
              </w:rPr>
              <w:t>29,571</w:t>
            </w:r>
          </w:p>
        </w:tc>
        <w:tc>
          <w:tcPr>
            <w:tcW w:w="0" w:type="auto"/>
            <w:vAlign w:val="center"/>
          </w:tcPr>
          <w:p w14:paraId="2B2761B6" w14:textId="272F3182" w:rsidR="00140D80" w:rsidRPr="00425FB4" w:rsidRDefault="00140D80" w:rsidP="00EB7FA1">
            <w:pPr>
              <w:pStyle w:val="NoSpacing"/>
              <w:jc w:val="right"/>
            </w:pPr>
            <w:r>
              <w:rPr>
                <w:rFonts w:ascii="Calibri" w:hAnsi="Calibri"/>
                <w:color w:val="000000"/>
                <w:sz w:val="22"/>
              </w:rPr>
              <w:t>5%</w:t>
            </w:r>
          </w:p>
        </w:tc>
        <w:tc>
          <w:tcPr>
            <w:tcW w:w="0" w:type="auto"/>
            <w:vAlign w:val="center"/>
          </w:tcPr>
          <w:p w14:paraId="20DC437C" w14:textId="3CCB953B" w:rsidR="00140D80" w:rsidRPr="00425FB4" w:rsidRDefault="00140D80" w:rsidP="00EB7FA1">
            <w:pPr>
              <w:pStyle w:val="NoSpacing"/>
              <w:jc w:val="right"/>
            </w:pPr>
            <w:r>
              <w:rPr>
                <w:rFonts w:ascii="Calibri" w:hAnsi="Calibri"/>
                <w:color w:val="000000"/>
                <w:sz w:val="22"/>
              </w:rPr>
              <w:t>30,074</w:t>
            </w:r>
          </w:p>
        </w:tc>
        <w:tc>
          <w:tcPr>
            <w:tcW w:w="0" w:type="auto"/>
            <w:vAlign w:val="center"/>
          </w:tcPr>
          <w:p w14:paraId="3D15A0A6" w14:textId="4E90793B" w:rsidR="00140D80" w:rsidRPr="00425FB4" w:rsidRDefault="00140D80" w:rsidP="00EB7FA1">
            <w:pPr>
              <w:pStyle w:val="NoSpacing"/>
              <w:jc w:val="right"/>
            </w:pPr>
            <w:r>
              <w:rPr>
                <w:rFonts w:ascii="Calibri" w:hAnsi="Calibri"/>
                <w:color w:val="000000"/>
                <w:sz w:val="22"/>
              </w:rPr>
              <w:t>2%</w:t>
            </w:r>
          </w:p>
        </w:tc>
        <w:tc>
          <w:tcPr>
            <w:tcW w:w="0" w:type="auto"/>
            <w:vAlign w:val="center"/>
          </w:tcPr>
          <w:p w14:paraId="01C0C76A" w14:textId="5CE406F0" w:rsidR="00140D80" w:rsidRPr="00425FB4" w:rsidRDefault="00140D80" w:rsidP="00EB7FA1">
            <w:pPr>
              <w:pStyle w:val="NoSpacing"/>
              <w:jc w:val="right"/>
            </w:pPr>
            <w:r>
              <w:rPr>
                <w:rFonts w:ascii="Calibri" w:hAnsi="Calibri"/>
                <w:color w:val="000000"/>
                <w:sz w:val="22"/>
              </w:rPr>
              <w:t>31,263</w:t>
            </w:r>
          </w:p>
        </w:tc>
        <w:tc>
          <w:tcPr>
            <w:tcW w:w="0" w:type="auto"/>
            <w:vAlign w:val="center"/>
          </w:tcPr>
          <w:p w14:paraId="5BAEEF71" w14:textId="3C47F4B8" w:rsidR="00140D80" w:rsidRPr="00425FB4" w:rsidRDefault="00140D80" w:rsidP="00EB7FA1">
            <w:pPr>
              <w:pStyle w:val="NoSpacing"/>
              <w:jc w:val="right"/>
            </w:pPr>
            <w:r>
              <w:rPr>
                <w:rFonts w:ascii="Calibri" w:hAnsi="Calibri"/>
                <w:color w:val="000000"/>
                <w:sz w:val="22"/>
              </w:rPr>
              <w:t>4%</w:t>
            </w:r>
          </w:p>
        </w:tc>
        <w:tc>
          <w:tcPr>
            <w:tcW w:w="0" w:type="auto"/>
            <w:vAlign w:val="center"/>
          </w:tcPr>
          <w:p w14:paraId="6124BC42" w14:textId="7F0C8145" w:rsidR="00140D80" w:rsidRPr="00425FB4" w:rsidRDefault="00140D80" w:rsidP="00EB7FA1">
            <w:pPr>
              <w:pStyle w:val="NoSpacing"/>
              <w:jc w:val="right"/>
            </w:pPr>
            <w:r>
              <w:rPr>
                <w:rFonts w:ascii="Calibri" w:hAnsi="Calibri"/>
                <w:color w:val="000000"/>
                <w:sz w:val="22"/>
              </w:rPr>
              <w:t>31,687</w:t>
            </w:r>
          </w:p>
        </w:tc>
        <w:tc>
          <w:tcPr>
            <w:tcW w:w="0" w:type="auto"/>
            <w:vAlign w:val="center"/>
          </w:tcPr>
          <w:p w14:paraId="59572AA2" w14:textId="3A273462" w:rsidR="00140D80" w:rsidRPr="00425FB4" w:rsidRDefault="00140D80" w:rsidP="00EB7FA1">
            <w:pPr>
              <w:pStyle w:val="NoSpacing"/>
              <w:jc w:val="right"/>
            </w:pPr>
            <w:r>
              <w:rPr>
                <w:rFonts w:ascii="Calibri" w:hAnsi="Calibri"/>
                <w:color w:val="000000"/>
                <w:sz w:val="22"/>
              </w:rPr>
              <w:t>1%</w:t>
            </w:r>
          </w:p>
        </w:tc>
        <w:tc>
          <w:tcPr>
            <w:tcW w:w="0" w:type="auto"/>
            <w:vAlign w:val="center"/>
          </w:tcPr>
          <w:p w14:paraId="000B6FF5" w14:textId="216810D3" w:rsidR="00140D80" w:rsidRPr="00425FB4" w:rsidRDefault="00140D80" w:rsidP="00EB7FA1">
            <w:pPr>
              <w:pStyle w:val="NoSpacing"/>
              <w:jc w:val="right"/>
            </w:pPr>
            <w:r>
              <w:rPr>
                <w:rFonts w:ascii="Calibri" w:hAnsi="Calibri"/>
                <w:color w:val="000000"/>
                <w:sz w:val="22"/>
              </w:rPr>
              <w:t>31,118</w:t>
            </w:r>
          </w:p>
        </w:tc>
        <w:tc>
          <w:tcPr>
            <w:tcW w:w="0" w:type="auto"/>
            <w:vAlign w:val="center"/>
          </w:tcPr>
          <w:p w14:paraId="51D2BB15" w14:textId="0F9FC4C4" w:rsidR="00140D80" w:rsidRPr="00425FB4" w:rsidRDefault="00140D80" w:rsidP="00EB7FA1">
            <w:pPr>
              <w:pStyle w:val="NoSpacing"/>
              <w:jc w:val="right"/>
            </w:pPr>
            <w:r>
              <w:rPr>
                <w:rFonts w:ascii="Calibri" w:hAnsi="Calibri"/>
                <w:color w:val="000000"/>
                <w:sz w:val="22"/>
              </w:rPr>
              <w:t>-2%</w:t>
            </w:r>
          </w:p>
        </w:tc>
      </w:tr>
      <w:tr w:rsidR="00140D80" w:rsidRPr="00425FB4" w14:paraId="698FD06F" w14:textId="77777777" w:rsidTr="00140D80">
        <w:trPr>
          <w:jc w:val="center"/>
        </w:trPr>
        <w:tc>
          <w:tcPr>
            <w:tcW w:w="0" w:type="auto"/>
            <w:vAlign w:val="center"/>
          </w:tcPr>
          <w:p w14:paraId="2726F296" w14:textId="77777777" w:rsidR="00140D80" w:rsidRPr="00425FB4" w:rsidRDefault="00140D80" w:rsidP="00140D80">
            <w:pPr>
              <w:pStyle w:val="NoSpacing"/>
              <w:rPr>
                <w:b/>
              </w:rPr>
            </w:pPr>
            <w:r w:rsidRPr="00425FB4">
              <w:rPr>
                <w:b/>
              </w:rPr>
              <w:t>Tourism and Leisure</w:t>
            </w:r>
          </w:p>
        </w:tc>
        <w:tc>
          <w:tcPr>
            <w:tcW w:w="0" w:type="auto"/>
            <w:vAlign w:val="center"/>
          </w:tcPr>
          <w:p w14:paraId="1C3528FB" w14:textId="0C9FC061" w:rsidR="00140D80" w:rsidRPr="00425FB4" w:rsidRDefault="00140D80" w:rsidP="00EB7FA1">
            <w:pPr>
              <w:pStyle w:val="NoSpacing"/>
              <w:jc w:val="right"/>
            </w:pPr>
            <w:r>
              <w:rPr>
                <w:rFonts w:ascii="Calibri" w:hAnsi="Calibri"/>
                <w:color w:val="000000"/>
                <w:sz w:val="22"/>
              </w:rPr>
              <w:t>3,221</w:t>
            </w:r>
          </w:p>
        </w:tc>
        <w:tc>
          <w:tcPr>
            <w:tcW w:w="0" w:type="auto"/>
            <w:vAlign w:val="center"/>
          </w:tcPr>
          <w:p w14:paraId="3E71D969" w14:textId="0982F878" w:rsidR="00140D80" w:rsidRPr="00425FB4" w:rsidRDefault="00140D80" w:rsidP="00EB7FA1">
            <w:pPr>
              <w:pStyle w:val="NoSpacing"/>
              <w:jc w:val="right"/>
            </w:pPr>
            <w:r>
              <w:rPr>
                <w:rFonts w:ascii="Calibri" w:hAnsi="Calibri"/>
                <w:color w:val="000000"/>
                <w:sz w:val="22"/>
              </w:rPr>
              <w:t>N/A</w:t>
            </w:r>
          </w:p>
        </w:tc>
        <w:tc>
          <w:tcPr>
            <w:tcW w:w="0" w:type="auto"/>
            <w:vAlign w:val="center"/>
          </w:tcPr>
          <w:p w14:paraId="30AE5BC6" w14:textId="1A8A19FD" w:rsidR="00140D80" w:rsidRPr="00425FB4" w:rsidRDefault="00140D80" w:rsidP="00EB7FA1">
            <w:pPr>
              <w:pStyle w:val="NoSpacing"/>
              <w:jc w:val="right"/>
            </w:pPr>
            <w:r>
              <w:rPr>
                <w:rFonts w:ascii="Calibri" w:hAnsi="Calibri"/>
                <w:color w:val="000000"/>
                <w:sz w:val="22"/>
              </w:rPr>
              <w:t>3,347</w:t>
            </w:r>
          </w:p>
        </w:tc>
        <w:tc>
          <w:tcPr>
            <w:tcW w:w="0" w:type="auto"/>
            <w:vAlign w:val="center"/>
          </w:tcPr>
          <w:p w14:paraId="2C039179" w14:textId="48AEB0AF" w:rsidR="00140D80" w:rsidRPr="00425FB4" w:rsidRDefault="00140D80" w:rsidP="00EB7FA1">
            <w:pPr>
              <w:pStyle w:val="NoSpacing"/>
              <w:jc w:val="right"/>
            </w:pPr>
            <w:r>
              <w:rPr>
                <w:rFonts w:ascii="Calibri" w:hAnsi="Calibri"/>
                <w:color w:val="000000"/>
                <w:sz w:val="22"/>
              </w:rPr>
              <w:t>4%</w:t>
            </w:r>
          </w:p>
        </w:tc>
        <w:tc>
          <w:tcPr>
            <w:tcW w:w="0" w:type="auto"/>
            <w:vAlign w:val="center"/>
          </w:tcPr>
          <w:p w14:paraId="1FF0A0EE" w14:textId="74E84C84" w:rsidR="00140D80" w:rsidRPr="00425FB4" w:rsidRDefault="00140D80" w:rsidP="00EB7FA1">
            <w:pPr>
              <w:pStyle w:val="NoSpacing"/>
              <w:jc w:val="right"/>
            </w:pPr>
            <w:r>
              <w:rPr>
                <w:rFonts w:ascii="Calibri" w:hAnsi="Calibri"/>
                <w:color w:val="000000"/>
                <w:sz w:val="22"/>
              </w:rPr>
              <w:t>3,404</w:t>
            </w:r>
          </w:p>
        </w:tc>
        <w:tc>
          <w:tcPr>
            <w:tcW w:w="0" w:type="auto"/>
            <w:vAlign w:val="center"/>
          </w:tcPr>
          <w:p w14:paraId="6D5A995C" w14:textId="7F9334F6" w:rsidR="00140D80" w:rsidRPr="00425FB4" w:rsidRDefault="00140D80" w:rsidP="00EB7FA1">
            <w:pPr>
              <w:pStyle w:val="NoSpacing"/>
              <w:jc w:val="right"/>
            </w:pPr>
            <w:r>
              <w:rPr>
                <w:rFonts w:ascii="Calibri" w:hAnsi="Calibri"/>
                <w:color w:val="000000"/>
                <w:sz w:val="22"/>
              </w:rPr>
              <w:t>2%</w:t>
            </w:r>
          </w:p>
        </w:tc>
        <w:tc>
          <w:tcPr>
            <w:tcW w:w="0" w:type="auto"/>
            <w:vAlign w:val="center"/>
          </w:tcPr>
          <w:p w14:paraId="47BA4287" w14:textId="5313F9BA" w:rsidR="00140D80" w:rsidRPr="00425FB4" w:rsidRDefault="00140D80" w:rsidP="00EB7FA1">
            <w:pPr>
              <w:pStyle w:val="NoSpacing"/>
              <w:jc w:val="right"/>
            </w:pPr>
            <w:r>
              <w:rPr>
                <w:rFonts w:ascii="Calibri" w:hAnsi="Calibri"/>
                <w:color w:val="000000"/>
                <w:sz w:val="22"/>
              </w:rPr>
              <w:t>3,443</w:t>
            </w:r>
          </w:p>
        </w:tc>
        <w:tc>
          <w:tcPr>
            <w:tcW w:w="0" w:type="auto"/>
            <w:vAlign w:val="center"/>
          </w:tcPr>
          <w:p w14:paraId="4F97024B" w14:textId="6671E9E9" w:rsidR="00140D80" w:rsidRPr="00425FB4" w:rsidRDefault="00140D80" w:rsidP="00EB7FA1">
            <w:pPr>
              <w:pStyle w:val="NoSpacing"/>
              <w:jc w:val="right"/>
            </w:pPr>
            <w:r>
              <w:rPr>
                <w:rFonts w:ascii="Calibri" w:hAnsi="Calibri"/>
                <w:color w:val="000000"/>
                <w:sz w:val="22"/>
              </w:rPr>
              <w:t>1%</w:t>
            </w:r>
          </w:p>
        </w:tc>
        <w:tc>
          <w:tcPr>
            <w:tcW w:w="0" w:type="auto"/>
            <w:vAlign w:val="center"/>
          </w:tcPr>
          <w:p w14:paraId="6F3FDB7F" w14:textId="4687D0CE" w:rsidR="00140D80" w:rsidRPr="00425FB4" w:rsidRDefault="00140D80" w:rsidP="00EB7FA1">
            <w:pPr>
              <w:pStyle w:val="NoSpacing"/>
              <w:jc w:val="right"/>
            </w:pPr>
            <w:r>
              <w:rPr>
                <w:rFonts w:ascii="Calibri" w:hAnsi="Calibri"/>
                <w:color w:val="000000"/>
                <w:sz w:val="22"/>
              </w:rPr>
              <w:t>3,527</w:t>
            </w:r>
          </w:p>
        </w:tc>
        <w:tc>
          <w:tcPr>
            <w:tcW w:w="0" w:type="auto"/>
            <w:vAlign w:val="center"/>
          </w:tcPr>
          <w:p w14:paraId="7FD498AF" w14:textId="4FBBBDC5" w:rsidR="00140D80" w:rsidRPr="00425FB4" w:rsidRDefault="00140D80" w:rsidP="00EB7FA1">
            <w:pPr>
              <w:pStyle w:val="NoSpacing"/>
              <w:jc w:val="right"/>
            </w:pPr>
            <w:r>
              <w:rPr>
                <w:rFonts w:ascii="Calibri" w:hAnsi="Calibri"/>
                <w:color w:val="000000"/>
                <w:sz w:val="22"/>
              </w:rPr>
              <w:t>2%</w:t>
            </w:r>
          </w:p>
        </w:tc>
        <w:tc>
          <w:tcPr>
            <w:tcW w:w="0" w:type="auto"/>
            <w:vAlign w:val="center"/>
          </w:tcPr>
          <w:p w14:paraId="19F27407" w14:textId="4DAD3975" w:rsidR="00140D80" w:rsidRPr="00425FB4" w:rsidRDefault="00140D80" w:rsidP="00EB7FA1">
            <w:pPr>
              <w:pStyle w:val="NoSpacing"/>
              <w:jc w:val="right"/>
            </w:pPr>
            <w:r>
              <w:rPr>
                <w:rFonts w:ascii="Calibri" w:hAnsi="Calibri"/>
                <w:color w:val="000000"/>
                <w:sz w:val="22"/>
              </w:rPr>
              <w:t>3,630</w:t>
            </w:r>
          </w:p>
        </w:tc>
        <w:tc>
          <w:tcPr>
            <w:tcW w:w="0" w:type="auto"/>
            <w:vAlign w:val="center"/>
          </w:tcPr>
          <w:p w14:paraId="0559ED2A" w14:textId="428DEE13" w:rsidR="00140D80" w:rsidRPr="00425FB4" w:rsidRDefault="00140D80" w:rsidP="00EB7FA1">
            <w:pPr>
              <w:pStyle w:val="NoSpacing"/>
              <w:jc w:val="right"/>
            </w:pPr>
            <w:r>
              <w:rPr>
                <w:rFonts w:ascii="Calibri" w:hAnsi="Calibri"/>
                <w:color w:val="000000"/>
                <w:sz w:val="22"/>
              </w:rPr>
              <w:t>3%</w:t>
            </w:r>
          </w:p>
        </w:tc>
        <w:tc>
          <w:tcPr>
            <w:tcW w:w="0" w:type="auto"/>
            <w:vAlign w:val="center"/>
          </w:tcPr>
          <w:p w14:paraId="65EC15B5" w14:textId="5F927375" w:rsidR="00140D80" w:rsidRPr="00425FB4" w:rsidRDefault="00140D80" w:rsidP="00EB7FA1">
            <w:pPr>
              <w:pStyle w:val="NoSpacing"/>
              <w:jc w:val="right"/>
            </w:pPr>
            <w:r>
              <w:rPr>
                <w:rFonts w:ascii="Calibri" w:hAnsi="Calibri"/>
                <w:color w:val="000000"/>
                <w:sz w:val="22"/>
              </w:rPr>
              <w:t>3,688</w:t>
            </w:r>
          </w:p>
        </w:tc>
        <w:tc>
          <w:tcPr>
            <w:tcW w:w="0" w:type="auto"/>
            <w:vAlign w:val="center"/>
          </w:tcPr>
          <w:p w14:paraId="2D09BC76" w14:textId="3B28120F" w:rsidR="00140D80" w:rsidRPr="00425FB4" w:rsidRDefault="00140D80" w:rsidP="00EB7FA1">
            <w:pPr>
              <w:pStyle w:val="NoSpacing"/>
              <w:jc w:val="right"/>
            </w:pPr>
            <w:r>
              <w:rPr>
                <w:rFonts w:ascii="Calibri" w:hAnsi="Calibri"/>
                <w:color w:val="000000"/>
                <w:sz w:val="22"/>
              </w:rPr>
              <w:t>2%</w:t>
            </w:r>
          </w:p>
        </w:tc>
      </w:tr>
      <w:tr w:rsidR="00140D80" w:rsidRPr="00425FB4" w14:paraId="5CE713AA" w14:textId="77777777" w:rsidTr="00140D80">
        <w:trPr>
          <w:jc w:val="center"/>
        </w:trPr>
        <w:tc>
          <w:tcPr>
            <w:tcW w:w="0" w:type="auto"/>
            <w:vAlign w:val="center"/>
          </w:tcPr>
          <w:p w14:paraId="4D3C1CCC" w14:textId="77777777" w:rsidR="00140D80" w:rsidRPr="00425FB4" w:rsidRDefault="00140D80" w:rsidP="00140D80">
            <w:pPr>
              <w:pStyle w:val="NoSpacing"/>
              <w:rPr>
                <w:b/>
              </w:rPr>
            </w:pPr>
            <w:r w:rsidRPr="00425FB4">
              <w:rPr>
                <w:b/>
              </w:rPr>
              <w:t>Education and Training</w:t>
            </w:r>
          </w:p>
        </w:tc>
        <w:tc>
          <w:tcPr>
            <w:tcW w:w="0" w:type="auto"/>
            <w:vAlign w:val="center"/>
          </w:tcPr>
          <w:p w14:paraId="16299C39" w14:textId="6FA6AEB6" w:rsidR="00140D80" w:rsidRPr="00425FB4" w:rsidRDefault="00140D80" w:rsidP="00EB7FA1">
            <w:pPr>
              <w:pStyle w:val="NoSpacing"/>
              <w:jc w:val="right"/>
            </w:pPr>
            <w:r>
              <w:rPr>
                <w:rFonts w:ascii="Calibri" w:hAnsi="Calibri"/>
                <w:color w:val="000000"/>
                <w:sz w:val="22"/>
              </w:rPr>
              <w:t>2,656</w:t>
            </w:r>
          </w:p>
        </w:tc>
        <w:tc>
          <w:tcPr>
            <w:tcW w:w="0" w:type="auto"/>
            <w:vAlign w:val="center"/>
          </w:tcPr>
          <w:p w14:paraId="555AEF94" w14:textId="1F00441F" w:rsidR="00140D80" w:rsidRPr="00425FB4" w:rsidRDefault="00140D80" w:rsidP="00EB7FA1">
            <w:pPr>
              <w:pStyle w:val="NoSpacing"/>
              <w:jc w:val="right"/>
            </w:pPr>
            <w:r>
              <w:rPr>
                <w:rFonts w:ascii="Calibri" w:hAnsi="Calibri"/>
                <w:color w:val="000000"/>
                <w:sz w:val="22"/>
              </w:rPr>
              <w:t>N/A</w:t>
            </w:r>
          </w:p>
        </w:tc>
        <w:tc>
          <w:tcPr>
            <w:tcW w:w="0" w:type="auto"/>
            <w:vAlign w:val="center"/>
          </w:tcPr>
          <w:p w14:paraId="1CA5D570" w14:textId="7E1CBFFA" w:rsidR="00140D80" w:rsidRPr="00425FB4" w:rsidRDefault="00140D80" w:rsidP="00EB7FA1">
            <w:pPr>
              <w:pStyle w:val="NoSpacing"/>
              <w:jc w:val="right"/>
            </w:pPr>
            <w:r>
              <w:rPr>
                <w:rFonts w:ascii="Calibri" w:hAnsi="Calibri"/>
                <w:color w:val="000000"/>
                <w:sz w:val="22"/>
              </w:rPr>
              <w:t>2,671</w:t>
            </w:r>
          </w:p>
        </w:tc>
        <w:tc>
          <w:tcPr>
            <w:tcW w:w="0" w:type="auto"/>
            <w:vAlign w:val="center"/>
          </w:tcPr>
          <w:p w14:paraId="20F9E6E8" w14:textId="2495AFFC" w:rsidR="00140D80" w:rsidRPr="00425FB4" w:rsidRDefault="00140D80" w:rsidP="00EB7FA1">
            <w:pPr>
              <w:pStyle w:val="NoSpacing"/>
              <w:jc w:val="right"/>
            </w:pPr>
            <w:r>
              <w:rPr>
                <w:rFonts w:ascii="Calibri" w:hAnsi="Calibri"/>
                <w:color w:val="000000"/>
                <w:sz w:val="22"/>
              </w:rPr>
              <w:t>1%</w:t>
            </w:r>
          </w:p>
        </w:tc>
        <w:tc>
          <w:tcPr>
            <w:tcW w:w="0" w:type="auto"/>
            <w:vAlign w:val="center"/>
          </w:tcPr>
          <w:p w14:paraId="2E1C151E" w14:textId="38B60919" w:rsidR="00140D80" w:rsidRPr="00425FB4" w:rsidRDefault="00140D80" w:rsidP="00EB7FA1">
            <w:pPr>
              <w:pStyle w:val="NoSpacing"/>
              <w:jc w:val="right"/>
            </w:pPr>
            <w:r>
              <w:rPr>
                <w:rFonts w:ascii="Calibri" w:hAnsi="Calibri"/>
                <w:color w:val="000000"/>
                <w:sz w:val="22"/>
              </w:rPr>
              <w:t>2,942</w:t>
            </w:r>
          </w:p>
        </w:tc>
        <w:tc>
          <w:tcPr>
            <w:tcW w:w="0" w:type="auto"/>
            <w:vAlign w:val="center"/>
          </w:tcPr>
          <w:p w14:paraId="0662FAA4" w14:textId="4F3EBF07" w:rsidR="00140D80" w:rsidRPr="00425FB4" w:rsidRDefault="00140D80" w:rsidP="00EB7FA1">
            <w:pPr>
              <w:pStyle w:val="NoSpacing"/>
              <w:jc w:val="right"/>
            </w:pPr>
            <w:r>
              <w:rPr>
                <w:rFonts w:ascii="Calibri" w:hAnsi="Calibri"/>
                <w:color w:val="000000"/>
                <w:sz w:val="22"/>
              </w:rPr>
              <w:t>10%</w:t>
            </w:r>
          </w:p>
        </w:tc>
        <w:tc>
          <w:tcPr>
            <w:tcW w:w="0" w:type="auto"/>
            <w:vAlign w:val="center"/>
          </w:tcPr>
          <w:p w14:paraId="1E3617C8" w14:textId="070C32EC" w:rsidR="00140D80" w:rsidRPr="00425FB4" w:rsidRDefault="00140D80" w:rsidP="00EB7FA1">
            <w:pPr>
              <w:pStyle w:val="NoSpacing"/>
              <w:jc w:val="right"/>
            </w:pPr>
            <w:r>
              <w:rPr>
                <w:rFonts w:ascii="Calibri" w:hAnsi="Calibri"/>
                <w:color w:val="000000"/>
                <w:sz w:val="22"/>
              </w:rPr>
              <w:t>3,088</w:t>
            </w:r>
          </w:p>
        </w:tc>
        <w:tc>
          <w:tcPr>
            <w:tcW w:w="0" w:type="auto"/>
            <w:vAlign w:val="center"/>
          </w:tcPr>
          <w:p w14:paraId="1C3B21F5" w14:textId="5C740844" w:rsidR="00140D80" w:rsidRPr="00425FB4" w:rsidRDefault="00140D80" w:rsidP="00EB7FA1">
            <w:pPr>
              <w:pStyle w:val="NoSpacing"/>
              <w:jc w:val="right"/>
            </w:pPr>
            <w:r>
              <w:rPr>
                <w:rFonts w:ascii="Calibri" w:hAnsi="Calibri"/>
                <w:color w:val="000000"/>
                <w:sz w:val="22"/>
              </w:rPr>
              <w:t>5%</w:t>
            </w:r>
          </w:p>
        </w:tc>
        <w:tc>
          <w:tcPr>
            <w:tcW w:w="0" w:type="auto"/>
            <w:vAlign w:val="center"/>
          </w:tcPr>
          <w:p w14:paraId="239286BA" w14:textId="759CB7A4" w:rsidR="00140D80" w:rsidRPr="00425FB4" w:rsidRDefault="00140D80" w:rsidP="00EB7FA1">
            <w:pPr>
              <w:pStyle w:val="NoSpacing"/>
              <w:jc w:val="right"/>
            </w:pPr>
            <w:r>
              <w:rPr>
                <w:rFonts w:ascii="Calibri" w:hAnsi="Calibri"/>
                <w:color w:val="000000"/>
                <w:sz w:val="22"/>
              </w:rPr>
              <w:t>3,324</w:t>
            </w:r>
          </w:p>
        </w:tc>
        <w:tc>
          <w:tcPr>
            <w:tcW w:w="0" w:type="auto"/>
            <w:vAlign w:val="center"/>
          </w:tcPr>
          <w:p w14:paraId="4747556D" w14:textId="0A47A55F" w:rsidR="00140D80" w:rsidRPr="00425FB4" w:rsidRDefault="00140D80" w:rsidP="00EB7FA1">
            <w:pPr>
              <w:pStyle w:val="NoSpacing"/>
              <w:jc w:val="right"/>
            </w:pPr>
            <w:r>
              <w:rPr>
                <w:rFonts w:ascii="Calibri" w:hAnsi="Calibri"/>
                <w:color w:val="000000"/>
                <w:sz w:val="22"/>
              </w:rPr>
              <w:t>8%</w:t>
            </w:r>
          </w:p>
        </w:tc>
        <w:tc>
          <w:tcPr>
            <w:tcW w:w="0" w:type="auto"/>
            <w:vAlign w:val="center"/>
          </w:tcPr>
          <w:p w14:paraId="16A517DC" w14:textId="1CA5049E" w:rsidR="00140D80" w:rsidRPr="00425FB4" w:rsidRDefault="00140D80" w:rsidP="00EB7FA1">
            <w:pPr>
              <w:pStyle w:val="NoSpacing"/>
              <w:jc w:val="right"/>
            </w:pPr>
            <w:r>
              <w:rPr>
                <w:rFonts w:ascii="Calibri" w:hAnsi="Calibri"/>
                <w:color w:val="000000"/>
                <w:sz w:val="22"/>
              </w:rPr>
              <w:t>3,416</w:t>
            </w:r>
          </w:p>
        </w:tc>
        <w:tc>
          <w:tcPr>
            <w:tcW w:w="0" w:type="auto"/>
            <w:vAlign w:val="center"/>
          </w:tcPr>
          <w:p w14:paraId="5690FD8E" w14:textId="3C9DDE1C" w:rsidR="00140D80" w:rsidRPr="00425FB4" w:rsidRDefault="00140D80" w:rsidP="00EB7FA1">
            <w:pPr>
              <w:pStyle w:val="NoSpacing"/>
              <w:jc w:val="right"/>
            </w:pPr>
            <w:r>
              <w:rPr>
                <w:rFonts w:ascii="Calibri" w:hAnsi="Calibri"/>
                <w:color w:val="000000"/>
                <w:sz w:val="22"/>
              </w:rPr>
              <w:t>3%</w:t>
            </w:r>
          </w:p>
        </w:tc>
        <w:tc>
          <w:tcPr>
            <w:tcW w:w="0" w:type="auto"/>
            <w:vAlign w:val="center"/>
          </w:tcPr>
          <w:p w14:paraId="135C17FD" w14:textId="2C9676A0" w:rsidR="00140D80" w:rsidRPr="00425FB4" w:rsidRDefault="00140D80" w:rsidP="00EB7FA1">
            <w:pPr>
              <w:pStyle w:val="NoSpacing"/>
              <w:jc w:val="right"/>
            </w:pPr>
            <w:r>
              <w:rPr>
                <w:rFonts w:ascii="Calibri" w:hAnsi="Calibri"/>
                <w:color w:val="000000"/>
                <w:sz w:val="22"/>
              </w:rPr>
              <w:t>3,594</w:t>
            </w:r>
          </w:p>
        </w:tc>
        <w:tc>
          <w:tcPr>
            <w:tcW w:w="0" w:type="auto"/>
            <w:vAlign w:val="center"/>
          </w:tcPr>
          <w:p w14:paraId="4F1111DC" w14:textId="368FE938" w:rsidR="00140D80" w:rsidRPr="00425FB4" w:rsidRDefault="00140D80" w:rsidP="00EB7FA1">
            <w:pPr>
              <w:pStyle w:val="NoSpacing"/>
              <w:jc w:val="right"/>
            </w:pPr>
            <w:r>
              <w:rPr>
                <w:rFonts w:ascii="Calibri" w:hAnsi="Calibri"/>
                <w:color w:val="000000"/>
                <w:sz w:val="22"/>
              </w:rPr>
              <w:t>5%</w:t>
            </w:r>
          </w:p>
        </w:tc>
      </w:tr>
      <w:tr w:rsidR="00140D80" w:rsidRPr="00425FB4" w14:paraId="6D14A13F" w14:textId="77777777" w:rsidTr="00140D80">
        <w:trPr>
          <w:jc w:val="center"/>
        </w:trPr>
        <w:tc>
          <w:tcPr>
            <w:tcW w:w="0" w:type="auto"/>
            <w:vAlign w:val="center"/>
          </w:tcPr>
          <w:p w14:paraId="27EA4C6E" w14:textId="77777777" w:rsidR="00140D80" w:rsidRPr="00425FB4" w:rsidRDefault="00140D80" w:rsidP="00140D80">
            <w:pPr>
              <w:pStyle w:val="NoSpacing"/>
              <w:rPr>
                <w:b/>
              </w:rPr>
            </w:pPr>
            <w:r w:rsidRPr="00425FB4">
              <w:rPr>
                <w:b/>
              </w:rPr>
              <w:t>Manufacturing and Industry</w:t>
            </w:r>
          </w:p>
        </w:tc>
        <w:tc>
          <w:tcPr>
            <w:tcW w:w="0" w:type="auto"/>
            <w:vAlign w:val="center"/>
          </w:tcPr>
          <w:p w14:paraId="6282F279" w14:textId="0C6244BC" w:rsidR="00140D80" w:rsidRPr="00425FB4" w:rsidRDefault="00140D80" w:rsidP="00EB7FA1">
            <w:pPr>
              <w:pStyle w:val="NoSpacing"/>
              <w:jc w:val="right"/>
            </w:pPr>
            <w:r>
              <w:rPr>
                <w:rFonts w:ascii="Calibri" w:hAnsi="Calibri"/>
                <w:color w:val="000000"/>
                <w:sz w:val="22"/>
              </w:rPr>
              <w:t>3,044</w:t>
            </w:r>
          </w:p>
        </w:tc>
        <w:tc>
          <w:tcPr>
            <w:tcW w:w="0" w:type="auto"/>
            <w:vAlign w:val="center"/>
          </w:tcPr>
          <w:p w14:paraId="549CF5FB" w14:textId="08A13546" w:rsidR="00140D80" w:rsidRPr="00425FB4" w:rsidRDefault="00140D80" w:rsidP="00EB7FA1">
            <w:pPr>
              <w:pStyle w:val="NoSpacing"/>
              <w:jc w:val="right"/>
            </w:pPr>
            <w:r>
              <w:rPr>
                <w:rFonts w:ascii="Calibri" w:hAnsi="Calibri"/>
                <w:color w:val="000000"/>
                <w:sz w:val="22"/>
              </w:rPr>
              <w:t>N/A</w:t>
            </w:r>
          </w:p>
        </w:tc>
        <w:tc>
          <w:tcPr>
            <w:tcW w:w="0" w:type="auto"/>
            <w:vAlign w:val="center"/>
          </w:tcPr>
          <w:p w14:paraId="249578D9" w14:textId="09F7B5EF" w:rsidR="00140D80" w:rsidRPr="00425FB4" w:rsidRDefault="00140D80" w:rsidP="00EB7FA1">
            <w:pPr>
              <w:pStyle w:val="NoSpacing"/>
              <w:jc w:val="right"/>
            </w:pPr>
            <w:r>
              <w:rPr>
                <w:rFonts w:ascii="Calibri" w:hAnsi="Calibri"/>
                <w:color w:val="000000"/>
                <w:sz w:val="22"/>
              </w:rPr>
              <w:t>3,183</w:t>
            </w:r>
          </w:p>
        </w:tc>
        <w:tc>
          <w:tcPr>
            <w:tcW w:w="0" w:type="auto"/>
            <w:vAlign w:val="center"/>
          </w:tcPr>
          <w:p w14:paraId="1549EE6F" w14:textId="6E30201E" w:rsidR="00140D80" w:rsidRPr="00425FB4" w:rsidRDefault="00140D80" w:rsidP="00EB7FA1">
            <w:pPr>
              <w:pStyle w:val="NoSpacing"/>
              <w:jc w:val="right"/>
            </w:pPr>
            <w:r>
              <w:rPr>
                <w:rFonts w:ascii="Calibri" w:hAnsi="Calibri"/>
                <w:color w:val="000000"/>
                <w:sz w:val="22"/>
              </w:rPr>
              <w:t>5%</w:t>
            </w:r>
          </w:p>
        </w:tc>
        <w:tc>
          <w:tcPr>
            <w:tcW w:w="0" w:type="auto"/>
            <w:vAlign w:val="center"/>
          </w:tcPr>
          <w:p w14:paraId="504CC462" w14:textId="70A1D34B" w:rsidR="00140D80" w:rsidRPr="00425FB4" w:rsidRDefault="00140D80" w:rsidP="00EB7FA1">
            <w:pPr>
              <w:pStyle w:val="NoSpacing"/>
              <w:jc w:val="right"/>
            </w:pPr>
            <w:r>
              <w:rPr>
                <w:rFonts w:ascii="Calibri" w:hAnsi="Calibri"/>
                <w:color w:val="000000"/>
                <w:sz w:val="22"/>
              </w:rPr>
              <w:t>3,043</w:t>
            </w:r>
          </w:p>
        </w:tc>
        <w:tc>
          <w:tcPr>
            <w:tcW w:w="0" w:type="auto"/>
            <w:vAlign w:val="center"/>
          </w:tcPr>
          <w:p w14:paraId="2C16B5F3" w14:textId="4D4ABB2D" w:rsidR="00140D80" w:rsidRPr="00425FB4" w:rsidRDefault="00140D80" w:rsidP="00EB7FA1">
            <w:pPr>
              <w:pStyle w:val="NoSpacing"/>
              <w:jc w:val="right"/>
            </w:pPr>
            <w:r>
              <w:rPr>
                <w:rFonts w:ascii="Calibri" w:hAnsi="Calibri"/>
                <w:color w:val="000000"/>
                <w:sz w:val="22"/>
              </w:rPr>
              <w:t>-4%</w:t>
            </w:r>
          </w:p>
        </w:tc>
        <w:tc>
          <w:tcPr>
            <w:tcW w:w="0" w:type="auto"/>
            <w:vAlign w:val="center"/>
          </w:tcPr>
          <w:p w14:paraId="7E4EF6A7" w14:textId="6073E5A9" w:rsidR="00140D80" w:rsidRPr="00425FB4" w:rsidRDefault="00140D80" w:rsidP="00EB7FA1">
            <w:pPr>
              <w:pStyle w:val="NoSpacing"/>
              <w:jc w:val="right"/>
            </w:pPr>
            <w:r>
              <w:rPr>
                <w:rFonts w:ascii="Calibri" w:hAnsi="Calibri"/>
                <w:color w:val="000000"/>
                <w:sz w:val="22"/>
              </w:rPr>
              <w:t>3,009</w:t>
            </w:r>
          </w:p>
        </w:tc>
        <w:tc>
          <w:tcPr>
            <w:tcW w:w="0" w:type="auto"/>
            <w:vAlign w:val="center"/>
          </w:tcPr>
          <w:p w14:paraId="36595A88" w14:textId="6D3CC808" w:rsidR="00140D80" w:rsidRPr="00425FB4" w:rsidRDefault="00140D80" w:rsidP="00EB7FA1">
            <w:pPr>
              <w:pStyle w:val="NoSpacing"/>
              <w:jc w:val="right"/>
            </w:pPr>
            <w:r>
              <w:rPr>
                <w:rFonts w:ascii="Calibri" w:hAnsi="Calibri"/>
                <w:color w:val="000000"/>
                <w:sz w:val="22"/>
              </w:rPr>
              <w:t>-1%</w:t>
            </w:r>
          </w:p>
        </w:tc>
        <w:tc>
          <w:tcPr>
            <w:tcW w:w="0" w:type="auto"/>
            <w:vAlign w:val="center"/>
          </w:tcPr>
          <w:p w14:paraId="1CF2E29C" w14:textId="4C2FED3F" w:rsidR="00140D80" w:rsidRPr="00425FB4" w:rsidRDefault="00140D80" w:rsidP="00EB7FA1">
            <w:pPr>
              <w:pStyle w:val="NoSpacing"/>
              <w:jc w:val="right"/>
            </w:pPr>
            <w:r>
              <w:rPr>
                <w:rFonts w:ascii="Calibri" w:hAnsi="Calibri"/>
                <w:color w:val="000000"/>
                <w:sz w:val="22"/>
              </w:rPr>
              <w:t>3,070</w:t>
            </w:r>
          </w:p>
        </w:tc>
        <w:tc>
          <w:tcPr>
            <w:tcW w:w="0" w:type="auto"/>
            <w:vAlign w:val="center"/>
          </w:tcPr>
          <w:p w14:paraId="2CEC2DED" w14:textId="1692E9F9" w:rsidR="00140D80" w:rsidRPr="00425FB4" w:rsidRDefault="00140D80" w:rsidP="00EB7FA1">
            <w:pPr>
              <w:pStyle w:val="NoSpacing"/>
              <w:jc w:val="right"/>
            </w:pPr>
            <w:r>
              <w:rPr>
                <w:rFonts w:ascii="Calibri" w:hAnsi="Calibri"/>
                <w:color w:val="000000"/>
                <w:sz w:val="22"/>
              </w:rPr>
              <w:t>2%</w:t>
            </w:r>
          </w:p>
        </w:tc>
        <w:tc>
          <w:tcPr>
            <w:tcW w:w="0" w:type="auto"/>
            <w:vAlign w:val="center"/>
          </w:tcPr>
          <w:p w14:paraId="7BAA99DC" w14:textId="4B2D61D5" w:rsidR="00140D80" w:rsidRPr="00425FB4" w:rsidRDefault="00140D80" w:rsidP="00EB7FA1">
            <w:pPr>
              <w:pStyle w:val="NoSpacing"/>
              <w:jc w:val="right"/>
            </w:pPr>
            <w:r>
              <w:rPr>
                <w:rFonts w:ascii="Calibri" w:hAnsi="Calibri"/>
                <w:color w:val="000000"/>
                <w:sz w:val="22"/>
              </w:rPr>
              <w:t>3,091</w:t>
            </w:r>
          </w:p>
        </w:tc>
        <w:tc>
          <w:tcPr>
            <w:tcW w:w="0" w:type="auto"/>
            <w:vAlign w:val="center"/>
          </w:tcPr>
          <w:p w14:paraId="5ADD9909" w14:textId="5DEE6D02" w:rsidR="00140D80" w:rsidRPr="00425FB4" w:rsidRDefault="00140D80" w:rsidP="00EB7FA1">
            <w:pPr>
              <w:pStyle w:val="NoSpacing"/>
              <w:jc w:val="right"/>
            </w:pPr>
            <w:r>
              <w:rPr>
                <w:rFonts w:ascii="Calibri" w:hAnsi="Calibri"/>
                <w:color w:val="000000"/>
                <w:sz w:val="22"/>
              </w:rPr>
              <w:t>1%</w:t>
            </w:r>
          </w:p>
        </w:tc>
        <w:tc>
          <w:tcPr>
            <w:tcW w:w="0" w:type="auto"/>
            <w:vAlign w:val="center"/>
          </w:tcPr>
          <w:p w14:paraId="0244E1E3" w14:textId="06508A75" w:rsidR="00140D80" w:rsidRPr="00425FB4" w:rsidRDefault="00140D80" w:rsidP="00EB7FA1">
            <w:pPr>
              <w:pStyle w:val="NoSpacing"/>
              <w:jc w:val="right"/>
            </w:pPr>
            <w:r>
              <w:rPr>
                <w:rFonts w:ascii="Calibri" w:hAnsi="Calibri"/>
                <w:color w:val="000000"/>
                <w:sz w:val="22"/>
              </w:rPr>
              <w:t>3,298</w:t>
            </w:r>
          </w:p>
        </w:tc>
        <w:tc>
          <w:tcPr>
            <w:tcW w:w="0" w:type="auto"/>
            <w:vAlign w:val="center"/>
          </w:tcPr>
          <w:p w14:paraId="279A7F5C" w14:textId="4FA1B6E8" w:rsidR="00140D80" w:rsidRPr="00425FB4" w:rsidRDefault="00140D80" w:rsidP="00EB7FA1">
            <w:pPr>
              <w:pStyle w:val="NoSpacing"/>
              <w:jc w:val="right"/>
            </w:pPr>
            <w:r>
              <w:rPr>
                <w:rFonts w:ascii="Calibri" w:hAnsi="Calibri"/>
                <w:color w:val="000000"/>
                <w:sz w:val="22"/>
              </w:rPr>
              <w:t>7%</w:t>
            </w:r>
          </w:p>
        </w:tc>
      </w:tr>
      <w:tr w:rsidR="00140D80" w:rsidRPr="00425FB4" w14:paraId="68565AF6" w14:textId="77777777" w:rsidTr="00140D80">
        <w:trPr>
          <w:jc w:val="center"/>
        </w:trPr>
        <w:tc>
          <w:tcPr>
            <w:tcW w:w="0" w:type="auto"/>
            <w:vAlign w:val="center"/>
          </w:tcPr>
          <w:p w14:paraId="4B7AE0E7" w14:textId="77777777" w:rsidR="00140D80" w:rsidRPr="00425FB4" w:rsidRDefault="00140D80" w:rsidP="00140D80">
            <w:pPr>
              <w:pStyle w:val="NoSpacing"/>
              <w:rPr>
                <w:b/>
              </w:rPr>
            </w:pPr>
            <w:r w:rsidRPr="00425FB4">
              <w:rPr>
                <w:b/>
              </w:rPr>
              <w:t>Transport and Logistics</w:t>
            </w:r>
          </w:p>
        </w:tc>
        <w:tc>
          <w:tcPr>
            <w:tcW w:w="0" w:type="auto"/>
            <w:vAlign w:val="center"/>
          </w:tcPr>
          <w:p w14:paraId="4412D0DD" w14:textId="552D7F69" w:rsidR="00140D80" w:rsidRPr="00425FB4" w:rsidRDefault="00140D80" w:rsidP="00EB7FA1">
            <w:pPr>
              <w:pStyle w:val="NoSpacing"/>
              <w:jc w:val="right"/>
            </w:pPr>
            <w:r>
              <w:rPr>
                <w:rFonts w:ascii="Calibri" w:hAnsi="Calibri"/>
                <w:color w:val="000000"/>
                <w:sz w:val="22"/>
              </w:rPr>
              <w:t>11,244</w:t>
            </w:r>
          </w:p>
        </w:tc>
        <w:tc>
          <w:tcPr>
            <w:tcW w:w="0" w:type="auto"/>
            <w:vAlign w:val="center"/>
          </w:tcPr>
          <w:p w14:paraId="20E38B0C" w14:textId="3449306E" w:rsidR="00140D80" w:rsidRPr="00425FB4" w:rsidRDefault="00140D80" w:rsidP="00EB7FA1">
            <w:pPr>
              <w:pStyle w:val="NoSpacing"/>
              <w:jc w:val="right"/>
            </w:pPr>
            <w:r>
              <w:rPr>
                <w:rFonts w:ascii="Calibri" w:hAnsi="Calibri"/>
                <w:color w:val="000000"/>
                <w:sz w:val="22"/>
              </w:rPr>
              <w:t>N/A</w:t>
            </w:r>
          </w:p>
        </w:tc>
        <w:tc>
          <w:tcPr>
            <w:tcW w:w="0" w:type="auto"/>
            <w:vAlign w:val="center"/>
          </w:tcPr>
          <w:p w14:paraId="545A2041" w14:textId="6F1F5FD3" w:rsidR="00140D80" w:rsidRPr="00425FB4" w:rsidRDefault="00140D80" w:rsidP="00EB7FA1">
            <w:pPr>
              <w:pStyle w:val="NoSpacing"/>
              <w:jc w:val="right"/>
            </w:pPr>
            <w:r>
              <w:rPr>
                <w:rFonts w:ascii="Calibri" w:hAnsi="Calibri"/>
                <w:color w:val="000000"/>
                <w:sz w:val="22"/>
              </w:rPr>
              <w:t>11,108</w:t>
            </w:r>
          </w:p>
        </w:tc>
        <w:tc>
          <w:tcPr>
            <w:tcW w:w="0" w:type="auto"/>
            <w:vAlign w:val="center"/>
          </w:tcPr>
          <w:p w14:paraId="20942FBD" w14:textId="0E52F68B" w:rsidR="00140D80" w:rsidRPr="00425FB4" w:rsidRDefault="00140D80" w:rsidP="00EB7FA1">
            <w:pPr>
              <w:pStyle w:val="NoSpacing"/>
              <w:jc w:val="right"/>
            </w:pPr>
            <w:r>
              <w:rPr>
                <w:rFonts w:ascii="Calibri" w:hAnsi="Calibri"/>
                <w:color w:val="000000"/>
                <w:sz w:val="22"/>
              </w:rPr>
              <w:t>-1%</w:t>
            </w:r>
          </w:p>
        </w:tc>
        <w:tc>
          <w:tcPr>
            <w:tcW w:w="0" w:type="auto"/>
            <w:vAlign w:val="center"/>
          </w:tcPr>
          <w:p w14:paraId="6FF81C21" w14:textId="5F7CAFB1" w:rsidR="00140D80" w:rsidRPr="00425FB4" w:rsidRDefault="00140D80" w:rsidP="00EB7FA1">
            <w:pPr>
              <w:pStyle w:val="NoSpacing"/>
              <w:jc w:val="right"/>
            </w:pPr>
            <w:r>
              <w:rPr>
                <w:rFonts w:ascii="Calibri" w:hAnsi="Calibri"/>
                <w:color w:val="000000"/>
                <w:sz w:val="22"/>
              </w:rPr>
              <w:t>11,185</w:t>
            </w:r>
          </w:p>
        </w:tc>
        <w:tc>
          <w:tcPr>
            <w:tcW w:w="0" w:type="auto"/>
            <w:vAlign w:val="center"/>
          </w:tcPr>
          <w:p w14:paraId="1C5C2037" w14:textId="055C501B" w:rsidR="00140D80" w:rsidRPr="00425FB4" w:rsidRDefault="00140D80" w:rsidP="00EB7FA1">
            <w:pPr>
              <w:pStyle w:val="NoSpacing"/>
              <w:jc w:val="right"/>
            </w:pPr>
            <w:r>
              <w:rPr>
                <w:rFonts w:ascii="Calibri" w:hAnsi="Calibri"/>
                <w:color w:val="000000"/>
                <w:sz w:val="22"/>
              </w:rPr>
              <w:t>1%</w:t>
            </w:r>
          </w:p>
        </w:tc>
        <w:tc>
          <w:tcPr>
            <w:tcW w:w="0" w:type="auto"/>
            <w:vAlign w:val="center"/>
          </w:tcPr>
          <w:p w14:paraId="154CAC22" w14:textId="6A170276" w:rsidR="00140D80" w:rsidRPr="00425FB4" w:rsidRDefault="00140D80" w:rsidP="00EB7FA1">
            <w:pPr>
              <w:pStyle w:val="NoSpacing"/>
              <w:jc w:val="right"/>
            </w:pPr>
            <w:r>
              <w:rPr>
                <w:rFonts w:ascii="Calibri" w:hAnsi="Calibri"/>
                <w:color w:val="000000"/>
                <w:sz w:val="22"/>
              </w:rPr>
              <w:t>10,979</w:t>
            </w:r>
          </w:p>
        </w:tc>
        <w:tc>
          <w:tcPr>
            <w:tcW w:w="0" w:type="auto"/>
            <w:vAlign w:val="center"/>
          </w:tcPr>
          <w:p w14:paraId="39745923" w14:textId="51E6BD22" w:rsidR="00140D80" w:rsidRPr="00425FB4" w:rsidRDefault="00140D80" w:rsidP="00EB7FA1">
            <w:pPr>
              <w:pStyle w:val="NoSpacing"/>
              <w:jc w:val="right"/>
            </w:pPr>
            <w:r>
              <w:rPr>
                <w:rFonts w:ascii="Calibri" w:hAnsi="Calibri"/>
                <w:color w:val="000000"/>
                <w:sz w:val="22"/>
              </w:rPr>
              <w:t>-2%</w:t>
            </w:r>
          </w:p>
        </w:tc>
        <w:tc>
          <w:tcPr>
            <w:tcW w:w="0" w:type="auto"/>
            <w:vAlign w:val="center"/>
          </w:tcPr>
          <w:p w14:paraId="3F8C63D0" w14:textId="45D43616" w:rsidR="00140D80" w:rsidRPr="00425FB4" w:rsidRDefault="00140D80" w:rsidP="00EB7FA1">
            <w:pPr>
              <w:pStyle w:val="NoSpacing"/>
              <w:jc w:val="right"/>
            </w:pPr>
            <w:r>
              <w:rPr>
                <w:rFonts w:ascii="Calibri" w:hAnsi="Calibri"/>
                <w:color w:val="000000"/>
                <w:sz w:val="22"/>
              </w:rPr>
              <w:t>11,144</w:t>
            </w:r>
          </w:p>
        </w:tc>
        <w:tc>
          <w:tcPr>
            <w:tcW w:w="0" w:type="auto"/>
            <w:vAlign w:val="center"/>
          </w:tcPr>
          <w:p w14:paraId="07DE0313" w14:textId="4B406588" w:rsidR="00140D80" w:rsidRPr="00425FB4" w:rsidRDefault="00140D80" w:rsidP="00EB7FA1">
            <w:pPr>
              <w:pStyle w:val="NoSpacing"/>
              <w:jc w:val="right"/>
            </w:pPr>
            <w:r>
              <w:rPr>
                <w:rFonts w:ascii="Calibri" w:hAnsi="Calibri"/>
                <w:color w:val="000000"/>
                <w:sz w:val="22"/>
              </w:rPr>
              <w:t>2%</w:t>
            </w:r>
          </w:p>
        </w:tc>
        <w:tc>
          <w:tcPr>
            <w:tcW w:w="0" w:type="auto"/>
            <w:vAlign w:val="center"/>
          </w:tcPr>
          <w:p w14:paraId="6B28A194" w14:textId="2088A298" w:rsidR="00140D80" w:rsidRPr="00425FB4" w:rsidRDefault="00140D80" w:rsidP="00EB7FA1">
            <w:pPr>
              <w:pStyle w:val="NoSpacing"/>
              <w:jc w:val="right"/>
            </w:pPr>
            <w:r>
              <w:rPr>
                <w:rFonts w:ascii="Calibri" w:hAnsi="Calibri"/>
                <w:color w:val="000000"/>
                <w:sz w:val="22"/>
              </w:rPr>
              <w:t>11,008</w:t>
            </w:r>
          </w:p>
        </w:tc>
        <w:tc>
          <w:tcPr>
            <w:tcW w:w="0" w:type="auto"/>
            <w:vAlign w:val="center"/>
          </w:tcPr>
          <w:p w14:paraId="10CB9504" w14:textId="25E7E5F9" w:rsidR="00140D80" w:rsidRPr="00425FB4" w:rsidRDefault="00140D80" w:rsidP="00EB7FA1">
            <w:pPr>
              <w:pStyle w:val="NoSpacing"/>
              <w:jc w:val="right"/>
            </w:pPr>
            <w:r>
              <w:rPr>
                <w:rFonts w:ascii="Calibri" w:hAnsi="Calibri"/>
                <w:color w:val="000000"/>
                <w:sz w:val="22"/>
              </w:rPr>
              <w:t>-1%</w:t>
            </w:r>
          </w:p>
        </w:tc>
        <w:tc>
          <w:tcPr>
            <w:tcW w:w="0" w:type="auto"/>
            <w:vAlign w:val="center"/>
          </w:tcPr>
          <w:p w14:paraId="6D2083CE" w14:textId="06D6A202" w:rsidR="00140D80" w:rsidRPr="00425FB4" w:rsidRDefault="00140D80" w:rsidP="00EB7FA1">
            <w:pPr>
              <w:pStyle w:val="NoSpacing"/>
              <w:jc w:val="right"/>
            </w:pPr>
            <w:r>
              <w:rPr>
                <w:rFonts w:ascii="Calibri" w:hAnsi="Calibri"/>
                <w:color w:val="000000"/>
                <w:sz w:val="22"/>
              </w:rPr>
              <w:t>10,642</w:t>
            </w:r>
          </w:p>
        </w:tc>
        <w:tc>
          <w:tcPr>
            <w:tcW w:w="0" w:type="auto"/>
            <w:vAlign w:val="center"/>
          </w:tcPr>
          <w:p w14:paraId="136D6F5F" w14:textId="5CB80C90" w:rsidR="00140D80" w:rsidRPr="00425FB4" w:rsidRDefault="00140D80" w:rsidP="00EB7FA1">
            <w:pPr>
              <w:pStyle w:val="NoSpacing"/>
              <w:jc w:val="right"/>
            </w:pPr>
            <w:r>
              <w:rPr>
                <w:rFonts w:ascii="Calibri" w:hAnsi="Calibri"/>
                <w:color w:val="000000"/>
                <w:sz w:val="22"/>
              </w:rPr>
              <w:t>-3%</w:t>
            </w:r>
          </w:p>
        </w:tc>
      </w:tr>
      <w:tr w:rsidR="00140D80" w:rsidRPr="00425FB4" w14:paraId="4045DACD" w14:textId="77777777" w:rsidTr="00140D80">
        <w:trPr>
          <w:jc w:val="center"/>
        </w:trPr>
        <w:tc>
          <w:tcPr>
            <w:tcW w:w="0" w:type="auto"/>
            <w:vAlign w:val="center"/>
          </w:tcPr>
          <w:p w14:paraId="53EC8C32" w14:textId="77777777" w:rsidR="00140D80" w:rsidRPr="00425FB4" w:rsidRDefault="00140D80" w:rsidP="00140D80">
            <w:pPr>
              <w:pStyle w:val="NoSpacing"/>
              <w:rPr>
                <w:b/>
              </w:rPr>
            </w:pPr>
            <w:r w:rsidRPr="00425FB4">
              <w:rPr>
                <w:b/>
              </w:rPr>
              <w:t>Construction</w:t>
            </w:r>
          </w:p>
        </w:tc>
        <w:tc>
          <w:tcPr>
            <w:tcW w:w="0" w:type="auto"/>
            <w:vAlign w:val="center"/>
          </w:tcPr>
          <w:p w14:paraId="34CB4B88" w14:textId="0FB045C6" w:rsidR="00140D80" w:rsidRPr="00425FB4" w:rsidRDefault="00140D80" w:rsidP="00EB7FA1">
            <w:pPr>
              <w:pStyle w:val="NoSpacing"/>
              <w:jc w:val="right"/>
            </w:pPr>
            <w:r>
              <w:rPr>
                <w:rFonts w:ascii="Calibri" w:hAnsi="Calibri"/>
                <w:color w:val="000000"/>
                <w:sz w:val="22"/>
              </w:rPr>
              <w:t>11,622</w:t>
            </w:r>
          </w:p>
        </w:tc>
        <w:tc>
          <w:tcPr>
            <w:tcW w:w="0" w:type="auto"/>
            <w:vAlign w:val="center"/>
          </w:tcPr>
          <w:p w14:paraId="761D736C" w14:textId="7C0FC38F" w:rsidR="00140D80" w:rsidRPr="00425FB4" w:rsidRDefault="00140D80" w:rsidP="00EB7FA1">
            <w:pPr>
              <w:pStyle w:val="NoSpacing"/>
              <w:jc w:val="right"/>
            </w:pPr>
            <w:r>
              <w:rPr>
                <w:rFonts w:ascii="Calibri" w:hAnsi="Calibri"/>
                <w:color w:val="000000"/>
                <w:sz w:val="22"/>
              </w:rPr>
              <w:t>N/A</w:t>
            </w:r>
          </w:p>
        </w:tc>
        <w:tc>
          <w:tcPr>
            <w:tcW w:w="0" w:type="auto"/>
            <w:vAlign w:val="center"/>
          </w:tcPr>
          <w:p w14:paraId="62E20053" w14:textId="31262C25" w:rsidR="00140D80" w:rsidRPr="00425FB4" w:rsidRDefault="00140D80" w:rsidP="00EB7FA1">
            <w:pPr>
              <w:pStyle w:val="NoSpacing"/>
              <w:jc w:val="right"/>
            </w:pPr>
            <w:r>
              <w:rPr>
                <w:rFonts w:ascii="Calibri" w:hAnsi="Calibri"/>
                <w:color w:val="000000"/>
                <w:sz w:val="22"/>
              </w:rPr>
              <w:t>11,363</w:t>
            </w:r>
          </w:p>
        </w:tc>
        <w:tc>
          <w:tcPr>
            <w:tcW w:w="0" w:type="auto"/>
            <w:vAlign w:val="center"/>
          </w:tcPr>
          <w:p w14:paraId="1333675E" w14:textId="73387A6B" w:rsidR="00140D80" w:rsidRPr="00425FB4" w:rsidRDefault="00140D80" w:rsidP="00EB7FA1">
            <w:pPr>
              <w:pStyle w:val="NoSpacing"/>
              <w:jc w:val="right"/>
            </w:pPr>
            <w:r>
              <w:rPr>
                <w:rFonts w:ascii="Calibri" w:hAnsi="Calibri"/>
                <w:color w:val="000000"/>
                <w:sz w:val="22"/>
              </w:rPr>
              <w:t>-2%</w:t>
            </w:r>
          </w:p>
        </w:tc>
        <w:tc>
          <w:tcPr>
            <w:tcW w:w="0" w:type="auto"/>
            <w:vAlign w:val="center"/>
          </w:tcPr>
          <w:p w14:paraId="36113440" w14:textId="46414CEE" w:rsidR="00140D80" w:rsidRPr="00425FB4" w:rsidRDefault="00140D80" w:rsidP="00EB7FA1">
            <w:pPr>
              <w:pStyle w:val="NoSpacing"/>
              <w:jc w:val="right"/>
            </w:pPr>
            <w:r>
              <w:rPr>
                <w:rFonts w:ascii="Calibri" w:hAnsi="Calibri"/>
                <w:color w:val="000000"/>
                <w:sz w:val="22"/>
              </w:rPr>
              <w:t>10,359</w:t>
            </w:r>
          </w:p>
        </w:tc>
        <w:tc>
          <w:tcPr>
            <w:tcW w:w="0" w:type="auto"/>
            <w:vAlign w:val="center"/>
          </w:tcPr>
          <w:p w14:paraId="4D0E5071" w14:textId="2868FDFB" w:rsidR="00140D80" w:rsidRPr="00425FB4" w:rsidRDefault="00140D80" w:rsidP="00EB7FA1">
            <w:pPr>
              <w:pStyle w:val="NoSpacing"/>
              <w:jc w:val="right"/>
            </w:pPr>
            <w:r>
              <w:rPr>
                <w:rFonts w:ascii="Calibri" w:hAnsi="Calibri"/>
                <w:color w:val="000000"/>
                <w:sz w:val="22"/>
              </w:rPr>
              <w:t>-9%</w:t>
            </w:r>
          </w:p>
        </w:tc>
        <w:tc>
          <w:tcPr>
            <w:tcW w:w="0" w:type="auto"/>
            <w:vAlign w:val="center"/>
          </w:tcPr>
          <w:p w14:paraId="3930ED0C" w14:textId="424C34A9" w:rsidR="00140D80" w:rsidRPr="00425FB4" w:rsidRDefault="00140D80" w:rsidP="00EB7FA1">
            <w:pPr>
              <w:pStyle w:val="NoSpacing"/>
              <w:jc w:val="right"/>
            </w:pPr>
            <w:r>
              <w:rPr>
                <w:rFonts w:ascii="Calibri" w:hAnsi="Calibri"/>
                <w:color w:val="000000"/>
                <w:sz w:val="22"/>
              </w:rPr>
              <w:t>9,958</w:t>
            </w:r>
          </w:p>
        </w:tc>
        <w:tc>
          <w:tcPr>
            <w:tcW w:w="0" w:type="auto"/>
            <w:vAlign w:val="center"/>
          </w:tcPr>
          <w:p w14:paraId="2502B1B7" w14:textId="7707038C" w:rsidR="00140D80" w:rsidRPr="00425FB4" w:rsidRDefault="00140D80" w:rsidP="00EB7FA1">
            <w:pPr>
              <w:pStyle w:val="NoSpacing"/>
              <w:jc w:val="right"/>
            </w:pPr>
            <w:r>
              <w:rPr>
                <w:rFonts w:ascii="Calibri" w:hAnsi="Calibri"/>
                <w:color w:val="000000"/>
                <w:sz w:val="22"/>
              </w:rPr>
              <w:t>-4%</w:t>
            </w:r>
          </w:p>
        </w:tc>
        <w:tc>
          <w:tcPr>
            <w:tcW w:w="0" w:type="auto"/>
            <w:vAlign w:val="center"/>
          </w:tcPr>
          <w:p w14:paraId="7368707A" w14:textId="3FEEF00E" w:rsidR="00140D80" w:rsidRPr="00425FB4" w:rsidRDefault="00140D80" w:rsidP="00EB7FA1">
            <w:pPr>
              <w:pStyle w:val="NoSpacing"/>
              <w:jc w:val="right"/>
            </w:pPr>
            <w:r>
              <w:rPr>
                <w:rFonts w:ascii="Calibri" w:hAnsi="Calibri"/>
                <w:color w:val="000000"/>
                <w:sz w:val="22"/>
              </w:rPr>
              <w:t>9,918</w:t>
            </w:r>
          </w:p>
        </w:tc>
        <w:tc>
          <w:tcPr>
            <w:tcW w:w="0" w:type="auto"/>
            <w:vAlign w:val="center"/>
          </w:tcPr>
          <w:p w14:paraId="08AFDE9A" w14:textId="39E49FFB" w:rsidR="00140D80" w:rsidRPr="00425FB4" w:rsidRDefault="00140D80" w:rsidP="00EB7FA1">
            <w:pPr>
              <w:pStyle w:val="NoSpacing"/>
              <w:jc w:val="right"/>
            </w:pPr>
            <w:r>
              <w:rPr>
                <w:rFonts w:ascii="Calibri" w:hAnsi="Calibri"/>
                <w:color w:val="000000"/>
                <w:sz w:val="22"/>
              </w:rPr>
              <w:t>0%</w:t>
            </w:r>
          </w:p>
        </w:tc>
        <w:tc>
          <w:tcPr>
            <w:tcW w:w="0" w:type="auto"/>
            <w:vAlign w:val="center"/>
          </w:tcPr>
          <w:p w14:paraId="5DFB6B2C" w14:textId="4F7790B3" w:rsidR="00140D80" w:rsidRPr="00425FB4" w:rsidRDefault="00140D80" w:rsidP="00EB7FA1">
            <w:pPr>
              <w:pStyle w:val="NoSpacing"/>
              <w:jc w:val="right"/>
            </w:pPr>
            <w:r>
              <w:rPr>
                <w:rFonts w:ascii="Calibri" w:hAnsi="Calibri"/>
                <w:color w:val="000000"/>
                <w:sz w:val="22"/>
              </w:rPr>
              <w:t>9,871</w:t>
            </w:r>
          </w:p>
        </w:tc>
        <w:tc>
          <w:tcPr>
            <w:tcW w:w="0" w:type="auto"/>
            <w:vAlign w:val="center"/>
          </w:tcPr>
          <w:p w14:paraId="114B5DCA" w14:textId="098059DA" w:rsidR="00140D80" w:rsidRPr="00425FB4" w:rsidRDefault="00140D80" w:rsidP="00EB7FA1">
            <w:pPr>
              <w:pStyle w:val="NoSpacing"/>
              <w:jc w:val="right"/>
            </w:pPr>
            <w:r>
              <w:rPr>
                <w:rFonts w:ascii="Calibri" w:hAnsi="Calibri"/>
                <w:color w:val="000000"/>
                <w:sz w:val="22"/>
              </w:rPr>
              <w:t>0%</w:t>
            </w:r>
          </w:p>
        </w:tc>
        <w:tc>
          <w:tcPr>
            <w:tcW w:w="0" w:type="auto"/>
            <w:vAlign w:val="center"/>
          </w:tcPr>
          <w:p w14:paraId="1359C9F4" w14:textId="79D359D7" w:rsidR="00140D80" w:rsidRPr="00425FB4" w:rsidRDefault="00140D80" w:rsidP="00EB7FA1">
            <w:pPr>
              <w:pStyle w:val="NoSpacing"/>
              <w:jc w:val="right"/>
            </w:pPr>
            <w:r>
              <w:rPr>
                <w:rFonts w:ascii="Calibri" w:hAnsi="Calibri"/>
                <w:color w:val="000000"/>
                <w:sz w:val="22"/>
              </w:rPr>
              <w:t>9,885</w:t>
            </w:r>
          </w:p>
        </w:tc>
        <w:tc>
          <w:tcPr>
            <w:tcW w:w="0" w:type="auto"/>
            <w:vAlign w:val="center"/>
          </w:tcPr>
          <w:p w14:paraId="76A558A0" w14:textId="015737D8" w:rsidR="00140D80" w:rsidRPr="00425FB4" w:rsidRDefault="00140D80" w:rsidP="00EB7FA1">
            <w:pPr>
              <w:pStyle w:val="NoSpacing"/>
              <w:jc w:val="right"/>
            </w:pPr>
            <w:r>
              <w:rPr>
                <w:rFonts w:ascii="Calibri" w:hAnsi="Calibri"/>
                <w:color w:val="000000"/>
                <w:sz w:val="22"/>
              </w:rPr>
              <w:t>0%</w:t>
            </w:r>
          </w:p>
        </w:tc>
      </w:tr>
      <w:tr w:rsidR="00140D80" w:rsidRPr="00425FB4" w14:paraId="1490D2A7" w14:textId="77777777" w:rsidTr="00140D80">
        <w:trPr>
          <w:jc w:val="center"/>
        </w:trPr>
        <w:tc>
          <w:tcPr>
            <w:tcW w:w="0" w:type="auto"/>
            <w:vAlign w:val="center"/>
          </w:tcPr>
          <w:p w14:paraId="52E7BADF" w14:textId="77777777" w:rsidR="00140D80" w:rsidRPr="00425FB4" w:rsidRDefault="00140D80" w:rsidP="00140D80">
            <w:pPr>
              <w:pStyle w:val="NoSpacing"/>
              <w:rPr>
                <w:b/>
              </w:rPr>
            </w:pPr>
            <w:r w:rsidRPr="00425FB4">
              <w:rPr>
                <w:b/>
              </w:rPr>
              <w:t>ICT and Technology</w:t>
            </w:r>
          </w:p>
        </w:tc>
        <w:tc>
          <w:tcPr>
            <w:tcW w:w="0" w:type="auto"/>
            <w:vAlign w:val="center"/>
          </w:tcPr>
          <w:p w14:paraId="1EF8D308" w14:textId="43D5AB8D" w:rsidR="00140D80" w:rsidRPr="00425FB4" w:rsidRDefault="00140D80" w:rsidP="00EB7FA1">
            <w:pPr>
              <w:pStyle w:val="NoSpacing"/>
              <w:jc w:val="right"/>
            </w:pPr>
            <w:r>
              <w:rPr>
                <w:rFonts w:ascii="Calibri" w:hAnsi="Calibri"/>
                <w:color w:val="000000"/>
                <w:sz w:val="22"/>
              </w:rPr>
              <w:t>4,288</w:t>
            </w:r>
          </w:p>
        </w:tc>
        <w:tc>
          <w:tcPr>
            <w:tcW w:w="0" w:type="auto"/>
            <w:vAlign w:val="center"/>
          </w:tcPr>
          <w:p w14:paraId="4AC4A176" w14:textId="0EE63D20" w:rsidR="00140D80" w:rsidRPr="00425FB4" w:rsidRDefault="00140D80" w:rsidP="00EB7FA1">
            <w:pPr>
              <w:pStyle w:val="NoSpacing"/>
              <w:jc w:val="right"/>
            </w:pPr>
            <w:r>
              <w:rPr>
                <w:rFonts w:ascii="Calibri" w:hAnsi="Calibri"/>
                <w:color w:val="000000"/>
                <w:sz w:val="22"/>
              </w:rPr>
              <w:t>N/A</w:t>
            </w:r>
          </w:p>
        </w:tc>
        <w:tc>
          <w:tcPr>
            <w:tcW w:w="0" w:type="auto"/>
            <w:vAlign w:val="center"/>
          </w:tcPr>
          <w:p w14:paraId="7473179C" w14:textId="1A2FB807" w:rsidR="00140D80" w:rsidRPr="00425FB4" w:rsidRDefault="00140D80" w:rsidP="00EB7FA1">
            <w:pPr>
              <w:pStyle w:val="NoSpacing"/>
              <w:jc w:val="right"/>
            </w:pPr>
            <w:r>
              <w:rPr>
                <w:rFonts w:ascii="Calibri" w:hAnsi="Calibri"/>
                <w:color w:val="000000"/>
                <w:sz w:val="22"/>
              </w:rPr>
              <w:t>4,600</w:t>
            </w:r>
          </w:p>
        </w:tc>
        <w:tc>
          <w:tcPr>
            <w:tcW w:w="0" w:type="auto"/>
            <w:vAlign w:val="center"/>
          </w:tcPr>
          <w:p w14:paraId="7E5DC383" w14:textId="04F75DCF" w:rsidR="00140D80" w:rsidRPr="00425FB4" w:rsidRDefault="00140D80" w:rsidP="00EB7FA1">
            <w:pPr>
              <w:pStyle w:val="NoSpacing"/>
              <w:jc w:val="right"/>
            </w:pPr>
            <w:r>
              <w:rPr>
                <w:rFonts w:ascii="Calibri" w:hAnsi="Calibri"/>
                <w:color w:val="000000"/>
                <w:sz w:val="22"/>
              </w:rPr>
              <w:t>7%</w:t>
            </w:r>
          </w:p>
        </w:tc>
        <w:tc>
          <w:tcPr>
            <w:tcW w:w="0" w:type="auto"/>
            <w:vAlign w:val="center"/>
          </w:tcPr>
          <w:p w14:paraId="6E2284EE" w14:textId="0EAA6929" w:rsidR="00140D80" w:rsidRPr="00425FB4" w:rsidRDefault="00140D80" w:rsidP="00EB7FA1">
            <w:pPr>
              <w:pStyle w:val="NoSpacing"/>
              <w:jc w:val="right"/>
            </w:pPr>
            <w:r>
              <w:rPr>
                <w:rFonts w:ascii="Calibri" w:hAnsi="Calibri"/>
                <w:color w:val="000000"/>
                <w:sz w:val="22"/>
              </w:rPr>
              <w:t>4,826</w:t>
            </w:r>
          </w:p>
        </w:tc>
        <w:tc>
          <w:tcPr>
            <w:tcW w:w="0" w:type="auto"/>
            <w:vAlign w:val="center"/>
          </w:tcPr>
          <w:p w14:paraId="3D52808B" w14:textId="4620AFFF" w:rsidR="00140D80" w:rsidRPr="00425FB4" w:rsidRDefault="00140D80" w:rsidP="00EB7FA1">
            <w:pPr>
              <w:pStyle w:val="NoSpacing"/>
              <w:jc w:val="right"/>
            </w:pPr>
            <w:r>
              <w:rPr>
                <w:rFonts w:ascii="Calibri" w:hAnsi="Calibri"/>
                <w:color w:val="000000"/>
                <w:sz w:val="22"/>
              </w:rPr>
              <w:t>5%</w:t>
            </w:r>
          </w:p>
        </w:tc>
        <w:tc>
          <w:tcPr>
            <w:tcW w:w="0" w:type="auto"/>
            <w:vAlign w:val="center"/>
          </w:tcPr>
          <w:p w14:paraId="211A257F" w14:textId="68186E63" w:rsidR="00140D80" w:rsidRPr="00425FB4" w:rsidRDefault="00140D80" w:rsidP="00EB7FA1">
            <w:pPr>
              <w:pStyle w:val="NoSpacing"/>
              <w:jc w:val="right"/>
            </w:pPr>
            <w:r>
              <w:rPr>
                <w:rFonts w:ascii="Calibri" w:hAnsi="Calibri"/>
                <w:color w:val="000000"/>
                <w:sz w:val="22"/>
              </w:rPr>
              <w:t>5,015</w:t>
            </w:r>
          </w:p>
        </w:tc>
        <w:tc>
          <w:tcPr>
            <w:tcW w:w="0" w:type="auto"/>
            <w:vAlign w:val="center"/>
          </w:tcPr>
          <w:p w14:paraId="031D3A2E" w14:textId="5299FC35" w:rsidR="00140D80" w:rsidRPr="00425FB4" w:rsidRDefault="00140D80" w:rsidP="00EB7FA1">
            <w:pPr>
              <w:pStyle w:val="NoSpacing"/>
              <w:jc w:val="right"/>
            </w:pPr>
            <w:r>
              <w:rPr>
                <w:rFonts w:ascii="Calibri" w:hAnsi="Calibri"/>
                <w:color w:val="000000"/>
                <w:sz w:val="22"/>
              </w:rPr>
              <w:t>4%</w:t>
            </w:r>
          </w:p>
        </w:tc>
        <w:tc>
          <w:tcPr>
            <w:tcW w:w="0" w:type="auto"/>
            <w:vAlign w:val="center"/>
          </w:tcPr>
          <w:p w14:paraId="134D9D4D" w14:textId="6A86B43E" w:rsidR="00140D80" w:rsidRPr="00425FB4" w:rsidRDefault="00140D80" w:rsidP="00EB7FA1">
            <w:pPr>
              <w:pStyle w:val="NoSpacing"/>
              <w:jc w:val="right"/>
            </w:pPr>
            <w:r>
              <w:rPr>
                <w:rFonts w:ascii="Calibri" w:hAnsi="Calibri"/>
                <w:color w:val="000000"/>
                <w:sz w:val="22"/>
              </w:rPr>
              <w:t>5,343</w:t>
            </w:r>
          </w:p>
        </w:tc>
        <w:tc>
          <w:tcPr>
            <w:tcW w:w="0" w:type="auto"/>
            <w:vAlign w:val="center"/>
          </w:tcPr>
          <w:p w14:paraId="23985B5C" w14:textId="4ADA4292" w:rsidR="00140D80" w:rsidRPr="00425FB4" w:rsidRDefault="00140D80" w:rsidP="00EB7FA1">
            <w:pPr>
              <w:pStyle w:val="NoSpacing"/>
              <w:jc w:val="right"/>
            </w:pPr>
            <w:r>
              <w:rPr>
                <w:rFonts w:ascii="Calibri" w:hAnsi="Calibri"/>
                <w:color w:val="000000"/>
                <w:sz w:val="22"/>
              </w:rPr>
              <w:t>7%</w:t>
            </w:r>
          </w:p>
        </w:tc>
        <w:tc>
          <w:tcPr>
            <w:tcW w:w="0" w:type="auto"/>
            <w:vAlign w:val="center"/>
          </w:tcPr>
          <w:p w14:paraId="26F58E5F" w14:textId="20640F98" w:rsidR="00140D80" w:rsidRPr="00425FB4" w:rsidRDefault="00140D80" w:rsidP="00EB7FA1">
            <w:pPr>
              <w:pStyle w:val="NoSpacing"/>
              <w:jc w:val="right"/>
            </w:pPr>
            <w:r>
              <w:rPr>
                <w:rFonts w:ascii="Calibri" w:hAnsi="Calibri"/>
                <w:color w:val="000000"/>
                <w:sz w:val="22"/>
              </w:rPr>
              <w:t>5,560</w:t>
            </w:r>
          </w:p>
        </w:tc>
        <w:tc>
          <w:tcPr>
            <w:tcW w:w="0" w:type="auto"/>
            <w:vAlign w:val="center"/>
          </w:tcPr>
          <w:p w14:paraId="3563A3F6" w14:textId="5CEEED3F" w:rsidR="00140D80" w:rsidRPr="00425FB4" w:rsidRDefault="00140D80" w:rsidP="00EB7FA1">
            <w:pPr>
              <w:pStyle w:val="NoSpacing"/>
              <w:jc w:val="right"/>
            </w:pPr>
            <w:r>
              <w:rPr>
                <w:rFonts w:ascii="Calibri" w:hAnsi="Calibri"/>
                <w:color w:val="000000"/>
                <w:sz w:val="22"/>
              </w:rPr>
              <w:t>4%</w:t>
            </w:r>
          </w:p>
        </w:tc>
        <w:tc>
          <w:tcPr>
            <w:tcW w:w="0" w:type="auto"/>
            <w:vAlign w:val="center"/>
          </w:tcPr>
          <w:p w14:paraId="4A95D8DA" w14:textId="3CAF35F8" w:rsidR="00140D80" w:rsidRPr="00425FB4" w:rsidRDefault="00140D80" w:rsidP="00EB7FA1">
            <w:pPr>
              <w:pStyle w:val="NoSpacing"/>
              <w:jc w:val="right"/>
            </w:pPr>
            <w:r>
              <w:rPr>
                <w:rFonts w:ascii="Calibri" w:hAnsi="Calibri"/>
                <w:color w:val="000000"/>
                <w:sz w:val="22"/>
              </w:rPr>
              <w:t>5,735</w:t>
            </w:r>
          </w:p>
        </w:tc>
        <w:tc>
          <w:tcPr>
            <w:tcW w:w="0" w:type="auto"/>
            <w:vAlign w:val="center"/>
          </w:tcPr>
          <w:p w14:paraId="71ACFDC8" w14:textId="07F33A55" w:rsidR="00140D80" w:rsidRPr="00425FB4" w:rsidRDefault="00140D80" w:rsidP="00EB7FA1">
            <w:pPr>
              <w:pStyle w:val="NoSpacing"/>
              <w:jc w:val="right"/>
            </w:pPr>
            <w:r>
              <w:rPr>
                <w:rFonts w:ascii="Calibri" w:hAnsi="Calibri"/>
                <w:color w:val="000000"/>
                <w:sz w:val="22"/>
              </w:rPr>
              <w:t>3%</w:t>
            </w:r>
          </w:p>
        </w:tc>
      </w:tr>
      <w:tr w:rsidR="00140D80" w:rsidRPr="00425FB4" w14:paraId="47999742" w14:textId="77777777" w:rsidTr="00140D80">
        <w:trPr>
          <w:jc w:val="center"/>
        </w:trPr>
        <w:tc>
          <w:tcPr>
            <w:tcW w:w="0" w:type="auto"/>
            <w:vAlign w:val="center"/>
          </w:tcPr>
          <w:p w14:paraId="12EE00DA" w14:textId="77777777" w:rsidR="00140D80" w:rsidRPr="00425FB4" w:rsidRDefault="00140D80" w:rsidP="00140D80">
            <w:pPr>
              <w:pStyle w:val="NoSpacing"/>
              <w:rPr>
                <w:b/>
              </w:rPr>
            </w:pPr>
            <w:r w:rsidRPr="00425FB4">
              <w:rPr>
                <w:b/>
              </w:rPr>
              <w:t>Retail and Wholesale</w:t>
            </w:r>
          </w:p>
        </w:tc>
        <w:tc>
          <w:tcPr>
            <w:tcW w:w="0" w:type="auto"/>
            <w:vAlign w:val="center"/>
          </w:tcPr>
          <w:p w14:paraId="4FA356CE" w14:textId="7511C463" w:rsidR="00140D80" w:rsidRPr="00425FB4" w:rsidRDefault="00140D80" w:rsidP="00EB7FA1">
            <w:pPr>
              <w:pStyle w:val="NoSpacing"/>
              <w:jc w:val="right"/>
            </w:pPr>
            <w:r>
              <w:rPr>
                <w:rFonts w:ascii="Calibri" w:hAnsi="Calibri"/>
                <w:color w:val="000000"/>
                <w:sz w:val="22"/>
              </w:rPr>
              <w:t>11,522</w:t>
            </w:r>
          </w:p>
        </w:tc>
        <w:tc>
          <w:tcPr>
            <w:tcW w:w="0" w:type="auto"/>
            <w:vAlign w:val="center"/>
          </w:tcPr>
          <w:p w14:paraId="4845EBBC" w14:textId="5ACF8A45" w:rsidR="00140D80" w:rsidRPr="00425FB4" w:rsidRDefault="00140D80" w:rsidP="00EB7FA1">
            <w:pPr>
              <w:pStyle w:val="NoSpacing"/>
              <w:jc w:val="right"/>
            </w:pPr>
            <w:r>
              <w:rPr>
                <w:rFonts w:ascii="Calibri" w:hAnsi="Calibri"/>
                <w:color w:val="000000"/>
                <w:sz w:val="22"/>
              </w:rPr>
              <w:t>N/A</w:t>
            </w:r>
          </w:p>
        </w:tc>
        <w:tc>
          <w:tcPr>
            <w:tcW w:w="0" w:type="auto"/>
            <w:vAlign w:val="center"/>
          </w:tcPr>
          <w:p w14:paraId="3D716F67" w14:textId="5A5028BB" w:rsidR="00140D80" w:rsidRPr="00425FB4" w:rsidRDefault="00140D80" w:rsidP="00EB7FA1">
            <w:pPr>
              <w:pStyle w:val="NoSpacing"/>
              <w:jc w:val="right"/>
            </w:pPr>
            <w:r>
              <w:rPr>
                <w:rFonts w:ascii="Calibri" w:hAnsi="Calibri"/>
                <w:color w:val="000000"/>
                <w:sz w:val="22"/>
              </w:rPr>
              <w:t>11,879</w:t>
            </w:r>
          </w:p>
        </w:tc>
        <w:tc>
          <w:tcPr>
            <w:tcW w:w="0" w:type="auto"/>
            <w:vAlign w:val="center"/>
          </w:tcPr>
          <w:p w14:paraId="43CB8FAB" w14:textId="67E556F1" w:rsidR="00140D80" w:rsidRPr="00425FB4" w:rsidRDefault="00140D80" w:rsidP="00EB7FA1">
            <w:pPr>
              <w:pStyle w:val="NoSpacing"/>
              <w:jc w:val="right"/>
            </w:pPr>
            <w:r>
              <w:rPr>
                <w:rFonts w:ascii="Calibri" w:hAnsi="Calibri"/>
                <w:color w:val="000000"/>
                <w:sz w:val="22"/>
              </w:rPr>
              <w:t>3%</w:t>
            </w:r>
          </w:p>
        </w:tc>
        <w:tc>
          <w:tcPr>
            <w:tcW w:w="0" w:type="auto"/>
            <w:vAlign w:val="center"/>
          </w:tcPr>
          <w:p w14:paraId="7353775F" w14:textId="785E4B0E" w:rsidR="00140D80" w:rsidRPr="00425FB4" w:rsidRDefault="00140D80" w:rsidP="00EB7FA1">
            <w:pPr>
              <w:pStyle w:val="NoSpacing"/>
              <w:jc w:val="right"/>
            </w:pPr>
            <w:r>
              <w:rPr>
                <w:rFonts w:ascii="Calibri" w:hAnsi="Calibri"/>
                <w:color w:val="000000"/>
                <w:sz w:val="22"/>
              </w:rPr>
              <w:t>11,926</w:t>
            </w:r>
          </w:p>
        </w:tc>
        <w:tc>
          <w:tcPr>
            <w:tcW w:w="0" w:type="auto"/>
            <w:vAlign w:val="center"/>
          </w:tcPr>
          <w:p w14:paraId="64177910" w14:textId="566CDA71" w:rsidR="00140D80" w:rsidRPr="00425FB4" w:rsidRDefault="00140D80" w:rsidP="00EB7FA1">
            <w:pPr>
              <w:pStyle w:val="NoSpacing"/>
              <w:jc w:val="right"/>
            </w:pPr>
            <w:r>
              <w:rPr>
                <w:rFonts w:ascii="Calibri" w:hAnsi="Calibri"/>
                <w:color w:val="000000"/>
                <w:sz w:val="22"/>
              </w:rPr>
              <w:t>0%</w:t>
            </w:r>
          </w:p>
        </w:tc>
        <w:tc>
          <w:tcPr>
            <w:tcW w:w="0" w:type="auto"/>
            <w:vAlign w:val="center"/>
          </w:tcPr>
          <w:p w14:paraId="738C36E6" w14:textId="41DCFEC4" w:rsidR="00140D80" w:rsidRPr="00425FB4" w:rsidRDefault="00140D80" w:rsidP="00EB7FA1">
            <w:pPr>
              <w:pStyle w:val="NoSpacing"/>
              <w:jc w:val="right"/>
            </w:pPr>
            <w:r>
              <w:rPr>
                <w:rFonts w:ascii="Calibri" w:hAnsi="Calibri"/>
                <w:color w:val="000000"/>
                <w:sz w:val="22"/>
              </w:rPr>
              <w:t>11,957</w:t>
            </w:r>
          </w:p>
        </w:tc>
        <w:tc>
          <w:tcPr>
            <w:tcW w:w="0" w:type="auto"/>
            <w:vAlign w:val="center"/>
          </w:tcPr>
          <w:p w14:paraId="6522F875" w14:textId="0AEDFA00" w:rsidR="00140D80" w:rsidRPr="00425FB4" w:rsidRDefault="00140D80" w:rsidP="00EB7FA1">
            <w:pPr>
              <w:pStyle w:val="NoSpacing"/>
              <w:jc w:val="right"/>
            </w:pPr>
            <w:r>
              <w:rPr>
                <w:rFonts w:ascii="Calibri" w:hAnsi="Calibri"/>
                <w:color w:val="000000"/>
                <w:sz w:val="22"/>
              </w:rPr>
              <w:t>0%</w:t>
            </w:r>
          </w:p>
        </w:tc>
        <w:tc>
          <w:tcPr>
            <w:tcW w:w="0" w:type="auto"/>
            <w:vAlign w:val="center"/>
          </w:tcPr>
          <w:p w14:paraId="09A297B8" w14:textId="1C664BDF" w:rsidR="00140D80" w:rsidRPr="00425FB4" w:rsidRDefault="00140D80" w:rsidP="00EB7FA1">
            <w:pPr>
              <w:pStyle w:val="NoSpacing"/>
              <w:jc w:val="right"/>
            </w:pPr>
            <w:r>
              <w:rPr>
                <w:rFonts w:ascii="Calibri" w:hAnsi="Calibri"/>
                <w:color w:val="000000"/>
                <w:sz w:val="22"/>
              </w:rPr>
              <w:t>12,257</w:t>
            </w:r>
          </w:p>
        </w:tc>
        <w:tc>
          <w:tcPr>
            <w:tcW w:w="0" w:type="auto"/>
            <w:vAlign w:val="center"/>
          </w:tcPr>
          <w:p w14:paraId="3DA320F2" w14:textId="79D52FF5" w:rsidR="00140D80" w:rsidRPr="00425FB4" w:rsidRDefault="00140D80" w:rsidP="00EB7FA1">
            <w:pPr>
              <w:pStyle w:val="NoSpacing"/>
              <w:jc w:val="right"/>
            </w:pPr>
            <w:r>
              <w:rPr>
                <w:rFonts w:ascii="Calibri" w:hAnsi="Calibri"/>
                <w:color w:val="000000"/>
                <w:sz w:val="22"/>
              </w:rPr>
              <w:t>3%</w:t>
            </w:r>
          </w:p>
        </w:tc>
        <w:tc>
          <w:tcPr>
            <w:tcW w:w="0" w:type="auto"/>
            <w:vAlign w:val="center"/>
          </w:tcPr>
          <w:p w14:paraId="3633B91C" w14:textId="1B99A3D9" w:rsidR="00140D80" w:rsidRPr="00425FB4" w:rsidRDefault="00140D80" w:rsidP="00EB7FA1">
            <w:pPr>
              <w:pStyle w:val="NoSpacing"/>
              <w:jc w:val="right"/>
            </w:pPr>
            <w:r>
              <w:rPr>
                <w:rFonts w:ascii="Calibri" w:hAnsi="Calibri"/>
                <w:color w:val="000000"/>
                <w:sz w:val="22"/>
              </w:rPr>
              <w:t>12,150</w:t>
            </w:r>
          </w:p>
        </w:tc>
        <w:tc>
          <w:tcPr>
            <w:tcW w:w="0" w:type="auto"/>
            <w:vAlign w:val="center"/>
          </w:tcPr>
          <w:p w14:paraId="79512ECD" w14:textId="2EBF66FA" w:rsidR="00140D80" w:rsidRPr="00425FB4" w:rsidRDefault="00140D80" w:rsidP="00EB7FA1">
            <w:pPr>
              <w:pStyle w:val="NoSpacing"/>
              <w:jc w:val="right"/>
            </w:pPr>
            <w:r>
              <w:rPr>
                <w:rFonts w:ascii="Calibri" w:hAnsi="Calibri"/>
                <w:color w:val="000000"/>
                <w:sz w:val="22"/>
              </w:rPr>
              <w:t>-1%</w:t>
            </w:r>
          </w:p>
        </w:tc>
        <w:tc>
          <w:tcPr>
            <w:tcW w:w="0" w:type="auto"/>
            <w:vAlign w:val="center"/>
          </w:tcPr>
          <w:p w14:paraId="3A7D6130" w14:textId="6BA4E3A1" w:rsidR="00140D80" w:rsidRPr="00425FB4" w:rsidRDefault="00140D80" w:rsidP="00EB7FA1">
            <w:pPr>
              <w:pStyle w:val="NoSpacing"/>
              <w:jc w:val="right"/>
            </w:pPr>
            <w:r>
              <w:rPr>
                <w:rFonts w:ascii="Calibri" w:hAnsi="Calibri"/>
                <w:color w:val="000000"/>
                <w:sz w:val="22"/>
              </w:rPr>
              <w:t>11,852</w:t>
            </w:r>
          </w:p>
        </w:tc>
        <w:tc>
          <w:tcPr>
            <w:tcW w:w="0" w:type="auto"/>
            <w:vAlign w:val="center"/>
          </w:tcPr>
          <w:p w14:paraId="77064BDF" w14:textId="46ACA8CF" w:rsidR="00140D80" w:rsidRPr="00425FB4" w:rsidRDefault="00140D80" w:rsidP="00EB7FA1">
            <w:pPr>
              <w:pStyle w:val="NoSpacing"/>
              <w:jc w:val="right"/>
            </w:pPr>
            <w:r>
              <w:rPr>
                <w:rFonts w:ascii="Calibri" w:hAnsi="Calibri"/>
                <w:color w:val="000000"/>
                <w:sz w:val="22"/>
              </w:rPr>
              <w:t>-2%</w:t>
            </w:r>
          </w:p>
        </w:tc>
      </w:tr>
      <w:tr w:rsidR="00140D80" w:rsidRPr="00425FB4" w14:paraId="1D56B88C" w14:textId="77777777" w:rsidTr="00140D80">
        <w:trPr>
          <w:jc w:val="center"/>
        </w:trPr>
        <w:tc>
          <w:tcPr>
            <w:tcW w:w="0" w:type="auto"/>
            <w:vAlign w:val="center"/>
          </w:tcPr>
          <w:p w14:paraId="6A4C9285" w14:textId="77777777" w:rsidR="00140D80" w:rsidRPr="00425FB4" w:rsidRDefault="00140D80" w:rsidP="00140D80">
            <w:pPr>
              <w:pStyle w:val="NoSpacing"/>
              <w:rPr>
                <w:b/>
              </w:rPr>
            </w:pPr>
            <w:r w:rsidRPr="00425FB4">
              <w:rPr>
                <w:b/>
              </w:rPr>
              <w:t>Total</w:t>
            </w:r>
          </w:p>
        </w:tc>
        <w:tc>
          <w:tcPr>
            <w:tcW w:w="0" w:type="auto"/>
            <w:vAlign w:val="center"/>
          </w:tcPr>
          <w:p w14:paraId="169DE677" w14:textId="15AB077C" w:rsidR="00140D80" w:rsidRPr="00425FB4" w:rsidRDefault="00140D80" w:rsidP="00EB7FA1">
            <w:pPr>
              <w:pStyle w:val="NoSpacing"/>
              <w:jc w:val="right"/>
            </w:pPr>
            <w:r>
              <w:rPr>
                <w:rFonts w:ascii="Calibri" w:hAnsi="Calibri"/>
                <w:color w:val="000000"/>
                <w:sz w:val="22"/>
              </w:rPr>
              <w:t>77,485</w:t>
            </w:r>
          </w:p>
        </w:tc>
        <w:tc>
          <w:tcPr>
            <w:tcW w:w="0" w:type="auto"/>
            <w:vAlign w:val="center"/>
          </w:tcPr>
          <w:p w14:paraId="429F1728" w14:textId="045D2579" w:rsidR="00140D80" w:rsidRPr="00425FB4" w:rsidRDefault="00140D80" w:rsidP="00EB7FA1">
            <w:pPr>
              <w:pStyle w:val="NoSpacing"/>
              <w:jc w:val="right"/>
            </w:pPr>
            <w:r>
              <w:rPr>
                <w:rFonts w:ascii="Calibri" w:hAnsi="Calibri"/>
                <w:color w:val="000000"/>
                <w:sz w:val="22"/>
              </w:rPr>
              <w:t>N/A</w:t>
            </w:r>
          </w:p>
        </w:tc>
        <w:tc>
          <w:tcPr>
            <w:tcW w:w="0" w:type="auto"/>
            <w:vAlign w:val="center"/>
          </w:tcPr>
          <w:p w14:paraId="6C482EA6" w14:textId="1B7363EA" w:rsidR="00140D80" w:rsidRPr="00425FB4" w:rsidRDefault="00140D80" w:rsidP="00EB7FA1">
            <w:pPr>
              <w:pStyle w:val="NoSpacing"/>
              <w:jc w:val="right"/>
            </w:pPr>
            <w:r>
              <w:rPr>
                <w:rFonts w:ascii="Calibri" w:hAnsi="Calibri"/>
                <w:color w:val="000000"/>
                <w:sz w:val="22"/>
              </w:rPr>
              <w:t>80,943</w:t>
            </w:r>
          </w:p>
        </w:tc>
        <w:tc>
          <w:tcPr>
            <w:tcW w:w="0" w:type="auto"/>
            <w:vAlign w:val="center"/>
          </w:tcPr>
          <w:p w14:paraId="28327D55" w14:textId="48E224C3" w:rsidR="00140D80" w:rsidRPr="00425FB4" w:rsidRDefault="00140D80" w:rsidP="00EB7FA1">
            <w:pPr>
              <w:pStyle w:val="NoSpacing"/>
              <w:jc w:val="right"/>
            </w:pPr>
            <w:r>
              <w:rPr>
                <w:rFonts w:ascii="Calibri" w:hAnsi="Calibri"/>
                <w:color w:val="000000"/>
                <w:sz w:val="22"/>
              </w:rPr>
              <w:t>4%</w:t>
            </w:r>
          </w:p>
        </w:tc>
        <w:tc>
          <w:tcPr>
            <w:tcW w:w="0" w:type="auto"/>
            <w:vAlign w:val="center"/>
          </w:tcPr>
          <w:p w14:paraId="33FEF66E" w14:textId="2E18EC05" w:rsidR="00140D80" w:rsidRPr="00425FB4" w:rsidRDefault="00140D80" w:rsidP="00EB7FA1">
            <w:pPr>
              <w:pStyle w:val="NoSpacing"/>
              <w:jc w:val="right"/>
            </w:pPr>
            <w:r>
              <w:rPr>
                <w:rFonts w:ascii="Calibri" w:hAnsi="Calibri"/>
                <w:color w:val="000000"/>
                <w:sz w:val="22"/>
              </w:rPr>
              <w:t>81,986</w:t>
            </w:r>
          </w:p>
        </w:tc>
        <w:tc>
          <w:tcPr>
            <w:tcW w:w="0" w:type="auto"/>
            <w:vAlign w:val="center"/>
          </w:tcPr>
          <w:p w14:paraId="5740978D" w14:textId="16193934" w:rsidR="00140D80" w:rsidRPr="00425FB4" w:rsidRDefault="00140D80" w:rsidP="00EB7FA1">
            <w:pPr>
              <w:pStyle w:val="NoSpacing"/>
              <w:jc w:val="right"/>
            </w:pPr>
            <w:r>
              <w:rPr>
                <w:rFonts w:ascii="Calibri" w:hAnsi="Calibri"/>
                <w:color w:val="000000"/>
                <w:sz w:val="22"/>
              </w:rPr>
              <w:t>1%</w:t>
            </w:r>
          </w:p>
        </w:tc>
        <w:tc>
          <w:tcPr>
            <w:tcW w:w="0" w:type="auto"/>
            <w:vAlign w:val="center"/>
          </w:tcPr>
          <w:p w14:paraId="6402E1E6" w14:textId="1F35443B" w:rsidR="00140D80" w:rsidRPr="00425FB4" w:rsidRDefault="00140D80" w:rsidP="00EB7FA1">
            <w:pPr>
              <w:pStyle w:val="NoSpacing"/>
              <w:jc w:val="right"/>
            </w:pPr>
            <w:r>
              <w:rPr>
                <w:rFonts w:ascii="Calibri" w:hAnsi="Calibri"/>
                <w:color w:val="000000"/>
                <w:sz w:val="22"/>
              </w:rPr>
              <w:t>82,341</w:t>
            </w:r>
          </w:p>
        </w:tc>
        <w:tc>
          <w:tcPr>
            <w:tcW w:w="0" w:type="auto"/>
            <w:vAlign w:val="center"/>
          </w:tcPr>
          <w:p w14:paraId="5DA1210D" w14:textId="59194CFD" w:rsidR="00140D80" w:rsidRPr="00425FB4" w:rsidRDefault="00140D80" w:rsidP="00EB7FA1">
            <w:pPr>
              <w:pStyle w:val="NoSpacing"/>
              <w:jc w:val="right"/>
            </w:pPr>
            <w:r>
              <w:rPr>
                <w:rFonts w:ascii="Calibri" w:hAnsi="Calibri"/>
                <w:color w:val="000000"/>
                <w:sz w:val="22"/>
              </w:rPr>
              <w:t>0%</w:t>
            </w:r>
          </w:p>
        </w:tc>
        <w:tc>
          <w:tcPr>
            <w:tcW w:w="0" w:type="auto"/>
            <w:vAlign w:val="center"/>
          </w:tcPr>
          <w:p w14:paraId="097DCA2A" w14:textId="38D230C9" w:rsidR="00140D80" w:rsidRPr="00425FB4" w:rsidRDefault="00140D80" w:rsidP="00EB7FA1">
            <w:pPr>
              <w:pStyle w:val="NoSpacing"/>
              <w:jc w:val="right"/>
            </w:pPr>
            <w:r>
              <w:rPr>
                <w:rFonts w:ascii="Calibri" w:hAnsi="Calibri"/>
                <w:color w:val="000000"/>
                <w:sz w:val="22"/>
              </w:rPr>
              <w:t>85,024</w:t>
            </w:r>
          </w:p>
        </w:tc>
        <w:tc>
          <w:tcPr>
            <w:tcW w:w="0" w:type="auto"/>
            <w:vAlign w:val="center"/>
          </w:tcPr>
          <w:p w14:paraId="39C169F3" w14:textId="68F85B3C" w:rsidR="00140D80" w:rsidRPr="00425FB4" w:rsidRDefault="00140D80" w:rsidP="00EB7FA1">
            <w:pPr>
              <w:pStyle w:val="NoSpacing"/>
              <w:jc w:val="right"/>
            </w:pPr>
            <w:r>
              <w:rPr>
                <w:rFonts w:ascii="Calibri" w:hAnsi="Calibri"/>
                <w:color w:val="000000"/>
                <w:sz w:val="22"/>
              </w:rPr>
              <w:t>3%</w:t>
            </w:r>
          </w:p>
        </w:tc>
        <w:tc>
          <w:tcPr>
            <w:tcW w:w="0" w:type="auto"/>
            <w:vAlign w:val="center"/>
          </w:tcPr>
          <w:p w14:paraId="4C0A6E10" w14:textId="742E7BCF" w:rsidR="00140D80" w:rsidRPr="00425FB4" w:rsidRDefault="00140D80" w:rsidP="00EB7FA1">
            <w:pPr>
              <w:pStyle w:val="NoSpacing"/>
              <w:jc w:val="right"/>
            </w:pPr>
            <w:r>
              <w:rPr>
                <w:rFonts w:ascii="Calibri" w:hAnsi="Calibri"/>
                <w:color w:val="000000"/>
                <w:sz w:val="22"/>
              </w:rPr>
              <w:t>85,735</w:t>
            </w:r>
          </w:p>
        </w:tc>
        <w:tc>
          <w:tcPr>
            <w:tcW w:w="0" w:type="auto"/>
            <w:vAlign w:val="center"/>
          </w:tcPr>
          <w:p w14:paraId="472D2D09" w14:textId="00236F8E" w:rsidR="00140D80" w:rsidRPr="00425FB4" w:rsidRDefault="00140D80" w:rsidP="00EB7FA1">
            <w:pPr>
              <w:pStyle w:val="NoSpacing"/>
              <w:jc w:val="right"/>
            </w:pPr>
            <w:r>
              <w:rPr>
                <w:rFonts w:ascii="Calibri" w:hAnsi="Calibri"/>
                <w:color w:val="000000"/>
                <w:sz w:val="22"/>
              </w:rPr>
              <w:t>1%</w:t>
            </w:r>
          </w:p>
        </w:tc>
        <w:tc>
          <w:tcPr>
            <w:tcW w:w="0" w:type="auto"/>
            <w:vAlign w:val="center"/>
          </w:tcPr>
          <w:p w14:paraId="2B258837" w14:textId="4E2347D3" w:rsidR="00140D80" w:rsidRPr="00425FB4" w:rsidRDefault="00140D80" w:rsidP="00EB7FA1">
            <w:pPr>
              <w:pStyle w:val="NoSpacing"/>
              <w:jc w:val="right"/>
            </w:pPr>
            <w:r>
              <w:rPr>
                <w:rFonts w:ascii="Calibri" w:hAnsi="Calibri"/>
                <w:color w:val="000000"/>
                <w:sz w:val="22"/>
              </w:rPr>
              <w:t>85,041</w:t>
            </w:r>
          </w:p>
        </w:tc>
        <w:tc>
          <w:tcPr>
            <w:tcW w:w="0" w:type="auto"/>
            <w:vAlign w:val="center"/>
          </w:tcPr>
          <w:p w14:paraId="59E76691" w14:textId="26FC76CC" w:rsidR="00140D80" w:rsidRPr="00425FB4" w:rsidRDefault="00140D80" w:rsidP="00EB7FA1">
            <w:pPr>
              <w:pStyle w:val="NoSpacing"/>
              <w:jc w:val="right"/>
            </w:pPr>
            <w:r>
              <w:rPr>
                <w:rFonts w:ascii="Calibri" w:hAnsi="Calibri"/>
                <w:color w:val="000000"/>
                <w:sz w:val="22"/>
              </w:rPr>
              <w:t>-1%</w:t>
            </w:r>
          </w:p>
        </w:tc>
      </w:tr>
    </w:tbl>
    <w:p w14:paraId="28F1D7AA" w14:textId="5EC3A1A6" w:rsidR="008B7C88" w:rsidRDefault="00FA3326" w:rsidP="00FA3326">
      <w:pPr>
        <w:spacing w:after="200"/>
        <w:jc w:val="center"/>
      </w:pPr>
      <w:r w:rsidRPr="00425FB4">
        <w:rPr>
          <w:b/>
        </w:rPr>
        <w:t>Number of enterprise</w:t>
      </w:r>
      <w:r w:rsidRPr="00EB7FA1">
        <w:rPr>
          <w:b/>
        </w:rPr>
        <w:t>s</w:t>
      </w:r>
      <w:r w:rsidRPr="00425FB4">
        <w:t xml:space="preserve"> by enterprise sector and year-on-year change</w:t>
      </w:r>
      <w:r w:rsidR="003E31BA">
        <w:t xml:space="preserve"> (Dublin Region)</w:t>
      </w:r>
      <w:r w:rsidRPr="00425FB4">
        <w:t>.</w:t>
      </w:r>
    </w:p>
    <w:tbl>
      <w:tblPr>
        <w:tblStyle w:val="TableGrid"/>
        <w:tblW w:w="0" w:type="auto"/>
        <w:jc w:val="center"/>
        <w:tblLook w:val="04A0" w:firstRow="1" w:lastRow="0" w:firstColumn="1" w:lastColumn="0" w:noHBand="0" w:noVBand="1"/>
      </w:tblPr>
      <w:tblGrid>
        <w:gridCol w:w="2543"/>
        <w:gridCol w:w="920"/>
        <w:gridCol w:w="539"/>
        <w:gridCol w:w="920"/>
        <w:gridCol w:w="522"/>
        <w:gridCol w:w="920"/>
        <w:gridCol w:w="562"/>
        <w:gridCol w:w="920"/>
        <w:gridCol w:w="522"/>
        <w:gridCol w:w="920"/>
        <w:gridCol w:w="522"/>
        <w:gridCol w:w="920"/>
        <w:gridCol w:w="522"/>
        <w:gridCol w:w="920"/>
        <w:gridCol w:w="522"/>
      </w:tblGrid>
      <w:tr w:rsidR="003E31BA" w:rsidRPr="00425FB4" w14:paraId="3A02D13B" w14:textId="77777777" w:rsidTr="003E31BA">
        <w:trPr>
          <w:jc w:val="center"/>
        </w:trPr>
        <w:tc>
          <w:tcPr>
            <w:tcW w:w="0" w:type="auto"/>
            <w:vAlign w:val="center"/>
          </w:tcPr>
          <w:p w14:paraId="56B61985" w14:textId="77777777" w:rsidR="003E31BA" w:rsidRPr="00425FB4" w:rsidRDefault="003E31BA" w:rsidP="003E31BA">
            <w:pPr>
              <w:pStyle w:val="NoSpacing"/>
              <w:rPr>
                <w:b/>
              </w:rPr>
            </w:pPr>
            <w:r w:rsidRPr="00425FB4">
              <w:rPr>
                <w:b/>
              </w:rPr>
              <w:t>Enterprise Sector</w:t>
            </w:r>
          </w:p>
        </w:tc>
        <w:tc>
          <w:tcPr>
            <w:tcW w:w="0" w:type="auto"/>
          </w:tcPr>
          <w:p w14:paraId="22FDD7D6" w14:textId="485C7CBA" w:rsidR="003E31BA" w:rsidRPr="00425FB4" w:rsidRDefault="003E31BA" w:rsidP="003E31BA">
            <w:pPr>
              <w:pStyle w:val="NoSpacing"/>
              <w:rPr>
                <w:b/>
              </w:rPr>
            </w:pPr>
            <w:r w:rsidRPr="0063411B">
              <w:t>2008</w:t>
            </w:r>
          </w:p>
        </w:tc>
        <w:tc>
          <w:tcPr>
            <w:tcW w:w="0" w:type="auto"/>
          </w:tcPr>
          <w:p w14:paraId="7F4E0262" w14:textId="213F168B" w:rsidR="003E31BA" w:rsidRPr="00425FB4" w:rsidRDefault="003E31BA" w:rsidP="003E31BA">
            <w:pPr>
              <w:pStyle w:val="NoSpacing"/>
              <w:rPr>
                <w:b/>
              </w:rPr>
            </w:pPr>
            <w:r w:rsidRPr="0063411B">
              <w:t>YoY</w:t>
            </w:r>
          </w:p>
        </w:tc>
        <w:tc>
          <w:tcPr>
            <w:tcW w:w="0" w:type="auto"/>
          </w:tcPr>
          <w:p w14:paraId="6EBE5B0A" w14:textId="08D72BA2" w:rsidR="003E31BA" w:rsidRPr="00425FB4" w:rsidRDefault="003E31BA" w:rsidP="003E31BA">
            <w:pPr>
              <w:pStyle w:val="NoSpacing"/>
              <w:rPr>
                <w:b/>
              </w:rPr>
            </w:pPr>
            <w:r w:rsidRPr="0063411B">
              <w:t>2009</w:t>
            </w:r>
          </w:p>
        </w:tc>
        <w:tc>
          <w:tcPr>
            <w:tcW w:w="0" w:type="auto"/>
          </w:tcPr>
          <w:p w14:paraId="17B78F23" w14:textId="53EF8D39" w:rsidR="003E31BA" w:rsidRPr="00425FB4" w:rsidRDefault="003E31BA" w:rsidP="003E31BA">
            <w:pPr>
              <w:pStyle w:val="NoSpacing"/>
              <w:rPr>
                <w:b/>
              </w:rPr>
            </w:pPr>
            <w:r w:rsidRPr="0063411B">
              <w:t>YoY</w:t>
            </w:r>
          </w:p>
        </w:tc>
        <w:tc>
          <w:tcPr>
            <w:tcW w:w="0" w:type="auto"/>
          </w:tcPr>
          <w:p w14:paraId="77FAF8F8" w14:textId="15B4011A" w:rsidR="003E31BA" w:rsidRPr="00425FB4" w:rsidRDefault="003E31BA" w:rsidP="003E31BA">
            <w:pPr>
              <w:pStyle w:val="NoSpacing"/>
              <w:rPr>
                <w:b/>
              </w:rPr>
            </w:pPr>
            <w:r w:rsidRPr="0063411B">
              <w:t>2010</w:t>
            </w:r>
          </w:p>
        </w:tc>
        <w:tc>
          <w:tcPr>
            <w:tcW w:w="0" w:type="auto"/>
          </w:tcPr>
          <w:p w14:paraId="722E3854" w14:textId="14F02F60" w:rsidR="003E31BA" w:rsidRPr="00425FB4" w:rsidRDefault="003E31BA" w:rsidP="003E31BA">
            <w:pPr>
              <w:pStyle w:val="NoSpacing"/>
              <w:rPr>
                <w:b/>
              </w:rPr>
            </w:pPr>
            <w:r w:rsidRPr="0063411B">
              <w:t>YoY</w:t>
            </w:r>
          </w:p>
        </w:tc>
        <w:tc>
          <w:tcPr>
            <w:tcW w:w="0" w:type="auto"/>
          </w:tcPr>
          <w:p w14:paraId="7233E0A1" w14:textId="4E3AEAD5" w:rsidR="003E31BA" w:rsidRPr="00425FB4" w:rsidRDefault="003E31BA" w:rsidP="003E31BA">
            <w:pPr>
              <w:pStyle w:val="NoSpacing"/>
              <w:rPr>
                <w:b/>
              </w:rPr>
            </w:pPr>
            <w:r w:rsidRPr="0063411B">
              <w:t>2011</w:t>
            </w:r>
          </w:p>
        </w:tc>
        <w:tc>
          <w:tcPr>
            <w:tcW w:w="0" w:type="auto"/>
          </w:tcPr>
          <w:p w14:paraId="4B3D72E7" w14:textId="200507BE" w:rsidR="003E31BA" w:rsidRPr="00425FB4" w:rsidRDefault="003E31BA" w:rsidP="003E31BA">
            <w:pPr>
              <w:pStyle w:val="NoSpacing"/>
              <w:rPr>
                <w:b/>
              </w:rPr>
            </w:pPr>
            <w:r w:rsidRPr="0063411B">
              <w:t>YoY</w:t>
            </w:r>
          </w:p>
        </w:tc>
        <w:tc>
          <w:tcPr>
            <w:tcW w:w="0" w:type="auto"/>
          </w:tcPr>
          <w:p w14:paraId="0F6DEFD9" w14:textId="2C079527" w:rsidR="003E31BA" w:rsidRPr="00425FB4" w:rsidRDefault="003E31BA" w:rsidP="003E31BA">
            <w:pPr>
              <w:pStyle w:val="NoSpacing"/>
              <w:rPr>
                <w:b/>
              </w:rPr>
            </w:pPr>
            <w:r w:rsidRPr="0063411B">
              <w:t>2012</w:t>
            </w:r>
          </w:p>
        </w:tc>
        <w:tc>
          <w:tcPr>
            <w:tcW w:w="0" w:type="auto"/>
          </w:tcPr>
          <w:p w14:paraId="079708D7" w14:textId="09CEECB8" w:rsidR="003E31BA" w:rsidRPr="00425FB4" w:rsidRDefault="003E31BA" w:rsidP="003E31BA">
            <w:pPr>
              <w:pStyle w:val="NoSpacing"/>
              <w:rPr>
                <w:b/>
              </w:rPr>
            </w:pPr>
            <w:r w:rsidRPr="0063411B">
              <w:t>YoY</w:t>
            </w:r>
          </w:p>
        </w:tc>
        <w:tc>
          <w:tcPr>
            <w:tcW w:w="0" w:type="auto"/>
          </w:tcPr>
          <w:p w14:paraId="483ACBA3" w14:textId="7CC6ACFF" w:rsidR="003E31BA" w:rsidRPr="00425FB4" w:rsidRDefault="003E31BA" w:rsidP="003E31BA">
            <w:pPr>
              <w:pStyle w:val="NoSpacing"/>
              <w:rPr>
                <w:b/>
              </w:rPr>
            </w:pPr>
            <w:r w:rsidRPr="0063411B">
              <w:t>2013</w:t>
            </w:r>
          </w:p>
        </w:tc>
        <w:tc>
          <w:tcPr>
            <w:tcW w:w="0" w:type="auto"/>
          </w:tcPr>
          <w:p w14:paraId="12A31A83" w14:textId="0D1E5260" w:rsidR="003E31BA" w:rsidRPr="00425FB4" w:rsidRDefault="003E31BA" w:rsidP="003E31BA">
            <w:pPr>
              <w:pStyle w:val="NoSpacing"/>
              <w:rPr>
                <w:b/>
              </w:rPr>
            </w:pPr>
            <w:r w:rsidRPr="0063411B">
              <w:t>YoY</w:t>
            </w:r>
          </w:p>
        </w:tc>
        <w:tc>
          <w:tcPr>
            <w:tcW w:w="0" w:type="auto"/>
          </w:tcPr>
          <w:p w14:paraId="163CD574" w14:textId="59900BB5" w:rsidR="003E31BA" w:rsidRPr="00425FB4" w:rsidRDefault="003E31BA" w:rsidP="003E31BA">
            <w:pPr>
              <w:pStyle w:val="NoSpacing"/>
              <w:rPr>
                <w:b/>
              </w:rPr>
            </w:pPr>
            <w:r w:rsidRPr="0063411B">
              <w:t>2014</w:t>
            </w:r>
          </w:p>
        </w:tc>
        <w:tc>
          <w:tcPr>
            <w:tcW w:w="0" w:type="auto"/>
          </w:tcPr>
          <w:p w14:paraId="36D59005" w14:textId="47FBE3B3" w:rsidR="003E31BA" w:rsidRPr="00425FB4" w:rsidRDefault="003E31BA" w:rsidP="003E31BA">
            <w:pPr>
              <w:pStyle w:val="NoSpacing"/>
              <w:rPr>
                <w:b/>
              </w:rPr>
            </w:pPr>
            <w:r w:rsidRPr="0063411B">
              <w:t>YoY</w:t>
            </w:r>
          </w:p>
        </w:tc>
      </w:tr>
      <w:tr w:rsidR="003E31BA" w:rsidRPr="00425FB4" w14:paraId="697526E2" w14:textId="77777777" w:rsidTr="003E31BA">
        <w:trPr>
          <w:jc w:val="center"/>
        </w:trPr>
        <w:tc>
          <w:tcPr>
            <w:tcW w:w="0" w:type="auto"/>
            <w:vAlign w:val="center"/>
          </w:tcPr>
          <w:p w14:paraId="19218DDE" w14:textId="77777777" w:rsidR="003E31BA" w:rsidRPr="00425FB4" w:rsidRDefault="003E31BA" w:rsidP="003E31BA">
            <w:pPr>
              <w:pStyle w:val="NoSpacing"/>
              <w:rPr>
                <w:b/>
              </w:rPr>
            </w:pPr>
            <w:r w:rsidRPr="00425FB4">
              <w:rPr>
                <w:b/>
              </w:rPr>
              <w:t>Administration</w:t>
            </w:r>
          </w:p>
        </w:tc>
        <w:tc>
          <w:tcPr>
            <w:tcW w:w="0" w:type="auto"/>
          </w:tcPr>
          <w:p w14:paraId="374C316D" w14:textId="34A9CB41" w:rsidR="003E31BA" w:rsidRPr="00425FB4" w:rsidRDefault="003E31BA" w:rsidP="00EB7FA1">
            <w:pPr>
              <w:pStyle w:val="NoSpacing"/>
              <w:jc w:val="right"/>
            </w:pPr>
            <w:r w:rsidRPr="0063411B">
              <w:t xml:space="preserve"> 14,399 </w:t>
            </w:r>
          </w:p>
        </w:tc>
        <w:tc>
          <w:tcPr>
            <w:tcW w:w="0" w:type="auto"/>
          </w:tcPr>
          <w:p w14:paraId="0110E9C9" w14:textId="71B9622D" w:rsidR="003E31BA" w:rsidRPr="00425FB4" w:rsidRDefault="003E31BA" w:rsidP="00EB7FA1">
            <w:pPr>
              <w:pStyle w:val="NoSpacing"/>
              <w:jc w:val="right"/>
            </w:pPr>
            <w:r w:rsidRPr="0063411B">
              <w:t>N/A</w:t>
            </w:r>
          </w:p>
        </w:tc>
        <w:tc>
          <w:tcPr>
            <w:tcW w:w="0" w:type="auto"/>
          </w:tcPr>
          <w:p w14:paraId="00E56691" w14:textId="265B601C" w:rsidR="003E31BA" w:rsidRPr="00425FB4" w:rsidRDefault="003E31BA" w:rsidP="00EB7FA1">
            <w:pPr>
              <w:pStyle w:val="NoSpacing"/>
              <w:jc w:val="right"/>
            </w:pPr>
            <w:r w:rsidRPr="0063411B">
              <w:t xml:space="preserve"> 14,883 </w:t>
            </w:r>
          </w:p>
        </w:tc>
        <w:tc>
          <w:tcPr>
            <w:tcW w:w="0" w:type="auto"/>
          </w:tcPr>
          <w:p w14:paraId="7B9C7209" w14:textId="26BFB926" w:rsidR="003E31BA" w:rsidRPr="00425FB4" w:rsidRDefault="003E31BA" w:rsidP="00EB7FA1">
            <w:pPr>
              <w:pStyle w:val="NoSpacing"/>
              <w:jc w:val="right"/>
            </w:pPr>
            <w:r w:rsidRPr="0063411B">
              <w:t>3%</w:t>
            </w:r>
          </w:p>
        </w:tc>
        <w:tc>
          <w:tcPr>
            <w:tcW w:w="0" w:type="auto"/>
          </w:tcPr>
          <w:p w14:paraId="3BCFB2CC" w14:textId="2F9E9741" w:rsidR="003E31BA" w:rsidRPr="00425FB4" w:rsidRDefault="003E31BA" w:rsidP="00EB7FA1">
            <w:pPr>
              <w:pStyle w:val="NoSpacing"/>
              <w:jc w:val="right"/>
            </w:pPr>
            <w:r w:rsidRPr="0063411B">
              <w:t xml:space="preserve"> 15,001 </w:t>
            </w:r>
          </w:p>
        </w:tc>
        <w:tc>
          <w:tcPr>
            <w:tcW w:w="0" w:type="auto"/>
          </w:tcPr>
          <w:p w14:paraId="2A0B2071" w14:textId="6CC2B492" w:rsidR="003E31BA" w:rsidRPr="00425FB4" w:rsidRDefault="003E31BA" w:rsidP="00EB7FA1">
            <w:pPr>
              <w:pStyle w:val="NoSpacing"/>
              <w:jc w:val="right"/>
            </w:pPr>
            <w:r w:rsidRPr="0063411B">
              <w:t>1%</w:t>
            </w:r>
          </w:p>
        </w:tc>
        <w:tc>
          <w:tcPr>
            <w:tcW w:w="0" w:type="auto"/>
          </w:tcPr>
          <w:p w14:paraId="07E84AD9" w14:textId="1355B400" w:rsidR="003E31BA" w:rsidRPr="00425FB4" w:rsidRDefault="003E31BA" w:rsidP="00EB7FA1">
            <w:pPr>
              <w:pStyle w:val="NoSpacing"/>
              <w:jc w:val="right"/>
            </w:pPr>
            <w:r w:rsidRPr="0063411B">
              <w:t xml:space="preserve"> 14,990 </w:t>
            </w:r>
          </w:p>
        </w:tc>
        <w:tc>
          <w:tcPr>
            <w:tcW w:w="0" w:type="auto"/>
          </w:tcPr>
          <w:p w14:paraId="758C185B" w14:textId="10152529" w:rsidR="003E31BA" w:rsidRPr="00425FB4" w:rsidRDefault="003E31BA" w:rsidP="00EB7FA1">
            <w:pPr>
              <w:pStyle w:val="NoSpacing"/>
              <w:jc w:val="right"/>
            </w:pPr>
            <w:r w:rsidRPr="0063411B">
              <w:t>0%</w:t>
            </w:r>
          </w:p>
        </w:tc>
        <w:tc>
          <w:tcPr>
            <w:tcW w:w="0" w:type="auto"/>
          </w:tcPr>
          <w:p w14:paraId="1A8F5DBC" w14:textId="1752D7A4" w:rsidR="003E31BA" w:rsidRPr="00425FB4" w:rsidRDefault="003E31BA" w:rsidP="00EB7FA1">
            <w:pPr>
              <w:pStyle w:val="NoSpacing"/>
              <w:jc w:val="right"/>
            </w:pPr>
            <w:r w:rsidRPr="0063411B">
              <w:t xml:space="preserve"> 15,548 </w:t>
            </w:r>
          </w:p>
        </w:tc>
        <w:tc>
          <w:tcPr>
            <w:tcW w:w="0" w:type="auto"/>
          </w:tcPr>
          <w:p w14:paraId="090BC6BF" w14:textId="62879DA5" w:rsidR="003E31BA" w:rsidRPr="00425FB4" w:rsidRDefault="003E31BA" w:rsidP="00EB7FA1">
            <w:pPr>
              <w:pStyle w:val="NoSpacing"/>
              <w:jc w:val="right"/>
            </w:pPr>
            <w:r w:rsidRPr="0063411B">
              <w:t>4%</w:t>
            </w:r>
          </w:p>
        </w:tc>
        <w:tc>
          <w:tcPr>
            <w:tcW w:w="0" w:type="auto"/>
          </w:tcPr>
          <w:p w14:paraId="23D451E0" w14:textId="2A7C5107" w:rsidR="003E31BA" w:rsidRPr="00425FB4" w:rsidRDefault="003E31BA" w:rsidP="00EB7FA1">
            <w:pPr>
              <w:pStyle w:val="NoSpacing"/>
              <w:jc w:val="right"/>
            </w:pPr>
            <w:r w:rsidRPr="0063411B">
              <w:t xml:space="preserve"> 15,764 </w:t>
            </w:r>
          </w:p>
        </w:tc>
        <w:tc>
          <w:tcPr>
            <w:tcW w:w="0" w:type="auto"/>
          </w:tcPr>
          <w:p w14:paraId="2355B29A" w14:textId="0F5063D3" w:rsidR="003E31BA" w:rsidRPr="00425FB4" w:rsidRDefault="003E31BA" w:rsidP="00EB7FA1">
            <w:pPr>
              <w:pStyle w:val="NoSpacing"/>
              <w:jc w:val="right"/>
            </w:pPr>
            <w:r w:rsidRPr="0063411B">
              <w:t>1%</w:t>
            </w:r>
          </w:p>
        </w:tc>
        <w:tc>
          <w:tcPr>
            <w:tcW w:w="0" w:type="auto"/>
          </w:tcPr>
          <w:p w14:paraId="29B18893" w14:textId="49CE9132" w:rsidR="003E31BA" w:rsidRPr="00425FB4" w:rsidRDefault="003E31BA" w:rsidP="00EB7FA1">
            <w:pPr>
              <w:pStyle w:val="NoSpacing"/>
              <w:jc w:val="right"/>
            </w:pPr>
            <w:r w:rsidRPr="0063411B">
              <w:t xml:space="preserve"> 15,412 </w:t>
            </w:r>
          </w:p>
        </w:tc>
        <w:tc>
          <w:tcPr>
            <w:tcW w:w="0" w:type="auto"/>
          </w:tcPr>
          <w:p w14:paraId="1AD145F2" w14:textId="1A30C3DD" w:rsidR="003E31BA" w:rsidRPr="00425FB4" w:rsidRDefault="003E31BA" w:rsidP="00EB7FA1">
            <w:pPr>
              <w:pStyle w:val="NoSpacing"/>
              <w:jc w:val="right"/>
            </w:pPr>
            <w:r w:rsidRPr="0063411B">
              <w:t>-2%</w:t>
            </w:r>
          </w:p>
        </w:tc>
      </w:tr>
      <w:tr w:rsidR="003E31BA" w:rsidRPr="00425FB4" w14:paraId="761044CB" w14:textId="77777777" w:rsidTr="003E31BA">
        <w:trPr>
          <w:jc w:val="center"/>
        </w:trPr>
        <w:tc>
          <w:tcPr>
            <w:tcW w:w="0" w:type="auto"/>
            <w:vAlign w:val="center"/>
          </w:tcPr>
          <w:p w14:paraId="4E61A15D" w14:textId="77777777" w:rsidR="003E31BA" w:rsidRPr="00425FB4" w:rsidRDefault="003E31BA" w:rsidP="003E31BA">
            <w:pPr>
              <w:pStyle w:val="NoSpacing"/>
              <w:rPr>
                <w:b/>
              </w:rPr>
            </w:pPr>
            <w:r w:rsidRPr="00425FB4">
              <w:rPr>
                <w:b/>
              </w:rPr>
              <w:t>Professional Services</w:t>
            </w:r>
          </w:p>
        </w:tc>
        <w:tc>
          <w:tcPr>
            <w:tcW w:w="0" w:type="auto"/>
          </w:tcPr>
          <w:p w14:paraId="127850E4" w14:textId="590EA4BB" w:rsidR="003E31BA" w:rsidRPr="00425FB4" w:rsidRDefault="003E31BA" w:rsidP="00EB7FA1">
            <w:pPr>
              <w:pStyle w:val="NoSpacing"/>
              <w:jc w:val="right"/>
            </w:pPr>
            <w:r w:rsidRPr="0063411B">
              <w:t xml:space="preserve"> 60,493 </w:t>
            </w:r>
          </w:p>
        </w:tc>
        <w:tc>
          <w:tcPr>
            <w:tcW w:w="0" w:type="auto"/>
          </w:tcPr>
          <w:p w14:paraId="2CC40815" w14:textId="2176C731" w:rsidR="003E31BA" w:rsidRPr="00425FB4" w:rsidRDefault="003E31BA" w:rsidP="00EB7FA1">
            <w:pPr>
              <w:pStyle w:val="NoSpacing"/>
              <w:jc w:val="right"/>
            </w:pPr>
            <w:r w:rsidRPr="0063411B">
              <w:t>N/A</w:t>
            </w:r>
          </w:p>
        </w:tc>
        <w:tc>
          <w:tcPr>
            <w:tcW w:w="0" w:type="auto"/>
          </w:tcPr>
          <w:p w14:paraId="7776CB84" w14:textId="5BF7EA69" w:rsidR="003E31BA" w:rsidRPr="00425FB4" w:rsidRDefault="003E31BA" w:rsidP="00EB7FA1">
            <w:pPr>
              <w:pStyle w:val="NoSpacing"/>
              <w:jc w:val="right"/>
            </w:pPr>
            <w:r w:rsidRPr="0063411B">
              <w:t xml:space="preserve"> 64,555 </w:t>
            </w:r>
          </w:p>
        </w:tc>
        <w:tc>
          <w:tcPr>
            <w:tcW w:w="0" w:type="auto"/>
          </w:tcPr>
          <w:p w14:paraId="236A8882" w14:textId="08CD512F" w:rsidR="003E31BA" w:rsidRPr="00425FB4" w:rsidRDefault="003E31BA" w:rsidP="00EB7FA1">
            <w:pPr>
              <w:pStyle w:val="NoSpacing"/>
              <w:jc w:val="right"/>
            </w:pPr>
            <w:r w:rsidRPr="0063411B">
              <w:t>7%</w:t>
            </w:r>
          </w:p>
        </w:tc>
        <w:tc>
          <w:tcPr>
            <w:tcW w:w="0" w:type="auto"/>
          </w:tcPr>
          <w:p w14:paraId="490398F3" w14:textId="4DB4442F" w:rsidR="003E31BA" w:rsidRPr="00425FB4" w:rsidRDefault="003E31BA" w:rsidP="00EB7FA1">
            <w:pPr>
              <w:pStyle w:val="NoSpacing"/>
              <w:jc w:val="right"/>
            </w:pPr>
            <w:r w:rsidRPr="0063411B">
              <w:t xml:space="preserve"> 67,465 </w:t>
            </w:r>
          </w:p>
        </w:tc>
        <w:tc>
          <w:tcPr>
            <w:tcW w:w="0" w:type="auto"/>
          </w:tcPr>
          <w:p w14:paraId="2A0F852F" w14:textId="3D7472D9" w:rsidR="003E31BA" w:rsidRPr="00425FB4" w:rsidRDefault="003E31BA" w:rsidP="00EB7FA1">
            <w:pPr>
              <w:pStyle w:val="NoSpacing"/>
              <w:jc w:val="right"/>
            </w:pPr>
            <w:r w:rsidRPr="0063411B">
              <w:t>5%</w:t>
            </w:r>
          </w:p>
        </w:tc>
        <w:tc>
          <w:tcPr>
            <w:tcW w:w="0" w:type="auto"/>
          </w:tcPr>
          <w:p w14:paraId="30752CEC" w14:textId="7C9D869E" w:rsidR="003E31BA" w:rsidRPr="00425FB4" w:rsidRDefault="003E31BA" w:rsidP="00EB7FA1">
            <w:pPr>
              <w:pStyle w:val="NoSpacing"/>
              <w:jc w:val="right"/>
            </w:pPr>
            <w:r w:rsidRPr="0063411B">
              <w:t xml:space="preserve"> 68,408 </w:t>
            </w:r>
          </w:p>
        </w:tc>
        <w:tc>
          <w:tcPr>
            <w:tcW w:w="0" w:type="auto"/>
          </w:tcPr>
          <w:p w14:paraId="1A493334" w14:textId="08D1DCE6" w:rsidR="003E31BA" w:rsidRPr="00425FB4" w:rsidRDefault="003E31BA" w:rsidP="00EB7FA1">
            <w:pPr>
              <w:pStyle w:val="NoSpacing"/>
              <w:jc w:val="right"/>
            </w:pPr>
            <w:r w:rsidRPr="0063411B">
              <w:t>1%</w:t>
            </w:r>
          </w:p>
        </w:tc>
        <w:tc>
          <w:tcPr>
            <w:tcW w:w="0" w:type="auto"/>
          </w:tcPr>
          <w:p w14:paraId="053E00BA" w14:textId="7E1764CE" w:rsidR="003E31BA" w:rsidRPr="00425FB4" w:rsidRDefault="003E31BA" w:rsidP="00EB7FA1">
            <w:pPr>
              <w:pStyle w:val="NoSpacing"/>
              <w:jc w:val="right"/>
            </w:pPr>
            <w:r w:rsidRPr="0063411B">
              <w:t xml:space="preserve"> 71,200 </w:t>
            </w:r>
          </w:p>
        </w:tc>
        <w:tc>
          <w:tcPr>
            <w:tcW w:w="0" w:type="auto"/>
          </w:tcPr>
          <w:p w14:paraId="36AE80D7" w14:textId="5CDFA8AC" w:rsidR="003E31BA" w:rsidRPr="00425FB4" w:rsidRDefault="003E31BA" w:rsidP="00EB7FA1">
            <w:pPr>
              <w:pStyle w:val="NoSpacing"/>
              <w:jc w:val="right"/>
            </w:pPr>
            <w:r w:rsidRPr="0063411B">
              <w:t>4%</w:t>
            </w:r>
          </w:p>
        </w:tc>
        <w:tc>
          <w:tcPr>
            <w:tcW w:w="0" w:type="auto"/>
          </w:tcPr>
          <w:p w14:paraId="5F918475" w14:textId="1A91FB24" w:rsidR="003E31BA" w:rsidRPr="00425FB4" w:rsidRDefault="003E31BA" w:rsidP="00EB7FA1">
            <w:pPr>
              <w:pStyle w:val="NoSpacing"/>
              <w:jc w:val="right"/>
            </w:pPr>
            <w:r w:rsidRPr="0063411B">
              <w:t xml:space="preserve"> 72,056 </w:t>
            </w:r>
          </w:p>
        </w:tc>
        <w:tc>
          <w:tcPr>
            <w:tcW w:w="0" w:type="auto"/>
          </w:tcPr>
          <w:p w14:paraId="6C9359DD" w14:textId="0965766C" w:rsidR="003E31BA" w:rsidRPr="00425FB4" w:rsidRDefault="003E31BA" w:rsidP="00EB7FA1">
            <w:pPr>
              <w:pStyle w:val="NoSpacing"/>
              <w:jc w:val="right"/>
            </w:pPr>
            <w:r w:rsidRPr="0063411B">
              <w:t>1%</w:t>
            </w:r>
          </w:p>
        </w:tc>
        <w:tc>
          <w:tcPr>
            <w:tcW w:w="0" w:type="auto"/>
          </w:tcPr>
          <w:p w14:paraId="6BEB598F" w14:textId="13D3F6F1" w:rsidR="003E31BA" w:rsidRPr="00425FB4" w:rsidRDefault="003E31BA" w:rsidP="00EB7FA1">
            <w:pPr>
              <w:pStyle w:val="NoSpacing"/>
              <w:jc w:val="right"/>
            </w:pPr>
            <w:r w:rsidRPr="0063411B">
              <w:t xml:space="preserve"> 70,987 </w:t>
            </w:r>
          </w:p>
        </w:tc>
        <w:tc>
          <w:tcPr>
            <w:tcW w:w="0" w:type="auto"/>
          </w:tcPr>
          <w:p w14:paraId="3ED7C0E7" w14:textId="56E4C2A8" w:rsidR="003E31BA" w:rsidRPr="00425FB4" w:rsidRDefault="003E31BA" w:rsidP="00EB7FA1">
            <w:pPr>
              <w:pStyle w:val="NoSpacing"/>
              <w:jc w:val="right"/>
            </w:pPr>
            <w:r w:rsidRPr="0063411B">
              <w:t>-1%</w:t>
            </w:r>
          </w:p>
        </w:tc>
      </w:tr>
      <w:tr w:rsidR="003E31BA" w:rsidRPr="00425FB4" w14:paraId="4719EB24" w14:textId="77777777" w:rsidTr="003E31BA">
        <w:trPr>
          <w:jc w:val="center"/>
        </w:trPr>
        <w:tc>
          <w:tcPr>
            <w:tcW w:w="0" w:type="auto"/>
            <w:vAlign w:val="center"/>
          </w:tcPr>
          <w:p w14:paraId="692C08A5" w14:textId="77777777" w:rsidR="003E31BA" w:rsidRPr="00425FB4" w:rsidRDefault="003E31BA" w:rsidP="003E31BA">
            <w:pPr>
              <w:pStyle w:val="NoSpacing"/>
              <w:rPr>
                <w:b/>
              </w:rPr>
            </w:pPr>
            <w:r w:rsidRPr="00425FB4">
              <w:rPr>
                <w:b/>
              </w:rPr>
              <w:t>Tourism and Leisure</w:t>
            </w:r>
          </w:p>
        </w:tc>
        <w:tc>
          <w:tcPr>
            <w:tcW w:w="0" w:type="auto"/>
          </w:tcPr>
          <w:p w14:paraId="5954872B" w14:textId="798A67BB" w:rsidR="003E31BA" w:rsidRPr="00425FB4" w:rsidRDefault="003E31BA" w:rsidP="00EB7FA1">
            <w:pPr>
              <w:pStyle w:val="NoSpacing"/>
              <w:jc w:val="right"/>
            </w:pPr>
            <w:r w:rsidRPr="0063411B">
              <w:t xml:space="preserve"> 17,466 </w:t>
            </w:r>
          </w:p>
        </w:tc>
        <w:tc>
          <w:tcPr>
            <w:tcW w:w="0" w:type="auto"/>
          </w:tcPr>
          <w:p w14:paraId="1AD265AC" w14:textId="0231B8E2" w:rsidR="003E31BA" w:rsidRPr="00425FB4" w:rsidRDefault="003E31BA" w:rsidP="00EB7FA1">
            <w:pPr>
              <w:pStyle w:val="NoSpacing"/>
              <w:jc w:val="right"/>
            </w:pPr>
            <w:r w:rsidRPr="0063411B">
              <w:t>N/A</w:t>
            </w:r>
          </w:p>
        </w:tc>
        <w:tc>
          <w:tcPr>
            <w:tcW w:w="0" w:type="auto"/>
          </w:tcPr>
          <w:p w14:paraId="1493444A" w14:textId="1A21C831" w:rsidR="003E31BA" w:rsidRPr="00425FB4" w:rsidRDefault="003E31BA" w:rsidP="00EB7FA1">
            <w:pPr>
              <w:pStyle w:val="NoSpacing"/>
              <w:jc w:val="right"/>
            </w:pPr>
            <w:r w:rsidRPr="0063411B">
              <w:t xml:space="preserve"> 17,467 </w:t>
            </w:r>
          </w:p>
        </w:tc>
        <w:tc>
          <w:tcPr>
            <w:tcW w:w="0" w:type="auto"/>
          </w:tcPr>
          <w:p w14:paraId="70AF8553" w14:textId="1C3A4DE9" w:rsidR="003E31BA" w:rsidRPr="00425FB4" w:rsidRDefault="003E31BA" w:rsidP="00EB7FA1">
            <w:pPr>
              <w:pStyle w:val="NoSpacing"/>
              <w:jc w:val="right"/>
            </w:pPr>
            <w:r w:rsidRPr="0063411B">
              <w:t>0%</w:t>
            </w:r>
          </w:p>
        </w:tc>
        <w:tc>
          <w:tcPr>
            <w:tcW w:w="0" w:type="auto"/>
          </w:tcPr>
          <w:p w14:paraId="189AB512" w14:textId="3642FCFC" w:rsidR="003E31BA" w:rsidRPr="00425FB4" w:rsidRDefault="003E31BA" w:rsidP="00EB7FA1">
            <w:pPr>
              <w:pStyle w:val="NoSpacing"/>
              <w:jc w:val="right"/>
            </w:pPr>
            <w:r w:rsidRPr="0063411B">
              <w:t xml:space="preserve"> 17,552 </w:t>
            </w:r>
          </w:p>
        </w:tc>
        <w:tc>
          <w:tcPr>
            <w:tcW w:w="0" w:type="auto"/>
          </w:tcPr>
          <w:p w14:paraId="02212705" w14:textId="100F280F" w:rsidR="003E31BA" w:rsidRPr="00425FB4" w:rsidRDefault="003E31BA" w:rsidP="00EB7FA1">
            <w:pPr>
              <w:pStyle w:val="NoSpacing"/>
              <w:jc w:val="right"/>
            </w:pPr>
            <w:r w:rsidRPr="0063411B">
              <w:t>0%</w:t>
            </w:r>
          </w:p>
        </w:tc>
        <w:tc>
          <w:tcPr>
            <w:tcW w:w="0" w:type="auto"/>
          </w:tcPr>
          <w:p w14:paraId="4CE29620" w14:textId="4A99F78C" w:rsidR="003E31BA" w:rsidRPr="00425FB4" w:rsidRDefault="003E31BA" w:rsidP="00EB7FA1">
            <w:pPr>
              <w:pStyle w:val="NoSpacing"/>
              <w:jc w:val="right"/>
            </w:pPr>
            <w:r w:rsidRPr="0063411B">
              <w:t xml:space="preserve"> 17,693 </w:t>
            </w:r>
          </w:p>
        </w:tc>
        <w:tc>
          <w:tcPr>
            <w:tcW w:w="0" w:type="auto"/>
          </w:tcPr>
          <w:p w14:paraId="2BA62305" w14:textId="03B1917F" w:rsidR="003E31BA" w:rsidRPr="00425FB4" w:rsidRDefault="003E31BA" w:rsidP="00EB7FA1">
            <w:pPr>
              <w:pStyle w:val="NoSpacing"/>
              <w:jc w:val="right"/>
            </w:pPr>
            <w:r w:rsidRPr="0063411B">
              <w:t>1%</w:t>
            </w:r>
          </w:p>
        </w:tc>
        <w:tc>
          <w:tcPr>
            <w:tcW w:w="0" w:type="auto"/>
          </w:tcPr>
          <w:p w14:paraId="1F9A35AF" w14:textId="57EDEBD4" w:rsidR="003E31BA" w:rsidRPr="00425FB4" w:rsidRDefault="003E31BA" w:rsidP="00EB7FA1">
            <w:pPr>
              <w:pStyle w:val="NoSpacing"/>
              <w:jc w:val="right"/>
            </w:pPr>
            <w:r w:rsidRPr="0063411B">
              <w:t xml:space="preserve"> 17,892 </w:t>
            </w:r>
          </w:p>
        </w:tc>
        <w:tc>
          <w:tcPr>
            <w:tcW w:w="0" w:type="auto"/>
          </w:tcPr>
          <w:p w14:paraId="7A0A3D42" w14:textId="2070FD3B" w:rsidR="003E31BA" w:rsidRPr="00425FB4" w:rsidRDefault="003E31BA" w:rsidP="00EB7FA1">
            <w:pPr>
              <w:pStyle w:val="NoSpacing"/>
              <w:jc w:val="right"/>
            </w:pPr>
            <w:r w:rsidRPr="0063411B">
              <w:t>1%</w:t>
            </w:r>
          </w:p>
        </w:tc>
        <w:tc>
          <w:tcPr>
            <w:tcW w:w="0" w:type="auto"/>
          </w:tcPr>
          <w:p w14:paraId="75DD0023" w14:textId="4E06A066" w:rsidR="003E31BA" w:rsidRPr="00425FB4" w:rsidRDefault="003E31BA" w:rsidP="00EB7FA1">
            <w:pPr>
              <w:pStyle w:val="NoSpacing"/>
              <w:jc w:val="right"/>
            </w:pPr>
            <w:r w:rsidRPr="0063411B">
              <w:t xml:space="preserve"> 17,913 </w:t>
            </w:r>
          </w:p>
        </w:tc>
        <w:tc>
          <w:tcPr>
            <w:tcW w:w="0" w:type="auto"/>
          </w:tcPr>
          <w:p w14:paraId="3A5B45F6" w14:textId="28B01DE6" w:rsidR="003E31BA" w:rsidRPr="00425FB4" w:rsidRDefault="003E31BA" w:rsidP="00EB7FA1">
            <w:pPr>
              <w:pStyle w:val="NoSpacing"/>
              <w:jc w:val="right"/>
            </w:pPr>
            <w:r w:rsidRPr="0063411B">
              <w:t>0%</w:t>
            </w:r>
          </w:p>
        </w:tc>
        <w:tc>
          <w:tcPr>
            <w:tcW w:w="0" w:type="auto"/>
          </w:tcPr>
          <w:p w14:paraId="5A97C2F6" w14:textId="1B27B032" w:rsidR="003E31BA" w:rsidRPr="00425FB4" w:rsidRDefault="003E31BA" w:rsidP="00EB7FA1">
            <w:pPr>
              <w:pStyle w:val="NoSpacing"/>
              <w:jc w:val="right"/>
            </w:pPr>
            <w:r w:rsidRPr="0063411B">
              <w:t xml:space="preserve"> 17,790 </w:t>
            </w:r>
          </w:p>
        </w:tc>
        <w:tc>
          <w:tcPr>
            <w:tcW w:w="0" w:type="auto"/>
          </w:tcPr>
          <w:p w14:paraId="0B1F33FB" w14:textId="60BA9829" w:rsidR="003E31BA" w:rsidRPr="00425FB4" w:rsidRDefault="003E31BA" w:rsidP="00EB7FA1">
            <w:pPr>
              <w:pStyle w:val="NoSpacing"/>
              <w:jc w:val="right"/>
            </w:pPr>
            <w:r w:rsidRPr="0063411B">
              <w:t>-1%</w:t>
            </w:r>
          </w:p>
        </w:tc>
      </w:tr>
      <w:tr w:rsidR="003E31BA" w:rsidRPr="00425FB4" w14:paraId="01E2AF3A" w14:textId="77777777" w:rsidTr="003E31BA">
        <w:trPr>
          <w:jc w:val="center"/>
        </w:trPr>
        <w:tc>
          <w:tcPr>
            <w:tcW w:w="0" w:type="auto"/>
            <w:vAlign w:val="center"/>
          </w:tcPr>
          <w:p w14:paraId="485E9E71" w14:textId="77777777" w:rsidR="003E31BA" w:rsidRPr="00425FB4" w:rsidRDefault="003E31BA" w:rsidP="003E31BA">
            <w:pPr>
              <w:pStyle w:val="NoSpacing"/>
              <w:rPr>
                <w:b/>
              </w:rPr>
            </w:pPr>
            <w:r w:rsidRPr="00425FB4">
              <w:rPr>
                <w:b/>
              </w:rPr>
              <w:t>Education and Training</w:t>
            </w:r>
          </w:p>
        </w:tc>
        <w:tc>
          <w:tcPr>
            <w:tcW w:w="0" w:type="auto"/>
          </w:tcPr>
          <w:p w14:paraId="70F13123" w14:textId="62FD739E" w:rsidR="003E31BA" w:rsidRPr="00425FB4" w:rsidRDefault="003E31BA" w:rsidP="00EB7FA1">
            <w:pPr>
              <w:pStyle w:val="NoSpacing"/>
              <w:jc w:val="right"/>
            </w:pPr>
            <w:r w:rsidRPr="0063411B">
              <w:t xml:space="preserve"> 10,268 </w:t>
            </w:r>
          </w:p>
        </w:tc>
        <w:tc>
          <w:tcPr>
            <w:tcW w:w="0" w:type="auto"/>
          </w:tcPr>
          <w:p w14:paraId="6FF6EE9E" w14:textId="0A08AC48" w:rsidR="003E31BA" w:rsidRPr="00425FB4" w:rsidRDefault="003E31BA" w:rsidP="00EB7FA1">
            <w:pPr>
              <w:pStyle w:val="NoSpacing"/>
              <w:jc w:val="right"/>
            </w:pPr>
            <w:r w:rsidRPr="0063411B">
              <w:t>N/A</w:t>
            </w:r>
          </w:p>
        </w:tc>
        <w:tc>
          <w:tcPr>
            <w:tcW w:w="0" w:type="auto"/>
          </w:tcPr>
          <w:p w14:paraId="6F2D1A9B" w14:textId="09BEDC45" w:rsidR="003E31BA" w:rsidRPr="00425FB4" w:rsidRDefault="003E31BA" w:rsidP="00EB7FA1">
            <w:pPr>
              <w:pStyle w:val="NoSpacing"/>
              <w:jc w:val="right"/>
            </w:pPr>
            <w:r w:rsidRPr="0063411B">
              <w:t xml:space="preserve"> 10,168 </w:t>
            </w:r>
          </w:p>
        </w:tc>
        <w:tc>
          <w:tcPr>
            <w:tcW w:w="0" w:type="auto"/>
          </w:tcPr>
          <w:p w14:paraId="3062AC36" w14:textId="129BF4A7" w:rsidR="003E31BA" w:rsidRPr="00425FB4" w:rsidRDefault="003E31BA" w:rsidP="00EB7FA1">
            <w:pPr>
              <w:pStyle w:val="NoSpacing"/>
              <w:jc w:val="right"/>
            </w:pPr>
            <w:r w:rsidRPr="0063411B">
              <w:t>-1%</w:t>
            </w:r>
          </w:p>
        </w:tc>
        <w:tc>
          <w:tcPr>
            <w:tcW w:w="0" w:type="auto"/>
          </w:tcPr>
          <w:p w14:paraId="54756FDA" w14:textId="5D8EFC63" w:rsidR="003E31BA" w:rsidRPr="00425FB4" w:rsidRDefault="003E31BA" w:rsidP="00EB7FA1">
            <w:pPr>
              <w:pStyle w:val="NoSpacing"/>
              <w:jc w:val="right"/>
            </w:pPr>
            <w:r w:rsidRPr="0063411B">
              <w:t xml:space="preserve"> 11,137 </w:t>
            </w:r>
          </w:p>
        </w:tc>
        <w:tc>
          <w:tcPr>
            <w:tcW w:w="0" w:type="auto"/>
          </w:tcPr>
          <w:p w14:paraId="3850EF0A" w14:textId="1BD444DF" w:rsidR="003E31BA" w:rsidRPr="00425FB4" w:rsidRDefault="003E31BA" w:rsidP="00EB7FA1">
            <w:pPr>
              <w:pStyle w:val="NoSpacing"/>
              <w:jc w:val="right"/>
            </w:pPr>
            <w:r w:rsidRPr="0063411B">
              <w:t>10%</w:t>
            </w:r>
          </w:p>
        </w:tc>
        <w:tc>
          <w:tcPr>
            <w:tcW w:w="0" w:type="auto"/>
          </w:tcPr>
          <w:p w14:paraId="13EF1B3E" w14:textId="1E62E065" w:rsidR="003E31BA" w:rsidRPr="00425FB4" w:rsidRDefault="003E31BA" w:rsidP="00EB7FA1">
            <w:pPr>
              <w:pStyle w:val="NoSpacing"/>
              <w:jc w:val="right"/>
            </w:pPr>
            <w:r w:rsidRPr="0063411B">
              <w:t xml:space="preserve"> 11,553 </w:t>
            </w:r>
          </w:p>
        </w:tc>
        <w:tc>
          <w:tcPr>
            <w:tcW w:w="0" w:type="auto"/>
          </w:tcPr>
          <w:p w14:paraId="56F4CD5F" w14:textId="151D7172" w:rsidR="003E31BA" w:rsidRPr="00425FB4" w:rsidRDefault="003E31BA" w:rsidP="00EB7FA1">
            <w:pPr>
              <w:pStyle w:val="NoSpacing"/>
              <w:jc w:val="right"/>
            </w:pPr>
            <w:r w:rsidRPr="0063411B">
              <w:t>4%</w:t>
            </w:r>
          </w:p>
        </w:tc>
        <w:tc>
          <w:tcPr>
            <w:tcW w:w="0" w:type="auto"/>
          </w:tcPr>
          <w:p w14:paraId="0877AA07" w14:textId="019FCD78" w:rsidR="003E31BA" w:rsidRPr="00425FB4" w:rsidRDefault="003E31BA" w:rsidP="00EB7FA1">
            <w:pPr>
              <w:pStyle w:val="NoSpacing"/>
              <w:jc w:val="right"/>
            </w:pPr>
            <w:r w:rsidRPr="0063411B">
              <w:t xml:space="preserve"> 12,252 </w:t>
            </w:r>
          </w:p>
        </w:tc>
        <w:tc>
          <w:tcPr>
            <w:tcW w:w="0" w:type="auto"/>
          </w:tcPr>
          <w:p w14:paraId="71C29353" w14:textId="35176233" w:rsidR="003E31BA" w:rsidRPr="00425FB4" w:rsidRDefault="003E31BA" w:rsidP="00EB7FA1">
            <w:pPr>
              <w:pStyle w:val="NoSpacing"/>
              <w:jc w:val="right"/>
            </w:pPr>
            <w:r w:rsidRPr="0063411B">
              <w:t>6%</w:t>
            </w:r>
          </w:p>
        </w:tc>
        <w:tc>
          <w:tcPr>
            <w:tcW w:w="0" w:type="auto"/>
          </w:tcPr>
          <w:p w14:paraId="509ACD9D" w14:textId="0A5E9DB3" w:rsidR="003E31BA" w:rsidRPr="00425FB4" w:rsidRDefault="003E31BA" w:rsidP="00EB7FA1">
            <w:pPr>
              <w:pStyle w:val="NoSpacing"/>
              <w:jc w:val="right"/>
            </w:pPr>
            <w:r w:rsidRPr="0063411B">
              <w:t xml:space="preserve"> 12,542 </w:t>
            </w:r>
          </w:p>
        </w:tc>
        <w:tc>
          <w:tcPr>
            <w:tcW w:w="0" w:type="auto"/>
          </w:tcPr>
          <w:p w14:paraId="5DCEE09E" w14:textId="766FC698" w:rsidR="003E31BA" w:rsidRPr="00425FB4" w:rsidRDefault="003E31BA" w:rsidP="00EB7FA1">
            <w:pPr>
              <w:pStyle w:val="NoSpacing"/>
              <w:jc w:val="right"/>
            </w:pPr>
            <w:r w:rsidRPr="0063411B">
              <w:t>2%</w:t>
            </w:r>
          </w:p>
        </w:tc>
        <w:tc>
          <w:tcPr>
            <w:tcW w:w="0" w:type="auto"/>
          </w:tcPr>
          <w:p w14:paraId="648BEC68" w14:textId="02AB0C97" w:rsidR="003E31BA" w:rsidRPr="00425FB4" w:rsidRDefault="003E31BA" w:rsidP="00EB7FA1">
            <w:pPr>
              <w:pStyle w:val="NoSpacing"/>
              <w:jc w:val="right"/>
            </w:pPr>
            <w:r w:rsidRPr="0063411B">
              <w:t xml:space="preserve"> 12,986 </w:t>
            </w:r>
          </w:p>
        </w:tc>
        <w:tc>
          <w:tcPr>
            <w:tcW w:w="0" w:type="auto"/>
          </w:tcPr>
          <w:p w14:paraId="66F937E8" w14:textId="096FDFFB" w:rsidR="003E31BA" w:rsidRPr="00425FB4" w:rsidRDefault="003E31BA" w:rsidP="00EB7FA1">
            <w:pPr>
              <w:pStyle w:val="NoSpacing"/>
              <w:jc w:val="right"/>
            </w:pPr>
            <w:r w:rsidRPr="0063411B">
              <w:t>4%</w:t>
            </w:r>
          </w:p>
        </w:tc>
      </w:tr>
      <w:tr w:rsidR="003E31BA" w:rsidRPr="00425FB4" w14:paraId="28B0A6DA" w14:textId="77777777" w:rsidTr="003E31BA">
        <w:trPr>
          <w:jc w:val="center"/>
        </w:trPr>
        <w:tc>
          <w:tcPr>
            <w:tcW w:w="0" w:type="auto"/>
            <w:vAlign w:val="center"/>
          </w:tcPr>
          <w:p w14:paraId="706905C8" w14:textId="77777777" w:rsidR="003E31BA" w:rsidRPr="00425FB4" w:rsidRDefault="003E31BA" w:rsidP="003E31BA">
            <w:pPr>
              <w:pStyle w:val="NoSpacing"/>
              <w:rPr>
                <w:b/>
              </w:rPr>
            </w:pPr>
            <w:r w:rsidRPr="00425FB4">
              <w:rPr>
                <w:b/>
              </w:rPr>
              <w:t>Manufacturing and Industry</w:t>
            </w:r>
          </w:p>
        </w:tc>
        <w:tc>
          <w:tcPr>
            <w:tcW w:w="0" w:type="auto"/>
          </w:tcPr>
          <w:p w14:paraId="080FAEF7" w14:textId="54731B53" w:rsidR="003E31BA" w:rsidRPr="00425FB4" w:rsidRDefault="003E31BA" w:rsidP="00EB7FA1">
            <w:pPr>
              <w:pStyle w:val="NoSpacing"/>
              <w:jc w:val="right"/>
            </w:pPr>
            <w:r w:rsidRPr="0063411B">
              <w:t xml:space="preserve"> 15,357 </w:t>
            </w:r>
          </w:p>
        </w:tc>
        <w:tc>
          <w:tcPr>
            <w:tcW w:w="0" w:type="auto"/>
          </w:tcPr>
          <w:p w14:paraId="5CB7F419" w14:textId="2658EDFA" w:rsidR="003E31BA" w:rsidRPr="00425FB4" w:rsidRDefault="003E31BA" w:rsidP="00EB7FA1">
            <w:pPr>
              <w:pStyle w:val="NoSpacing"/>
              <w:jc w:val="right"/>
            </w:pPr>
            <w:r w:rsidRPr="0063411B">
              <w:t>N/A</w:t>
            </w:r>
          </w:p>
        </w:tc>
        <w:tc>
          <w:tcPr>
            <w:tcW w:w="0" w:type="auto"/>
          </w:tcPr>
          <w:p w14:paraId="181C5008" w14:textId="0704AD81" w:rsidR="003E31BA" w:rsidRPr="00425FB4" w:rsidRDefault="003E31BA" w:rsidP="00EB7FA1">
            <w:pPr>
              <w:pStyle w:val="NoSpacing"/>
              <w:jc w:val="right"/>
            </w:pPr>
            <w:r w:rsidRPr="0063411B">
              <w:t xml:space="preserve"> 16,285 </w:t>
            </w:r>
          </w:p>
        </w:tc>
        <w:tc>
          <w:tcPr>
            <w:tcW w:w="0" w:type="auto"/>
          </w:tcPr>
          <w:p w14:paraId="1136FA6E" w14:textId="42BE7C58" w:rsidR="003E31BA" w:rsidRPr="00425FB4" w:rsidRDefault="003E31BA" w:rsidP="00EB7FA1">
            <w:pPr>
              <w:pStyle w:val="NoSpacing"/>
              <w:jc w:val="right"/>
            </w:pPr>
            <w:r w:rsidRPr="0063411B">
              <w:t>6%</w:t>
            </w:r>
          </w:p>
        </w:tc>
        <w:tc>
          <w:tcPr>
            <w:tcW w:w="0" w:type="auto"/>
          </w:tcPr>
          <w:p w14:paraId="0532184B" w14:textId="5CD64618" w:rsidR="003E31BA" w:rsidRPr="00425FB4" w:rsidRDefault="003E31BA" w:rsidP="00EB7FA1">
            <w:pPr>
              <w:pStyle w:val="NoSpacing"/>
              <w:jc w:val="right"/>
            </w:pPr>
            <w:r w:rsidRPr="0063411B">
              <w:t xml:space="preserve"> 16,050 </w:t>
            </w:r>
          </w:p>
        </w:tc>
        <w:tc>
          <w:tcPr>
            <w:tcW w:w="0" w:type="auto"/>
          </w:tcPr>
          <w:p w14:paraId="6DDAAFEA" w14:textId="3592EA57" w:rsidR="003E31BA" w:rsidRPr="00425FB4" w:rsidRDefault="003E31BA" w:rsidP="00EB7FA1">
            <w:pPr>
              <w:pStyle w:val="NoSpacing"/>
              <w:jc w:val="right"/>
            </w:pPr>
            <w:r w:rsidRPr="0063411B">
              <w:t>-1%</w:t>
            </w:r>
          </w:p>
        </w:tc>
        <w:tc>
          <w:tcPr>
            <w:tcW w:w="0" w:type="auto"/>
          </w:tcPr>
          <w:p w14:paraId="799B8676" w14:textId="66C669EE" w:rsidR="003E31BA" w:rsidRPr="00425FB4" w:rsidRDefault="003E31BA" w:rsidP="00EB7FA1">
            <w:pPr>
              <w:pStyle w:val="NoSpacing"/>
              <w:jc w:val="right"/>
            </w:pPr>
            <w:r w:rsidRPr="0063411B">
              <w:t xml:space="preserve"> 16,132 </w:t>
            </w:r>
          </w:p>
        </w:tc>
        <w:tc>
          <w:tcPr>
            <w:tcW w:w="0" w:type="auto"/>
          </w:tcPr>
          <w:p w14:paraId="5E8250C8" w14:textId="38498AD9" w:rsidR="003E31BA" w:rsidRPr="00425FB4" w:rsidRDefault="003E31BA" w:rsidP="00EB7FA1">
            <w:pPr>
              <w:pStyle w:val="NoSpacing"/>
              <w:jc w:val="right"/>
            </w:pPr>
            <w:r w:rsidRPr="0063411B">
              <w:t>1%</w:t>
            </w:r>
          </w:p>
        </w:tc>
        <w:tc>
          <w:tcPr>
            <w:tcW w:w="0" w:type="auto"/>
          </w:tcPr>
          <w:p w14:paraId="4861E27F" w14:textId="25300675" w:rsidR="003E31BA" w:rsidRPr="00425FB4" w:rsidRDefault="003E31BA" w:rsidP="00EB7FA1">
            <w:pPr>
              <w:pStyle w:val="NoSpacing"/>
              <w:jc w:val="right"/>
            </w:pPr>
            <w:r w:rsidRPr="0063411B">
              <w:t xml:space="preserve"> 16,385 </w:t>
            </w:r>
          </w:p>
        </w:tc>
        <w:tc>
          <w:tcPr>
            <w:tcW w:w="0" w:type="auto"/>
          </w:tcPr>
          <w:p w14:paraId="6E3AF3CE" w14:textId="15A1F65F" w:rsidR="003E31BA" w:rsidRPr="00425FB4" w:rsidRDefault="003E31BA" w:rsidP="00EB7FA1">
            <w:pPr>
              <w:pStyle w:val="NoSpacing"/>
              <w:jc w:val="right"/>
            </w:pPr>
            <w:r w:rsidRPr="0063411B">
              <w:t>2%</w:t>
            </w:r>
          </w:p>
        </w:tc>
        <w:tc>
          <w:tcPr>
            <w:tcW w:w="0" w:type="auto"/>
          </w:tcPr>
          <w:p w14:paraId="66A82596" w14:textId="0F17D3BD" w:rsidR="003E31BA" w:rsidRPr="00425FB4" w:rsidRDefault="003E31BA" w:rsidP="00EB7FA1">
            <w:pPr>
              <w:pStyle w:val="NoSpacing"/>
              <w:jc w:val="right"/>
            </w:pPr>
            <w:r w:rsidRPr="0063411B">
              <w:t xml:space="preserve"> 16,540 </w:t>
            </w:r>
          </w:p>
        </w:tc>
        <w:tc>
          <w:tcPr>
            <w:tcW w:w="0" w:type="auto"/>
          </w:tcPr>
          <w:p w14:paraId="5BB6E027" w14:textId="6BA4088B" w:rsidR="003E31BA" w:rsidRPr="00425FB4" w:rsidRDefault="003E31BA" w:rsidP="00EB7FA1">
            <w:pPr>
              <w:pStyle w:val="NoSpacing"/>
              <w:jc w:val="right"/>
            </w:pPr>
            <w:r w:rsidRPr="0063411B">
              <w:t>1%</w:t>
            </w:r>
          </w:p>
        </w:tc>
        <w:tc>
          <w:tcPr>
            <w:tcW w:w="0" w:type="auto"/>
          </w:tcPr>
          <w:p w14:paraId="11C23141" w14:textId="0FDFD4CC" w:rsidR="003E31BA" w:rsidRPr="00425FB4" w:rsidRDefault="003E31BA" w:rsidP="00EB7FA1">
            <w:pPr>
              <w:pStyle w:val="NoSpacing"/>
              <w:jc w:val="right"/>
            </w:pPr>
            <w:r w:rsidRPr="0063411B">
              <w:t xml:space="preserve"> 16,497 </w:t>
            </w:r>
          </w:p>
        </w:tc>
        <w:tc>
          <w:tcPr>
            <w:tcW w:w="0" w:type="auto"/>
          </w:tcPr>
          <w:p w14:paraId="61E85278" w14:textId="4788FA9B" w:rsidR="003E31BA" w:rsidRPr="00425FB4" w:rsidRDefault="003E31BA" w:rsidP="00EB7FA1">
            <w:pPr>
              <w:pStyle w:val="NoSpacing"/>
              <w:jc w:val="right"/>
            </w:pPr>
            <w:r w:rsidRPr="0063411B">
              <w:t>0%</w:t>
            </w:r>
          </w:p>
        </w:tc>
      </w:tr>
      <w:tr w:rsidR="003E31BA" w:rsidRPr="00425FB4" w14:paraId="36CDC73E" w14:textId="77777777" w:rsidTr="003E31BA">
        <w:trPr>
          <w:jc w:val="center"/>
        </w:trPr>
        <w:tc>
          <w:tcPr>
            <w:tcW w:w="0" w:type="auto"/>
            <w:vAlign w:val="center"/>
          </w:tcPr>
          <w:p w14:paraId="1BFDCA32" w14:textId="77777777" w:rsidR="003E31BA" w:rsidRPr="00425FB4" w:rsidRDefault="003E31BA" w:rsidP="003E31BA">
            <w:pPr>
              <w:pStyle w:val="NoSpacing"/>
              <w:rPr>
                <w:b/>
              </w:rPr>
            </w:pPr>
            <w:r w:rsidRPr="00425FB4">
              <w:rPr>
                <w:b/>
              </w:rPr>
              <w:t>Transport and Logistics</w:t>
            </w:r>
          </w:p>
        </w:tc>
        <w:tc>
          <w:tcPr>
            <w:tcW w:w="0" w:type="auto"/>
          </w:tcPr>
          <w:p w14:paraId="7242A133" w14:textId="2249FCBB" w:rsidR="003E31BA" w:rsidRPr="00425FB4" w:rsidRDefault="003E31BA" w:rsidP="00EB7FA1">
            <w:pPr>
              <w:pStyle w:val="NoSpacing"/>
              <w:jc w:val="right"/>
            </w:pPr>
            <w:r w:rsidRPr="0063411B">
              <w:t xml:space="preserve"> 27,743 </w:t>
            </w:r>
          </w:p>
        </w:tc>
        <w:tc>
          <w:tcPr>
            <w:tcW w:w="0" w:type="auto"/>
          </w:tcPr>
          <w:p w14:paraId="012F14D9" w14:textId="156F0893" w:rsidR="003E31BA" w:rsidRPr="00425FB4" w:rsidRDefault="003E31BA" w:rsidP="00EB7FA1">
            <w:pPr>
              <w:pStyle w:val="NoSpacing"/>
              <w:jc w:val="right"/>
            </w:pPr>
            <w:r w:rsidRPr="0063411B">
              <w:t>N/A</w:t>
            </w:r>
          </w:p>
        </w:tc>
        <w:tc>
          <w:tcPr>
            <w:tcW w:w="0" w:type="auto"/>
          </w:tcPr>
          <w:p w14:paraId="063F6AEE" w14:textId="666E8186" w:rsidR="003E31BA" w:rsidRPr="00425FB4" w:rsidRDefault="003E31BA" w:rsidP="00EB7FA1">
            <w:pPr>
              <w:pStyle w:val="NoSpacing"/>
              <w:jc w:val="right"/>
            </w:pPr>
            <w:r w:rsidRPr="0063411B">
              <w:t xml:space="preserve"> 27,271 </w:t>
            </w:r>
          </w:p>
        </w:tc>
        <w:tc>
          <w:tcPr>
            <w:tcW w:w="0" w:type="auto"/>
          </w:tcPr>
          <w:p w14:paraId="49F5D260" w14:textId="1F45471F" w:rsidR="003E31BA" w:rsidRPr="00425FB4" w:rsidRDefault="003E31BA" w:rsidP="00EB7FA1">
            <w:pPr>
              <w:pStyle w:val="NoSpacing"/>
              <w:jc w:val="right"/>
            </w:pPr>
            <w:r w:rsidRPr="0063411B">
              <w:t>-2%</w:t>
            </w:r>
          </w:p>
        </w:tc>
        <w:tc>
          <w:tcPr>
            <w:tcW w:w="0" w:type="auto"/>
          </w:tcPr>
          <w:p w14:paraId="76948EC3" w14:textId="32AE74CB" w:rsidR="003E31BA" w:rsidRPr="00425FB4" w:rsidRDefault="003E31BA" w:rsidP="00EB7FA1">
            <w:pPr>
              <w:pStyle w:val="NoSpacing"/>
              <w:jc w:val="right"/>
            </w:pPr>
            <w:r w:rsidRPr="0063411B">
              <w:t xml:space="preserve"> 27,196 </w:t>
            </w:r>
          </w:p>
        </w:tc>
        <w:tc>
          <w:tcPr>
            <w:tcW w:w="0" w:type="auto"/>
          </w:tcPr>
          <w:p w14:paraId="3C35C048" w14:textId="0893F2B8" w:rsidR="003E31BA" w:rsidRPr="00425FB4" w:rsidRDefault="003E31BA" w:rsidP="00EB7FA1">
            <w:pPr>
              <w:pStyle w:val="NoSpacing"/>
              <w:jc w:val="right"/>
            </w:pPr>
            <w:r w:rsidRPr="0063411B">
              <w:t>0%</w:t>
            </w:r>
          </w:p>
        </w:tc>
        <w:tc>
          <w:tcPr>
            <w:tcW w:w="0" w:type="auto"/>
          </w:tcPr>
          <w:p w14:paraId="751E644B" w14:textId="7889B918" w:rsidR="003E31BA" w:rsidRPr="00425FB4" w:rsidRDefault="003E31BA" w:rsidP="00EB7FA1">
            <w:pPr>
              <w:pStyle w:val="NoSpacing"/>
              <w:jc w:val="right"/>
            </w:pPr>
            <w:r w:rsidRPr="0063411B">
              <w:t xml:space="preserve"> 26,370 </w:t>
            </w:r>
          </w:p>
        </w:tc>
        <w:tc>
          <w:tcPr>
            <w:tcW w:w="0" w:type="auto"/>
          </w:tcPr>
          <w:p w14:paraId="29FA7ECB" w14:textId="3DF7BA12" w:rsidR="003E31BA" w:rsidRPr="00425FB4" w:rsidRDefault="003E31BA" w:rsidP="00EB7FA1">
            <w:pPr>
              <w:pStyle w:val="NoSpacing"/>
              <w:jc w:val="right"/>
            </w:pPr>
            <w:r w:rsidRPr="0063411B">
              <w:t>-3%</w:t>
            </w:r>
          </w:p>
        </w:tc>
        <w:tc>
          <w:tcPr>
            <w:tcW w:w="0" w:type="auto"/>
          </w:tcPr>
          <w:p w14:paraId="09DEFACE" w14:textId="0F176F87" w:rsidR="003E31BA" w:rsidRPr="00425FB4" w:rsidRDefault="003E31BA" w:rsidP="00EB7FA1">
            <w:pPr>
              <w:pStyle w:val="NoSpacing"/>
              <w:jc w:val="right"/>
            </w:pPr>
            <w:r w:rsidRPr="0063411B">
              <w:t xml:space="preserve"> 26,284 </w:t>
            </w:r>
          </w:p>
        </w:tc>
        <w:tc>
          <w:tcPr>
            <w:tcW w:w="0" w:type="auto"/>
          </w:tcPr>
          <w:p w14:paraId="4A486822" w14:textId="517F3495" w:rsidR="003E31BA" w:rsidRPr="00425FB4" w:rsidRDefault="003E31BA" w:rsidP="00EB7FA1">
            <w:pPr>
              <w:pStyle w:val="NoSpacing"/>
              <w:jc w:val="right"/>
            </w:pPr>
            <w:r w:rsidRPr="0063411B">
              <w:t>0%</w:t>
            </w:r>
          </w:p>
        </w:tc>
        <w:tc>
          <w:tcPr>
            <w:tcW w:w="0" w:type="auto"/>
          </w:tcPr>
          <w:p w14:paraId="56CFBC23" w14:textId="61F3C860" w:rsidR="003E31BA" w:rsidRPr="00425FB4" w:rsidRDefault="003E31BA" w:rsidP="00EB7FA1">
            <w:pPr>
              <w:pStyle w:val="NoSpacing"/>
              <w:jc w:val="right"/>
            </w:pPr>
            <w:r w:rsidRPr="0063411B">
              <w:t xml:space="preserve"> 25,734 </w:t>
            </w:r>
          </w:p>
        </w:tc>
        <w:tc>
          <w:tcPr>
            <w:tcW w:w="0" w:type="auto"/>
          </w:tcPr>
          <w:p w14:paraId="7A71781B" w14:textId="1DD9460E" w:rsidR="003E31BA" w:rsidRPr="00425FB4" w:rsidRDefault="003E31BA" w:rsidP="00EB7FA1">
            <w:pPr>
              <w:pStyle w:val="NoSpacing"/>
              <w:jc w:val="right"/>
            </w:pPr>
            <w:r w:rsidRPr="0063411B">
              <w:t>-2%</w:t>
            </w:r>
          </w:p>
        </w:tc>
        <w:tc>
          <w:tcPr>
            <w:tcW w:w="0" w:type="auto"/>
          </w:tcPr>
          <w:p w14:paraId="6E19AB80" w14:textId="361E8052" w:rsidR="003E31BA" w:rsidRPr="00425FB4" w:rsidRDefault="003E31BA" w:rsidP="00EB7FA1">
            <w:pPr>
              <w:pStyle w:val="NoSpacing"/>
              <w:jc w:val="right"/>
            </w:pPr>
            <w:r w:rsidRPr="0063411B">
              <w:t xml:space="preserve"> 24,595 </w:t>
            </w:r>
          </w:p>
        </w:tc>
        <w:tc>
          <w:tcPr>
            <w:tcW w:w="0" w:type="auto"/>
          </w:tcPr>
          <w:p w14:paraId="69D54BE7" w14:textId="2D113585" w:rsidR="003E31BA" w:rsidRPr="00425FB4" w:rsidRDefault="003E31BA" w:rsidP="00EB7FA1">
            <w:pPr>
              <w:pStyle w:val="NoSpacing"/>
              <w:jc w:val="right"/>
            </w:pPr>
            <w:r w:rsidRPr="0063411B">
              <w:t>-4%</w:t>
            </w:r>
          </w:p>
        </w:tc>
      </w:tr>
      <w:tr w:rsidR="003E31BA" w:rsidRPr="00425FB4" w14:paraId="38291723" w14:textId="77777777" w:rsidTr="003E31BA">
        <w:trPr>
          <w:jc w:val="center"/>
        </w:trPr>
        <w:tc>
          <w:tcPr>
            <w:tcW w:w="0" w:type="auto"/>
            <w:vAlign w:val="center"/>
          </w:tcPr>
          <w:p w14:paraId="0F6165B3" w14:textId="77777777" w:rsidR="003E31BA" w:rsidRPr="00425FB4" w:rsidRDefault="003E31BA" w:rsidP="003E31BA">
            <w:pPr>
              <w:pStyle w:val="NoSpacing"/>
              <w:rPr>
                <w:b/>
              </w:rPr>
            </w:pPr>
            <w:r w:rsidRPr="00425FB4">
              <w:rPr>
                <w:b/>
              </w:rPr>
              <w:t>Construction</w:t>
            </w:r>
          </w:p>
        </w:tc>
        <w:tc>
          <w:tcPr>
            <w:tcW w:w="0" w:type="auto"/>
          </w:tcPr>
          <w:p w14:paraId="26874524" w14:textId="745AC031" w:rsidR="003E31BA" w:rsidRPr="00425FB4" w:rsidRDefault="003E31BA" w:rsidP="00EB7FA1">
            <w:pPr>
              <w:pStyle w:val="NoSpacing"/>
              <w:jc w:val="right"/>
            </w:pPr>
            <w:r w:rsidRPr="0063411B">
              <w:t xml:space="preserve"> 61,905 </w:t>
            </w:r>
          </w:p>
        </w:tc>
        <w:tc>
          <w:tcPr>
            <w:tcW w:w="0" w:type="auto"/>
          </w:tcPr>
          <w:p w14:paraId="2E744A00" w14:textId="12310826" w:rsidR="003E31BA" w:rsidRPr="00425FB4" w:rsidRDefault="003E31BA" w:rsidP="00EB7FA1">
            <w:pPr>
              <w:pStyle w:val="NoSpacing"/>
              <w:jc w:val="right"/>
            </w:pPr>
            <w:r w:rsidRPr="0063411B">
              <w:t>N/A</w:t>
            </w:r>
          </w:p>
        </w:tc>
        <w:tc>
          <w:tcPr>
            <w:tcW w:w="0" w:type="auto"/>
          </w:tcPr>
          <w:p w14:paraId="3E47A643" w14:textId="21AC97FE" w:rsidR="003E31BA" w:rsidRPr="00425FB4" w:rsidRDefault="003E31BA" w:rsidP="00EB7FA1">
            <w:pPr>
              <w:pStyle w:val="NoSpacing"/>
              <w:jc w:val="right"/>
            </w:pPr>
            <w:r w:rsidRPr="0063411B">
              <w:t xml:space="preserve"> 57,472 </w:t>
            </w:r>
          </w:p>
        </w:tc>
        <w:tc>
          <w:tcPr>
            <w:tcW w:w="0" w:type="auto"/>
          </w:tcPr>
          <w:p w14:paraId="5DC21E06" w14:textId="0ABDBB19" w:rsidR="003E31BA" w:rsidRPr="00425FB4" w:rsidRDefault="003E31BA" w:rsidP="00EB7FA1">
            <w:pPr>
              <w:pStyle w:val="NoSpacing"/>
              <w:jc w:val="right"/>
            </w:pPr>
            <w:r w:rsidRPr="0063411B">
              <w:t>-7%</w:t>
            </w:r>
          </w:p>
        </w:tc>
        <w:tc>
          <w:tcPr>
            <w:tcW w:w="0" w:type="auto"/>
          </w:tcPr>
          <w:p w14:paraId="7B06A32B" w14:textId="685EF8FF" w:rsidR="003E31BA" w:rsidRPr="00425FB4" w:rsidRDefault="003E31BA" w:rsidP="00EB7FA1">
            <w:pPr>
              <w:pStyle w:val="NoSpacing"/>
              <w:jc w:val="right"/>
            </w:pPr>
            <w:r w:rsidRPr="0063411B">
              <w:t xml:space="preserve"> 52,607 </w:t>
            </w:r>
          </w:p>
        </w:tc>
        <w:tc>
          <w:tcPr>
            <w:tcW w:w="0" w:type="auto"/>
          </w:tcPr>
          <w:p w14:paraId="48AEA467" w14:textId="2E57A112" w:rsidR="003E31BA" w:rsidRPr="00425FB4" w:rsidRDefault="003E31BA" w:rsidP="00EB7FA1">
            <w:pPr>
              <w:pStyle w:val="NoSpacing"/>
              <w:jc w:val="right"/>
            </w:pPr>
            <w:r w:rsidRPr="0063411B">
              <w:t>-8%</w:t>
            </w:r>
          </w:p>
        </w:tc>
        <w:tc>
          <w:tcPr>
            <w:tcW w:w="0" w:type="auto"/>
          </w:tcPr>
          <w:p w14:paraId="6EE5DFF4" w14:textId="728F9BC5" w:rsidR="003E31BA" w:rsidRPr="00425FB4" w:rsidRDefault="003E31BA" w:rsidP="00EB7FA1">
            <w:pPr>
              <w:pStyle w:val="NoSpacing"/>
              <w:jc w:val="right"/>
            </w:pPr>
            <w:r w:rsidRPr="0063411B">
              <w:t xml:space="preserve"> 50,256 </w:t>
            </w:r>
          </w:p>
        </w:tc>
        <w:tc>
          <w:tcPr>
            <w:tcW w:w="0" w:type="auto"/>
          </w:tcPr>
          <w:p w14:paraId="03CD79FF" w14:textId="63FAF8CC" w:rsidR="003E31BA" w:rsidRPr="00425FB4" w:rsidRDefault="003E31BA" w:rsidP="00EB7FA1">
            <w:pPr>
              <w:pStyle w:val="NoSpacing"/>
              <w:jc w:val="right"/>
            </w:pPr>
            <w:r w:rsidRPr="0063411B">
              <w:t>-4%</w:t>
            </w:r>
          </w:p>
        </w:tc>
        <w:tc>
          <w:tcPr>
            <w:tcW w:w="0" w:type="auto"/>
          </w:tcPr>
          <w:p w14:paraId="7CCDE3E8" w14:textId="40CC471C" w:rsidR="003E31BA" w:rsidRPr="00425FB4" w:rsidRDefault="003E31BA" w:rsidP="00EB7FA1">
            <w:pPr>
              <w:pStyle w:val="NoSpacing"/>
              <w:jc w:val="right"/>
            </w:pPr>
            <w:r w:rsidRPr="0063411B">
              <w:t xml:space="preserve"> 49,530 </w:t>
            </w:r>
          </w:p>
        </w:tc>
        <w:tc>
          <w:tcPr>
            <w:tcW w:w="0" w:type="auto"/>
          </w:tcPr>
          <w:p w14:paraId="01AD24EF" w14:textId="1F5FDC16" w:rsidR="003E31BA" w:rsidRPr="00425FB4" w:rsidRDefault="003E31BA" w:rsidP="00EB7FA1">
            <w:pPr>
              <w:pStyle w:val="NoSpacing"/>
              <w:jc w:val="right"/>
            </w:pPr>
            <w:r w:rsidRPr="0063411B">
              <w:t>-1%</w:t>
            </w:r>
          </w:p>
        </w:tc>
        <w:tc>
          <w:tcPr>
            <w:tcW w:w="0" w:type="auto"/>
          </w:tcPr>
          <w:p w14:paraId="6A6E9CCB" w14:textId="5E6F0A1F" w:rsidR="003E31BA" w:rsidRPr="00425FB4" w:rsidRDefault="003E31BA" w:rsidP="00EB7FA1">
            <w:pPr>
              <w:pStyle w:val="NoSpacing"/>
              <w:jc w:val="right"/>
            </w:pPr>
            <w:r w:rsidRPr="0063411B">
              <w:t xml:space="preserve"> 48,502 </w:t>
            </w:r>
          </w:p>
        </w:tc>
        <w:tc>
          <w:tcPr>
            <w:tcW w:w="0" w:type="auto"/>
          </w:tcPr>
          <w:p w14:paraId="30820BE3" w14:textId="22744A7A" w:rsidR="003E31BA" w:rsidRPr="00425FB4" w:rsidRDefault="003E31BA" w:rsidP="00EB7FA1">
            <w:pPr>
              <w:pStyle w:val="NoSpacing"/>
              <w:jc w:val="right"/>
            </w:pPr>
            <w:r w:rsidRPr="0063411B">
              <w:t>-2%</w:t>
            </w:r>
          </w:p>
        </w:tc>
        <w:tc>
          <w:tcPr>
            <w:tcW w:w="0" w:type="auto"/>
          </w:tcPr>
          <w:p w14:paraId="080EE2C7" w14:textId="2EE91266" w:rsidR="003E31BA" w:rsidRPr="00425FB4" w:rsidRDefault="003E31BA" w:rsidP="00EB7FA1">
            <w:pPr>
              <w:pStyle w:val="NoSpacing"/>
              <w:jc w:val="right"/>
            </w:pPr>
            <w:r w:rsidRPr="0063411B">
              <w:t xml:space="preserve"> 47,349 </w:t>
            </w:r>
          </w:p>
        </w:tc>
        <w:tc>
          <w:tcPr>
            <w:tcW w:w="0" w:type="auto"/>
          </w:tcPr>
          <w:p w14:paraId="3E1EA191" w14:textId="7729D9F2" w:rsidR="003E31BA" w:rsidRPr="00425FB4" w:rsidRDefault="003E31BA" w:rsidP="00EB7FA1">
            <w:pPr>
              <w:pStyle w:val="NoSpacing"/>
              <w:jc w:val="right"/>
            </w:pPr>
            <w:r w:rsidRPr="0063411B">
              <w:t>-2%</w:t>
            </w:r>
          </w:p>
        </w:tc>
      </w:tr>
      <w:tr w:rsidR="003E31BA" w:rsidRPr="00425FB4" w14:paraId="09C5299F" w14:textId="77777777" w:rsidTr="003E31BA">
        <w:trPr>
          <w:jc w:val="center"/>
        </w:trPr>
        <w:tc>
          <w:tcPr>
            <w:tcW w:w="0" w:type="auto"/>
            <w:vAlign w:val="center"/>
          </w:tcPr>
          <w:p w14:paraId="1B695CEE" w14:textId="77777777" w:rsidR="003E31BA" w:rsidRPr="00425FB4" w:rsidRDefault="003E31BA" w:rsidP="003E31BA">
            <w:pPr>
              <w:pStyle w:val="NoSpacing"/>
              <w:rPr>
                <w:b/>
              </w:rPr>
            </w:pPr>
            <w:r w:rsidRPr="00425FB4">
              <w:rPr>
                <w:b/>
              </w:rPr>
              <w:t>ICT and Technology</w:t>
            </w:r>
          </w:p>
        </w:tc>
        <w:tc>
          <w:tcPr>
            <w:tcW w:w="0" w:type="auto"/>
          </w:tcPr>
          <w:p w14:paraId="341EC751" w14:textId="27956BDB" w:rsidR="003E31BA" w:rsidRPr="00425FB4" w:rsidRDefault="003E31BA" w:rsidP="00EB7FA1">
            <w:pPr>
              <w:pStyle w:val="NoSpacing"/>
              <w:jc w:val="right"/>
            </w:pPr>
            <w:r w:rsidRPr="0063411B">
              <w:t xml:space="preserve"> 8,808 </w:t>
            </w:r>
          </w:p>
        </w:tc>
        <w:tc>
          <w:tcPr>
            <w:tcW w:w="0" w:type="auto"/>
          </w:tcPr>
          <w:p w14:paraId="1BD13263" w14:textId="77858957" w:rsidR="003E31BA" w:rsidRPr="00425FB4" w:rsidRDefault="003E31BA" w:rsidP="00EB7FA1">
            <w:pPr>
              <w:pStyle w:val="NoSpacing"/>
              <w:jc w:val="right"/>
            </w:pPr>
            <w:r w:rsidRPr="0063411B">
              <w:t>N/A</w:t>
            </w:r>
          </w:p>
        </w:tc>
        <w:tc>
          <w:tcPr>
            <w:tcW w:w="0" w:type="auto"/>
          </w:tcPr>
          <w:p w14:paraId="4386D023" w14:textId="763C89A3" w:rsidR="003E31BA" w:rsidRPr="00425FB4" w:rsidRDefault="003E31BA" w:rsidP="00EB7FA1">
            <w:pPr>
              <w:pStyle w:val="NoSpacing"/>
              <w:jc w:val="right"/>
            </w:pPr>
            <w:r w:rsidRPr="0063411B">
              <w:t xml:space="preserve"> 9,254 </w:t>
            </w:r>
          </w:p>
        </w:tc>
        <w:tc>
          <w:tcPr>
            <w:tcW w:w="0" w:type="auto"/>
          </w:tcPr>
          <w:p w14:paraId="25EBB631" w14:textId="3F8DD2DD" w:rsidR="003E31BA" w:rsidRPr="00425FB4" w:rsidRDefault="003E31BA" w:rsidP="00EB7FA1">
            <w:pPr>
              <w:pStyle w:val="NoSpacing"/>
              <w:jc w:val="right"/>
            </w:pPr>
            <w:r w:rsidRPr="0063411B">
              <w:t>5%</w:t>
            </w:r>
          </w:p>
        </w:tc>
        <w:tc>
          <w:tcPr>
            <w:tcW w:w="0" w:type="auto"/>
          </w:tcPr>
          <w:p w14:paraId="5EB949B8" w14:textId="1440CB16" w:rsidR="003E31BA" w:rsidRPr="00425FB4" w:rsidRDefault="003E31BA" w:rsidP="00EB7FA1">
            <w:pPr>
              <w:pStyle w:val="NoSpacing"/>
              <w:jc w:val="right"/>
            </w:pPr>
            <w:r w:rsidRPr="0063411B">
              <w:t xml:space="preserve"> 9,791 </w:t>
            </w:r>
          </w:p>
        </w:tc>
        <w:tc>
          <w:tcPr>
            <w:tcW w:w="0" w:type="auto"/>
          </w:tcPr>
          <w:p w14:paraId="054E0278" w14:textId="03F69735" w:rsidR="003E31BA" w:rsidRPr="00425FB4" w:rsidRDefault="003E31BA" w:rsidP="00EB7FA1">
            <w:pPr>
              <w:pStyle w:val="NoSpacing"/>
              <w:jc w:val="right"/>
            </w:pPr>
            <w:r w:rsidRPr="0063411B">
              <w:t>6%</w:t>
            </w:r>
          </w:p>
        </w:tc>
        <w:tc>
          <w:tcPr>
            <w:tcW w:w="0" w:type="auto"/>
          </w:tcPr>
          <w:p w14:paraId="1CC17B48" w14:textId="533DAFF1" w:rsidR="003E31BA" w:rsidRPr="00425FB4" w:rsidRDefault="003E31BA" w:rsidP="00EB7FA1">
            <w:pPr>
              <w:pStyle w:val="NoSpacing"/>
              <w:jc w:val="right"/>
            </w:pPr>
            <w:r w:rsidRPr="0063411B">
              <w:t xml:space="preserve"> 10,206 </w:t>
            </w:r>
          </w:p>
        </w:tc>
        <w:tc>
          <w:tcPr>
            <w:tcW w:w="0" w:type="auto"/>
          </w:tcPr>
          <w:p w14:paraId="45A329C9" w14:textId="3B4A20CC" w:rsidR="003E31BA" w:rsidRPr="00425FB4" w:rsidRDefault="003E31BA" w:rsidP="00EB7FA1">
            <w:pPr>
              <w:pStyle w:val="NoSpacing"/>
              <w:jc w:val="right"/>
            </w:pPr>
            <w:r w:rsidRPr="0063411B">
              <w:t>4%</w:t>
            </w:r>
          </w:p>
        </w:tc>
        <w:tc>
          <w:tcPr>
            <w:tcW w:w="0" w:type="auto"/>
          </w:tcPr>
          <w:p w14:paraId="1F86D971" w14:textId="11677508" w:rsidR="003E31BA" w:rsidRPr="00425FB4" w:rsidRDefault="003E31BA" w:rsidP="00EB7FA1">
            <w:pPr>
              <w:pStyle w:val="NoSpacing"/>
              <w:jc w:val="right"/>
            </w:pPr>
            <w:r w:rsidRPr="0063411B">
              <w:t xml:space="preserve"> 10,838 </w:t>
            </w:r>
          </w:p>
        </w:tc>
        <w:tc>
          <w:tcPr>
            <w:tcW w:w="0" w:type="auto"/>
          </w:tcPr>
          <w:p w14:paraId="13507A3A" w14:textId="556F31B4" w:rsidR="003E31BA" w:rsidRPr="00425FB4" w:rsidRDefault="003E31BA" w:rsidP="00EB7FA1">
            <w:pPr>
              <w:pStyle w:val="NoSpacing"/>
              <w:jc w:val="right"/>
            </w:pPr>
            <w:r w:rsidRPr="0063411B">
              <w:t>6%</w:t>
            </w:r>
          </w:p>
        </w:tc>
        <w:tc>
          <w:tcPr>
            <w:tcW w:w="0" w:type="auto"/>
          </w:tcPr>
          <w:p w14:paraId="116DC310" w14:textId="1F39A800" w:rsidR="003E31BA" w:rsidRPr="00425FB4" w:rsidRDefault="003E31BA" w:rsidP="00EB7FA1">
            <w:pPr>
              <w:pStyle w:val="NoSpacing"/>
              <w:jc w:val="right"/>
            </w:pPr>
            <w:r w:rsidRPr="0063411B">
              <w:t xml:space="preserve"> 11,222 </w:t>
            </w:r>
          </w:p>
        </w:tc>
        <w:tc>
          <w:tcPr>
            <w:tcW w:w="0" w:type="auto"/>
          </w:tcPr>
          <w:p w14:paraId="3AE0F4EF" w14:textId="4169A8A9" w:rsidR="003E31BA" w:rsidRPr="00425FB4" w:rsidRDefault="003E31BA" w:rsidP="00EB7FA1">
            <w:pPr>
              <w:pStyle w:val="NoSpacing"/>
              <w:jc w:val="right"/>
            </w:pPr>
            <w:r w:rsidRPr="0063411B">
              <w:t>4%</w:t>
            </w:r>
          </w:p>
        </w:tc>
        <w:tc>
          <w:tcPr>
            <w:tcW w:w="0" w:type="auto"/>
          </w:tcPr>
          <w:p w14:paraId="63215089" w14:textId="58629EAD" w:rsidR="003E31BA" w:rsidRPr="00425FB4" w:rsidRDefault="003E31BA" w:rsidP="00EB7FA1">
            <w:pPr>
              <w:pStyle w:val="NoSpacing"/>
              <w:jc w:val="right"/>
            </w:pPr>
            <w:r w:rsidRPr="0063411B">
              <w:t xml:space="preserve"> 11,349 </w:t>
            </w:r>
          </w:p>
        </w:tc>
        <w:tc>
          <w:tcPr>
            <w:tcW w:w="0" w:type="auto"/>
          </w:tcPr>
          <w:p w14:paraId="101B7E33" w14:textId="52476FFE" w:rsidR="003E31BA" w:rsidRPr="00425FB4" w:rsidRDefault="003E31BA" w:rsidP="00EB7FA1">
            <w:pPr>
              <w:pStyle w:val="NoSpacing"/>
              <w:jc w:val="right"/>
            </w:pPr>
            <w:r w:rsidRPr="0063411B">
              <w:t>1%</w:t>
            </w:r>
          </w:p>
        </w:tc>
      </w:tr>
      <w:tr w:rsidR="003E31BA" w:rsidRPr="00425FB4" w14:paraId="2FEB0D24" w14:textId="77777777" w:rsidTr="003E31BA">
        <w:trPr>
          <w:jc w:val="center"/>
        </w:trPr>
        <w:tc>
          <w:tcPr>
            <w:tcW w:w="0" w:type="auto"/>
            <w:vAlign w:val="center"/>
          </w:tcPr>
          <w:p w14:paraId="6BDA69FD" w14:textId="77777777" w:rsidR="003E31BA" w:rsidRPr="00425FB4" w:rsidRDefault="003E31BA" w:rsidP="003E31BA">
            <w:pPr>
              <w:pStyle w:val="NoSpacing"/>
              <w:rPr>
                <w:b/>
              </w:rPr>
            </w:pPr>
            <w:r w:rsidRPr="00425FB4">
              <w:rPr>
                <w:b/>
              </w:rPr>
              <w:t>Retail and Wholesale</w:t>
            </w:r>
          </w:p>
        </w:tc>
        <w:tc>
          <w:tcPr>
            <w:tcW w:w="0" w:type="auto"/>
          </w:tcPr>
          <w:p w14:paraId="3520F5B6" w14:textId="35915979" w:rsidR="003E31BA" w:rsidRPr="00425FB4" w:rsidRDefault="003E31BA" w:rsidP="00EB7FA1">
            <w:pPr>
              <w:pStyle w:val="NoSpacing"/>
              <w:jc w:val="right"/>
            </w:pPr>
            <w:r w:rsidRPr="0063411B">
              <w:t xml:space="preserve"> 46,234 </w:t>
            </w:r>
          </w:p>
        </w:tc>
        <w:tc>
          <w:tcPr>
            <w:tcW w:w="0" w:type="auto"/>
          </w:tcPr>
          <w:p w14:paraId="4C7F290C" w14:textId="51466D84" w:rsidR="003E31BA" w:rsidRPr="00425FB4" w:rsidRDefault="003E31BA" w:rsidP="00EB7FA1">
            <w:pPr>
              <w:pStyle w:val="NoSpacing"/>
              <w:jc w:val="right"/>
            </w:pPr>
            <w:r w:rsidRPr="0063411B">
              <w:t>N/A</w:t>
            </w:r>
          </w:p>
        </w:tc>
        <w:tc>
          <w:tcPr>
            <w:tcW w:w="0" w:type="auto"/>
          </w:tcPr>
          <w:p w14:paraId="45569AB5" w14:textId="71C9D73B" w:rsidR="003E31BA" w:rsidRPr="00425FB4" w:rsidRDefault="003E31BA" w:rsidP="00EB7FA1">
            <w:pPr>
              <w:pStyle w:val="NoSpacing"/>
              <w:jc w:val="right"/>
            </w:pPr>
            <w:r w:rsidRPr="0063411B">
              <w:t xml:space="preserve"> 46,494 </w:t>
            </w:r>
          </w:p>
        </w:tc>
        <w:tc>
          <w:tcPr>
            <w:tcW w:w="0" w:type="auto"/>
          </w:tcPr>
          <w:p w14:paraId="2679FA6E" w14:textId="73A08F7B" w:rsidR="003E31BA" w:rsidRPr="00425FB4" w:rsidRDefault="003E31BA" w:rsidP="00EB7FA1">
            <w:pPr>
              <w:pStyle w:val="NoSpacing"/>
              <w:jc w:val="right"/>
            </w:pPr>
            <w:r w:rsidRPr="0063411B">
              <w:t>1%</w:t>
            </w:r>
          </w:p>
        </w:tc>
        <w:tc>
          <w:tcPr>
            <w:tcW w:w="0" w:type="auto"/>
          </w:tcPr>
          <w:p w14:paraId="30891E49" w14:textId="20805698" w:rsidR="003E31BA" w:rsidRPr="00425FB4" w:rsidRDefault="003E31BA" w:rsidP="00EB7FA1">
            <w:pPr>
              <w:pStyle w:val="NoSpacing"/>
              <w:jc w:val="right"/>
            </w:pPr>
            <w:r w:rsidRPr="0063411B">
              <w:t xml:space="preserve"> 46,820 </w:t>
            </w:r>
          </w:p>
        </w:tc>
        <w:tc>
          <w:tcPr>
            <w:tcW w:w="0" w:type="auto"/>
          </w:tcPr>
          <w:p w14:paraId="175BA592" w14:textId="2D50A955" w:rsidR="003E31BA" w:rsidRPr="00425FB4" w:rsidRDefault="003E31BA" w:rsidP="00EB7FA1">
            <w:pPr>
              <w:pStyle w:val="NoSpacing"/>
              <w:jc w:val="right"/>
            </w:pPr>
            <w:r w:rsidRPr="0063411B">
              <w:t>1%</w:t>
            </w:r>
          </w:p>
        </w:tc>
        <w:tc>
          <w:tcPr>
            <w:tcW w:w="0" w:type="auto"/>
          </w:tcPr>
          <w:p w14:paraId="31EB9DB8" w14:textId="7592AD61" w:rsidR="003E31BA" w:rsidRPr="00425FB4" w:rsidRDefault="003E31BA" w:rsidP="00EB7FA1">
            <w:pPr>
              <w:pStyle w:val="NoSpacing"/>
              <w:jc w:val="right"/>
            </w:pPr>
            <w:r w:rsidRPr="0063411B">
              <w:t xml:space="preserve"> 47,030 </w:t>
            </w:r>
          </w:p>
        </w:tc>
        <w:tc>
          <w:tcPr>
            <w:tcW w:w="0" w:type="auto"/>
          </w:tcPr>
          <w:p w14:paraId="370E60DB" w14:textId="344F3DB7" w:rsidR="003E31BA" w:rsidRPr="00425FB4" w:rsidRDefault="003E31BA" w:rsidP="00EB7FA1">
            <w:pPr>
              <w:pStyle w:val="NoSpacing"/>
              <w:jc w:val="right"/>
            </w:pPr>
            <w:r w:rsidRPr="0063411B">
              <w:t>0%</w:t>
            </w:r>
          </w:p>
        </w:tc>
        <w:tc>
          <w:tcPr>
            <w:tcW w:w="0" w:type="auto"/>
          </w:tcPr>
          <w:p w14:paraId="3DA67033" w14:textId="095E42F4" w:rsidR="003E31BA" w:rsidRPr="00425FB4" w:rsidRDefault="003E31BA" w:rsidP="00EB7FA1">
            <w:pPr>
              <w:pStyle w:val="NoSpacing"/>
              <w:jc w:val="right"/>
            </w:pPr>
            <w:r w:rsidRPr="0063411B">
              <w:t xml:space="preserve"> 47,554 </w:t>
            </w:r>
          </w:p>
        </w:tc>
        <w:tc>
          <w:tcPr>
            <w:tcW w:w="0" w:type="auto"/>
          </w:tcPr>
          <w:p w14:paraId="352B28AC" w14:textId="7E405A3F" w:rsidR="003E31BA" w:rsidRPr="00425FB4" w:rsidRDefault="003E31BA" w:rsidP="00EB7FA1">
            <w:pPr>
              <w:pStyle w:val="NoSpacing"/>
              <w:jc w:val="right"/>
            </w:pPr>
            <w:r w:rsidRPr="0063411B">
              <w:t>1%</w:t>
            </w:r>
          </w:p>
        </w:tc>
        <w:tc>
          <w:tcPr>
            <w:tcW w:w="0" w:type="auto"/>
          </w:tcPr>
          <w:p w14:paraId="53C427A6" w14:textId="0CDF8CFB" w:rsidR="003E31BA" w:rsidRPr="00425FB4" w:rsidRDefault="003E31BA" w:rsidP="00EB7FA1">
            <w:pPr>
              <w:pStyle w:val="NoSpacing"/>
              <w:jc w:val="right"/>
            </w:pPr>
            <w:r w:rsidRPr="0063411B">
              <w:t xml:space="preserve"> 47,061 </w:t>
            </w:r>
          </w:p>
        </w:tc>
        <w:tc>
          <w:tcPr>
            <w:tcW w:w="0" w:type="auto"/>
          </w:tcPr>
          <w:p w14:paraId="2731EAFD" w14:textId="1081264D" w:rsidR="003E31BA" w:rsidRPr="00425FB4" w:rsidRDefault="003E31BA" w:rsidP="00EB7FA1">
            <w:pPr>
              <w:pStyle w:val="NoSpacing"/>
              <w:jc w:val="right"/>
            </w:pPr>
            <w:r w:rsidRPr="0063411B">
              <w:t>-1%</w:t>
            </w:r>
          </w:p>
        </w:tc>
        <w:tc>
          <w:tcPr>
            <w:tcW w:w="0" w:type="auto"/>
          </w:tcPr>
          <w:p w14:paraId="4110C407" w14:textId="3304DCBF" w:rsidR="003E31BA" w:rsidRPr="00425FB4" w:rsidRDefault="003E31BA" w:rsidP="00EB7FA1">
            <w:pPr>
              <w:pStyle w:val="NoSpacing"/>
              <w:jc w:val="right"/>
            </w:pPr>
            <w:r w:rsidRPr="0063411B">
              <w:t xml:space="preserve"> 45,618 </w:t>
            </w:r>
          </w:p>
        </w:tc>
        <w:tc>
          <w:tcPr>
            <w:tcW w:w="0" w:type="auto"/>
          </w:tcPr>
          <w:p w14:paraId="3B3D0B66" w14:textId="679BD34C" w:rsidR="003E31BA" w:rsidRPr="00425FB4" w:rsidRDefault="003E31BA" w:rsidP="00EB7FA1">
            <w:pPr>
              <w:pStyle w:val="NoSpacing"/>
              <w:jc w:val="right"/>
            </w:pPr>
            <w:r w:rsidRPr="0063411B">
              <w:t>-3%</w:t>
            </w:r>
          </w:p>
        </w:tc>
      </w:tr>
      <w:tr w:rsidR="003E31BA" w:rsidRPr="00425FB4" w14:paraId="71DB8EF6" w14:textId="77777777" w:rsidTr="003E31BA">
        <w:trPr>
          <w:jc w:val="center"/>
        </w:trPr>
        <w:tc>
          <w:tcPr>
            <w:tcW w:w="0" w:type="auto"/>
            <w:vAlign w:val="center"/>
          </w:tcPr>
          <w:p w14:paraId="6763E3AF" w14:textId="77777777" w:rsidR="003E31BA" w:rsidRPr="00425FB4" w:rsidRDefault="003E31BA" w:rsidP="003E31BA">
            <w:pPr>
              <w:pStyle w:val="NoSpacing"/>
              <w:rPr>
                <w:b/>
              </w:rPr>
            </w:pPr>
            <w:r w:rsidRPr="00425FB4">
              <w:rPr>
                <w:b/>
              </w:rPr>
              <w:t>Total</w:t>
            </w:r>
          </w:p>
        </w:tc>
        <w:tc>
          <w:tcPr>
            <w:tcW w:w="0" w:type="auto"/>
          </w:tcPr>
          <w:p w14:paraId="7E22A6F5" w14:textId="5E3F1442" w:rsidR="003E31BA" w:rsidRPr="00425FB4" w:rsidRDefault="003E31BA" w:rsidP="00EB7FA1">
            <w:pPr>
              <w:pStyle w:val="NoSpacing"/>
              <w:jc w:val="right"/>
            </w:pPr>
            <w:r w:rsidRPr="0063411B">
              <w:t xml:space="preserve"> 262,673 </w:t>
            </w:r>
          </w:p>
        </w:tc>
        <w:tc>
          <w:tcPr>
            <w:tcW w:w="0" w:type="auto"/>
          </w:tcPr>
          <w:p w14:paraId="126C04E9" w14:textId="4FF57E87" w:rsidR="003E31BA" w:rsidRPr="00425FB4" w:rsidRDefault="003E31BA" w:rsidP="00EB7FA1">
            <w:pPr>
              <w:pStyle w:val="NoSpacing"/>
              <w:jc w:val="right"/>
            </w:pPr>
            <w:r w:rsidRPr="0063411B">
              <w:t>N/A</w:t>
            </w:r>
          </w:p>
        </w:tc>
        <w:tc>
          <w:tcPr>
            <w:tcW w:w="0" w:type="auto"/>
          </w:tcPr>
          <w:p w14:paraId="55051484" w14:textId="687D8FED" w:rsidR="003E31BA" w:rsidRPr="00425FB4" w:rsidRDefault="003E31BA" w:rsidP="00EB7FA1">
            <w:pPr>
              <w:pStyle w:val="NoSpacing"/>
              <w:jc w:val="right"/>
            </w:pPr>
            <w:r w:rsidRPr="0063411B">
              <w:t xml:space="preserve"> 263,849 </w:t>
            </w:r>
          </w:p>
        </w:tc>
        <w:tc>
          <w:tcPr>
            <w:tcW w:w="0" w:type="auto"/>
          </w:tcPr>
          <w:p w14:paraId="3EF0FCCC" w14:textId="18AA4E00" w:rsidR="003E31BA" w:rsidRPr="00425FB4" w:rsidRDefault="003E31BA" w:rsidP="00EB7FA1">
            <w:pPr>
              <w:pStyle w:val="NoSpacing"/>
              <w:jc w:val="right"/>
            </w:pPr>
            <w:r w:rsidRPr="0063411B">
              <w:t>0%</w:t>
            </w:r>
          </w:p>
        </w:tc>
        <w:tc>
          <w:tcPr>
            <w:tcW w:w="0" w:type="auto"/>
          </w:tcPr>
          <w:p w14:paraId="3E1EE6B7" w14:textId="1C67A153" w:rsidR="003E31BA" w:rsidRPr="00425FB4" w:rsidRDefault="003E31BA" w:rsidP="00EB7FA1">
            <w:pPr>
              <w:pStyle w:val="NoSpacing"/>
              <w:jc w:val="right"/>
            </w:pPr>
            <w:r w:rsidRPr="0063411B">
              <w:t xml:space="preserve"> 263,619 </w:t>
            </w:r>
          </w:p>
        </w:tc>
        <w:tc>
          <w:tcPr>
            <w:tcW w:w="0" w:type="auto"/>
          </w:tcPr>
          <w:p w14:paraId="4285D4B2" w14:textId="1C401756" w:rsidR="003E31BA" w:rsidRPr="00425FB4" w:rsidRDefault="003E31BA" w:rsidP="00EB7FA1">
            <w:pPr>
              <w:pStyle w:val="NoSpacing"/>
              <w:jc w:val="right"/>
            </w:pPr>
            <w:r w:rsidRPr="0063411B">
              <w:t>0%</w:t>
            </w:r>
          </w:p>
        </w:tc>
        <w:tc>
          <w:tcPr>
            <w:tcW w:w="0" w:type="auto"/>
          </w:tcPr>
          <w:p w14:paraId="233D7ED1" w14:textId="69A89EA2" w:rsidR="003E31BA" w:rsidRPr="00425FB4" w:rsidRDefault="003E31BA" w:rsidP="00EB7FA1">
            <w:pPr>
              <w:pStyle w:val="NoSpacing"/>
              <w:jc w:val="right"/>
            </w:pPr>
            <w:r w:rsidRPr="0063411B">
              <w:t xml:space="preserve"> 262,638 </w:t>
            </w:r>
          </w:p>
        </w:tc>
        <w:tc>
          <w:tcPr>
            <w:tcW w:w="0" w:type="auto"/>
          </w:tcPr>
          <w:p w14:paraId="0936DCB7" w14:textId="502E71CC" w:rsidR="003E31BA" w:rsidRPr="00425FB4" w:rsidRDefault="003E31BA" w:rsidP="00EB7FA1">
            <w:pPr>
              <w:pStyle w:val="NoSpacing"/>
              <w:jc w:val="right"/>
            </w:pPr>
            <w:r w:rsidRPr="0063411B">
              <w:t>0%</w:t>
            </w:r>
          </w:p>
        </w:tc>
        <w:tc>
          <w:tcPr>
            <w:tcW w:w="0" w:type="auto"/>
          </w:tcPr>
          <w:p w14:paraId="18BE0238" w14:textId="7A1004AF" w:rsidR="003E31BA" w:rsidRPr="00425FB4" w:rsidRDefault="003E31BA" w:rsidP="00EB7FA1">
            <w:pPr>
              <w:pStyle w:val="NoSpacing"/>
              <w:jc w:val="right"/>
            </w:pPr>
            <w:r w:rsidRPr="0063411B">
              <w:t xml:space="preserve"> 267,483 </w:t>
            </w:r>
          </w:p>
        </w:tc>
        <w:tc>
          <w:tcPr>
            <w:tcW w:w="0" w:type="auto"/>
          </w:tcPr>
          <w:p w14:paraId="4C67D87D" w14:textId="72336858" w:rsidR="003E31BA" w:rsidRPr="00425FB4" w:rsidRDefault="003E31BA" w:rsidP="00EB7FA1">
            <w:pPr>
              <w:pStyle w:val="NoSpacing"/>
              <w:jc w:val="right"/>
            </w:pPr>
            <w:r w:rsidRPr="0063411B">
              <w:t>2%</w:t>
            </w:r>
          </w:p>
        </w:tc>
        <w:tc>
          <w:tcPr>
            <w:tcW w:w="0" w:type="auto"/>
          </w:tcPr>
          <w:p w14:paraId="46E90B73" w14:textId="0CC1A2F9" w:rsidR="003E31BA" w:rsidRPr="00425FB4" w:rsidRDefault="003E31BA" w:rsidP="00EB7FA1">
            <w:pPr>
              <w:pStyle w:val="NoSpacing"/>
              <w:jc w:val="right"/>
            </w:pPr>
            <w:r w:rsidRPr="0063411B">
              <w:t xml:space="preserve"> 267,334 </w:t>
            </w:r>
          </w:p>
        </w:tc>
        <w:tc>
          <w:tcPr>
            <w:tcW w:w="0" w:type="auto"/>
          </w:tcPr>
          <w:p w14:paraId="75692506" w14:textId="4144766B" w:rsidR="003E31BA" w:rsidRPr="00425FB4" w:rsidRDefault="003E31BA" w:rsidP="00EB7FA1">
            <w:pPr>
              <w:pStyle w:val="NoSpacing"/>
              <w:jc w:val="right"/>
            </w:pPr>
            <w:r w:rsidRPr="0063411B">
              <w:t>0%</w:t>
            </w:r>
          </w:p>
        </w:tc>
        <w:tc>
          <w:tcPr>
            <w:tcW w:w="0" w:type="auto"/>
          </w:tcPr>
          <w:p w14:paraId="5DBE46BF" w14:textId="0F143A31" w:rsidR="003E31BA" w:rsidRPr="00425FB4" w:rsidRDefault="003E31BA" w:rsidP="00EB7FA1">
            <w:pPr>
              <w:pStyle w:val="NoSpacing"/>
              <w:jc w:val="right"/>
            </w:pPr>
            <w:r w:rsidRPr="0063411B">
              <w:t xml:space="preserve"> 262,583 </w:t>
            </w:r>
          </w:p>
        </w:tc>
        <w:tc>
          <w:tcPr>
            <w:tcW w:w="0" w:type="auto"/>
          </w:tcPr>
          <w:p w14:paraId="67ACF90E" w14:textId="79F0D937" w:rsidR="003E31BA" w:rsidRPr="00425FB4" w:rsidRDefault="003E31BA" w:rsidP="00EB7FA1">
            <w:pPr>
              <w:pStyle w:val="NoSpacing"/>
              <w:jc w:val="right"/>
            </w:pPr>
            <w:r w:rsidRPr="0063411B">
              <w:t>-2%</w:t>
            </w:r>
          </w:p>
        </w:tc>
      </w:tr>
    </w:tbl>
    <w:p w14:paraId="409F46E7" w14:textId="74B4D21D" w:rsidR="003E31BA" w:rsidRDefault="003E31BA" w:rsidP="003E31BA">
      <w:pPr>
        <w:spacing w:after="200"/>
        <w:jc w:val="center"/>
      </w:pPr>
      <w:r w:rsidRPr="00425FB4">
        <w:rPr>
          <w:b/>
        </w:rPr>
        <w:t>Number of enterprises</w:t>
      </w:r>
      <w:r w:rsidRPr="00425FB4">
        <w:t xml:space="preserve"> by enterprise sector and year-on-year change</w:t>
      </w:r>
      <w:r>
        <w:t xml:space="preserve"> (National)</w:t>
      </w:r>
      <w:r w:rsidRPr="00425FB4">
        <w:t>.</w:t>
      </w:r>
    </w:p>
    <w:p w14:paraId="16DF53CC" w14:textId="77777777" w:rsidR="008B7C88" w:rsidRDefault="008B7C88">
      <w:pPr>
        <w:spacing w:after="200"/>
        <w:jc w:val="left"/>
      </w:pPr>
    </w:p>
    <w:p w14:paraId="4E8E535C" w14:textId="4B1649A5" w:rsidR="00FA3326" w:rsidRDefault="00FA3326" w:rsidP="00FA3326">
      <w:pPr>
        <w:spacing w:after="200"/>
        <w:jc w:val="center"/>
      </w:pPr>
    </w:p>
    <w:p w14:paraId="3114285E" w14:textId="618378F6" w:rsidR="003E31BA" w:rsidRDefault="003E31BA" w:rsidP="00FA3326">
      <w:pPr>
        <w:spacing w:after="200"/>
        <w:jc w:val="center"/>
      </w:pPr>
    </w:p>
    <w:p w14:paraId="0BC4665D" w14:textId="6D67ABB7" w:rsidR="003E31BA" w:rsidRDefault="003E31BA" w:rsidP="00FA3326">
      <w:pPr>
        <w:spacing w:after="200"/>
        <w:jc w:val="center"/>
      </w:pPr>
    </w:p>
    <w:p w14:paraId="3D337654" w14:textId="5FC01B77" w:rsidR="00547F74" w:rsidRDefault="00547F74" w:rsidP="00FA3326">
      <w:pPr>
        <w:spacing w:after="200"/>
        <w:jc w:val="center"/>
      </w:pPr>
    </w:p>
    <w:p w14:paraId="67EA9E96" w14:textId="77777777" w:rsidR="00547F74" w:rsidRPr="00425FB4" w:rsidRDefault="00547F74" w:rsidP="00FA3326">
      <w:pPr>
        <w:spacing w:after="200"/>
        <w:jc w:val="center"/>
      </w:pPr>
    </w:p>
    <w:tbl>
      <w:tblPr>
        <w:tblW w:w="6653" w:type="dxa"/>
        <w:jc w:val="center"/>
        <w:tblLook w:val="04A0" w:firstRow="1" w:lastRow="0" w:firstColumn="1" w:lastColumn="0" w:noHBand="0" w:noVBand="1"/>
      </w:tblPr>
      <w:tblGrid>
        <w:gridCol w:w="3220"/>
        <w:gridCol w:w="1165"/>
        <w:gridCol w:w="1134"/>
        <w:gridCol w:w="1134"/>
      </w:tblGrid>
      <w:tr w:rsidR="00FA3326" w:rsidRPr="00425FB4" w14:paraId="6012A23F" w14:textId="77777777" w:rsidTr="00AB28ED">
        <w:trPr>
          <w:trHeight w:val="315"/>
          <w:jc w:val="center"/>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023934" w14:textId="7F8B0AAA" w:rsidR="00FA3326" w:rsidRPr="00425FB4" w:rsidRDefault="00FA3326" w:rsidP="00AB28ED">
            <w:pPr>
              <w:pStyle w:val="NoSpacing"/>
              <w:jc w:val="left"/>
              <w:rPr>
                <w:b/>
                <w:szCs w:val="20"/>
                <w:lang w:eastAsia="en-IE"/>
              </w:rPr>
            </w:pPr>
          </w:p>
        </w:tc>
        <w:tc>
          <w:tcPr>
            <w:tcW w:w="1165" w:type="dxa"/>
            <w:tcBorders>
              <w:top w:val="single" w:sz="8" w:space="0" w:color="auto"/>
              <w:left w:val="nil"/>
              <w:bottom w:val="single" w:sz="8" w:space="0" w:color="auto"/>
              <w:right w:val="single" w:sz="4" w:space="0" w:color="auto"/>
            </w:tcBorders>
            <w:shd w:val="clear" w:color="auto" w:fill="auto"/>
            <w:noWrap/>
            <w:vAlign w:val="center"/>
            <w:hideMark/>
          </w:tcPr>
          <w:p w14:paraId="37597095" w14:textId="77777777" w:rsidR="00FA3326" w:rsidRPr="00425FB4" w:rsidRDefault="00FA3326" w:rsidP="00AB28ED">
            <w:pPr>
              <w:pStyle w:val="NoSpacing"/>
              <w:jc w:val="left"/>
              <w:rPr>
                <w:b/>
                <w:szCs w:val="20"/>
                <w:lang w:eastAsia="en-IE"/>
              </w:rPr>
            </w:pPr>
            <w:r w:rsidRPr="00425FB4">
              <w:rPr>
                <w:b/>
                <w:szCs w:val="20"/>
                <w:lang w:eastAsia="en-IE"/>
              </w:rPr>
              <w:t>2008-2011</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7D40E528" w14:textId="77777777" w:rsidR="00FA3326" w:rsidRPr="00425FB4" w:rsidRDefault="00FA3326" w:rsidP="00AB28ED">
            <w:pPr>
              <w:pStyle w:val="NoSpacing"/>
              <w:jc w:val="left"/>
              <w:rPr>
                <w:b/>
                <w:szCs w:val="20"/>
                <w:lang w:eastAsia="en-IE"/>
              </w:rPr>
            </w:pPr>
            <w:r w:rsidRPr="00425FB4">
              <w:rPr>
                <w:b/>
                <w:szCs w:val="20"/>
                <w:lang w:eastAsia="en-IE"/>
              </w:rPr>
              <w:t>2011-2014</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3DA4385A" w14:textId="77777777" w:rsidR="00FA3326" w:rsidRPr="00425FB4" w:rsidRDefault="00FA3326" w:rsidP="00AB28ED">
            <w:pPr>
              <w:pStyle w:val="NoSpacing"/>
              <w:jc w:val="left"/>
              <w:rPr>
                <w:b/>
                <w:szCs w:val="20"/>
                <w:lang w:eastAsia="en-IE"/>
              </w:rPr>
            </w:pPr>
            <w:r w:rsidRPr="00425FB4">
              <w:rPr>
                <w:b/>
                <w:szCs w:val="20"/>
                <w:lang w:eastAsia="en-IE"/>
              </w:rPr>
              <w:t>2008-2014</w:t>
            </w:r>
          </w:p>
        </w:tc>
      </w:tr>
      <w:tr w:rsidR="003E31BA" w:rsidRPr="00425FB4" w14:paraId="0F6F4942" w14:textId="77777777" w:rsidTr="00AB28ED">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45E724A7" w14:textId="77B0384A" w:rsidR="003E31BA" w:rsidRPr="00425FB4" w:rsidRDefault="003E31BA" w:rsidP="003E31BA">
            <w:pPr>
              <w:pStyle w:val="NoSpacing"/>
              <w:jc w:val="left"/>
              <w:rPr>
                <w:b/>
                <w:szCs w:val="20"/>
                <w:lang w:eastAsia="en-IE"/>
              </w:rPr>
            </w:pPr>
            <w:r w:rsidRPr="00425FB4">
              <w:rPr>
                <w:b/>
              </w:rPr>
              <w:t>Administration</w:t>
            </w:r>
          </w:p>
        </w:tc>
        <w:tc>
          <w:tcPr>
            <w:tcW w:w="1165" w:type="dxa"/>
            <w:tcBorders>
              <w:top w:val="nil"/>
              <w:left w:val="nil"/>
              <w:bottom w:val="single" w:sz="4" w:space="0" w:color="auto"/>
              <w:right w:val="single" w:sz="4" w:space="0" w:color="auto"/>
            </w:tcBorders>
            <w:shd w:val="clear" w:color="auto" w:fill="auto"/>
            <w:noWrap/>
            <w:vAlign w:val="center"/>
            <w:hideMark/>
          </w:tcPr>
          <w:p w14:paraId="4F75E55F" w14:textId="77777777" w:rsidR="003E31BA" w:rsidRPr="00425FB4" w:rsidRDefault="003E31BA" w:rsidP="00EB7FA1">
            <w:pPr>
              <w:pStyle w:val="NoSpacing"/>
              <w:jc w:val="right"/>
              <w:rPr>
                <w:szCs w:val="20"/>
                <w:lang w:eastAsia="en-IE"/>
              </w:rPr>
            </w:pPr>
            <w:r w:rsidRPr="00425FB4">
              <w:rPr>
                <w:szCs w:val="20"/>
                <w:lang w:eastAsia="en-IE"/>
              </w:rPr>
              <w:t>13%</w:t>
            </w:r>
          </w:p>
        </w:tc>
        <w:tc>
          <w:tcPr>
            <w:tcW w:w="1134" w:type="dxa"/>
            <w:tcBorders>
              <w:top w:val="nil"/>
              <w:left w:val="nil"/>
              <w:bottom w:val="single" w:sz="4" w:space="0" w:color="auto"/>
              <w:right w:val="single" w:sz="4" w:space="0" w:color="auto"/>
            </w:tcBorders>
            <w:shd w:val="clear" w:color="auto" w:fill="auto"/>
            <w:noWrap/>
            <w:vAlign w:val="center"/>
            <w:hideMark/>
          </w:tcPr>
          <w:p w14:paraId="78ED4B05" w14:textId="77777777" w:rsidR="003E31BA" w:rsidRPr="00425FB4" w:rsidRDefault="003E31BA" w:rsidP="00EB7FA1">
            <w:pPr>
              <w:pStyle w:val="NoSpacing"/>
              <w:jc w:val="right"/>
              <w:rPr>
                <w:szCs w:val="20"/>
                <w:lang w:eastAsia="en-IE"/>
              </w:rPr>
            </w:pPr>
            <w:r w:rsidRPr="00425FB4">
              <w:rPr>
                <w:szCs w:val="20"/>
                <w:lang w:eastAsia="en-IE"/>
              </w:rPr>
              <w:t>9%</w:t>
            </w:r>
          </w:p>
        </w:tc>
        <w:tc>
          <w:tcPr>
            <w:tcW w:w="1134" w:type="dxa"/>
            <w:tcBorders>
              <w:top w:val="nil"/>
              <w:left w:val="nil"/>
              <w:bottom w:val="single" w:sz="4" w:space="0" w:color="auto"/>
              <w:right w:val="single" w:sz="8" w:space="0" w:color="auto"/>
            </w:tcBorders>
            <w:shd w:val="clear" w:color="auto" w:fill="auto"/>
            <w:noWrap/>
            <w:vAlign w:val="center"/>
            <w:hideMark/>
          </w:tcPr>
          <w:p w14:paraId="4263F308" w14:textId="77777777" w:rsidR="003E31BA" w:rsidRPr="00425FB4" w:rsidRDefault="003E31BA" w:rsidP="00EB7FA1">
            <w:pPr>
              <w:pStyle w:val="NoSpacing"/>
              <w:jc w:val="right"/>
              <w:rPr>
                <w:szCs w:val="20"/>
                <w:lang w:eastAsia="en-IE"/>
              </w:rPr>
            </w:pPr>
            <w:r w:rsidRPr="00425FB4">
              <w:rPr>
                <w:szCs w:val="20"/>
                <w:lang w:eastAsia="en-IE"/>
              </w:rPr>
              <w:t>23%</w:t>
            </w:r>
          </w:p>
        </w:tc>
      </w:tr>
      <w:tr w:rsidR="003E31BA" w:rsidRPr="00425FB4" w14:paraId="3BD229ED" w14:textId="77777777" w:rsidTr="00AB28ED">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3B5A2A2A" w14:textId="5FE03CE5" w:rsidR="003E31BA" w:rsidRPr="00425FB4" w:rsidRDefault="003E31BA" w:rsidP="003E31BA">
            <w:pPr>
              <w:pStyle w:val="NoSpacing"/>
              <w:jc w:val="left"/>
              <w:rPr>
                <w:b/>
                <w:szCs w:val="20"/>
                <w:lang w:eastAsia="en-IE"/>
              </w:rPr>
            </w:pPr>
            <w:r w:rsidRPr="00425FB4">
              <w:rPr>
                <w:b/>
              </w:rPr>
              <w:t>Professional Services</w:t>
            </w:r>
          </w:p>
        </w:tc>
        <w:tc>
          <w:tcPr>
            <w:tcW w:w="1165" w:type="dxa"/>
            <w:tcBorders>
              <w:top w:val="nil"/>
              <w:left w:val="nil"/>
              <w:bottom w:val="single" w:sz="4" w:space="0" w:color="auto"/>
              <w:right w:val="single" w:sz="4" w:space="0" w:color="auto"/>
            </w:tcBorders>
            <w:shd w:val="clear" w:color="auto" w:fill="auto"/>
            <w:noWrap/>
            <w:vAlign w:val="center"/>
            <w:hideMark/>
          </w:tcPr>
          <w:p w14:paraId="0D106826" w14:textId="77777777" w:rsidR="003E31BA" w:rsidRPr="00425FB4" w:rsidRDefault="003E31BA" w:rsidP="00EB7FA1">
            <w:pPr>
              <w:pStyle w:val="NoSpacing"/>
              <w:jc w:val="right"/>
              <w:rPr>
                <w:szCs w:val="20"/>
                <w:lang w:eastAsia="en-IE"/>
              </w:rPr>
            </w:pPr>
            <w:r w:rsidRPr="00425FB4">
              <w:rPr>
                <w:szCs w:val="20"/>
                <w:lang w:eastAsia="en-IE"/>
              </w:rPr>
              <w:t>17%</w:t>
            </w:r>
          </w:p>
        </w:tc>
        <w:tc>
          <w:tcPr>
            <w:tcW w:w="1134" w:type="dxa"/>
            <w:tcBorders>
              <w:top w:val="nil"/>
              <w:left w:val="nil"/>
              <w:bottom w:val="single" w:sz="4" w:space="0" w:color="auto"/>
              <w:right w:val="single" w:sz="4" w:space="0" w:color="auto"/>
            </w:tcBorders>
            <w:shd w:val="clear" w:color="auto" w:fill="auto"/>
            <w:noWrap/>
            <w:vAlign w:val="center"/>
            <w:hideMark/>
          </w:tcPr>
          <w:p w14:paraId="497839F1" w14:textId="77777777" w:rsidR="003E31BA" w:rsidRPr="00425FB4" w:rsidRDefault="003E31BA" w:rsidP="00EB7FA1">
            <w:pPr>
              <w:pStyle w:val="NoSpacing"/>
              <w:jc w:val="right"/>
              <w:rPr>
                <w:szCs w:val="20"/>
                <w:lang w:eastAsia="en-IE"/>
              </w:rPr>
            </w:pPr>
            <w:r w:rsidRPr="00425FB4">
              <w:rPr>
                <w:szCs w:val="20"/>
                <w:lang w:eastAsia="en-IE"/>
              </w:rPr>
              <w:t>3%</w:t>
            </w:r>
          </w:p>
        </w:tc>
        <w:tc>
          <w:tcPr>
            <w:tcW w:w="1134" w:type="dxa"/>
            <w:tcBorders>
              <w:top w:val="nil"/>
              <w:left w:val="nil"/>
              <w:bottom w:val="single" w:sz="4" w:space="0" w:color="auto"/>
              <w:right w:val="single" w:sz="8" w:space="0" w:color="auto"/>
            </w:tcBorders>
            <w:shd w:val="clear" w:color="auto" w:fill="auto"/>
            <w:noWrap/>
            <w:vAlign w:val="center"/>
            <w:hideMark/>
          </w:tcPr>
          <w:p w14:paraId="2453BEF9" w14:textId="77777777" w:rsidR="003E31BA" w:rsidRPr="00425FB4" w:rsidRDefault="003E31BA" w:rsidP="00EB7FA1">
            <w:pPr>
              <w:pStyle w:val="NoSpacing"/>
              <w:jc w:val="right"/>
              <w:rPr>
                <w:szCs w:val="20"/>
                <w:lang w:eastAsia="en-IE"/>
              </w:rPr>
            </w:pPr>
            <w:r w:rsidRPr="00425FB4">
              <w:rPr>
                <w:szCs w:val="20"/>
                <w:lang w:eastAsia="en-IE"/>
              </w:rPr>
              <w:t>21%</w:t>
            </w:r>
          </w:p>
        </w:tc>
      </w:tr>
      <w:tr w:rsidR="003E31BA" w:rsidRPr="00425FB4" w14:paraId="301E4478" w14:textId="77777777" w:rsidTr="00AB28ED">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089F5047" w14:textId="14778DDD" w:rsidR="003E31BA" w:rsidRPr="00425FB4" w:rsidRDefault="003E31BA" w:rsidP="003E31BA">
            <w:pPr>
              <w:pStyle w:val="NoSpacing"/>
              <w:jc w:val="left"/>
              <w:rPr>
                <w:b/>
                <w:szCs w:val="20"/>
                <w:lang w:eastAsia="en-IE"/>
              </w:rPr>
            </w:pPr>
            <w:r w:rsidRPr="00425FB4">
              <w:rPr>
                <w:b/>
              </w:rPr>
              <w:t>Tourism and Leisure</w:t>
            </w:r>
          </w:p>
        </w:tc>
        <w:tc>
          <w:tcPr>
            <w:tcW w:w="1165" w:type="dxa"/>
            <w:tcBorders>
              <w:top w:val="nil"/>
              <w:left w:val="nil"/>
              <w:bottom w:val="single" w:sz="4" w:space="0" w:color="auto"/>
              <w:right w:val="single" w:sz="4" w:space="0" w:color="auto"/>
            </w:tcBorders>
            <w:shd w:val="clear" w:color="auto" w:fill="auto"/>
            <w:noWrap/>
            <w:vAlign w:val="center"/>
            <w:hideMark/>
          </w:tcPr>
          <w:p w14:paraId="62D76BD6" w14:textId="77777777" w:rsidR="003E31BA" w:rsidRPr="00425FB4" w:rsidRDefault="003E31BA" w:rsidP="00EB7FA1">
            <w:pPr>
              <w:pStyle w:val="NoSpacing"/>
              <w:jc w:val="right"/>
              <w:rPr>
                <w:szCs w:val="20"/>
                <w:lang w:eastAsia="en-IE"/>
              </w:rPr>
            </w:pPr>
            <w:r w:rsidRPr="00425FB4">
              <w:rPr>
                <w:szCs w:val="20"/>
                <w:lang w:eastAsia="en-IE"/>
              </w:rPr>
              <w:t>7%</w:t>
            </w:r>
          </w:p>
        </w:tc>
        <w:tc>
          <w:tcPr>
            <w:tcW w:w="1134" w:type="dxa"/>
            <w:tcBorders>
              <w:top w:val="nil"/>
              <w:left w:val="nil"/>
              <w:bottom w:val="single" w:sz="4" w:space="0" w:color="auto"/>
              <w:right w:val="single" w:sz="4" w:space="0" w:color="auto"/>
            </w:tcBorders>
            <w:shd w:val="clear" w:color="auto" w:fill="auto"/>
            <w:noWrap/>
            <w:vAlign w:val="center"/>
            <w:hideMark/>
          </w:tcPr>
          <w:p w14:paraId="7D50EBD9" w14:textId="77777777" w:rsidR="003E31BA" w:rsidRPr="00425FB4" w:rsidRDefault="003E31BA" w:rsidP="00EB7FA1">
            <w:pPr>
              <w:pStyle w:val="NoSpacing"/>
              <w:jc w:val="right"/>
              <w:rPr>
                <w:szCs w:val="20"/>
                <w:lang w:eastAsia="en-IE"/>
              </w:rPr>
            </w:pPr>
            <w:r w:rsidRPr="00425FB4">
              <w:rPr>
                <w:szCs w:val="20"/>
                <w:lang w:eastAsia="en-IE"/>
              </w:rPr>
              <w:t>7%</w:t>
            </w:r>
          </w:p>
        </w:tc>
        <w:tc>
          <w:tcPr>
            <w:tcW w:w="1134" w:type="dxa"/>
            <w:tcBorders>
              <w:top w:val="nil"/>
              <w:left w:val="nil"/>
              <w:bottom w:val="single" w:sz="4" w:space="0" w:color="auto"/>
              <w:right w:val="single" w:sz="8" w:space="0" w:color="auto"/>
            </w:tcBorders>
            <w:shd w:val="clear" w:color="auto" w:fill="auto"/>
            <w:noWrap/>
            <w:vAlign w:val="center"/>
            <w:hideMark/>
          </w:tcPr>
          <w:p w14:paraId="2474CE62" w14:textId="77777777" w:rsidR="003E31BA" w:rsidRPr="00425FB4" w:rsidRDefault="003E31BA" w:rsidP="00EB7FA1">
            <w:pPr>
              <w:pStyle w:val="NoSpacing"/>
              <w:jc w:val="right"/>
              <w:rPr>
                <w:szCs w:val="20"/>
                <w:lang w:eastAsia="en-IE"/>
              </w:rPr>
            </w:pPr>
            <w:r w:rsidRPr="00425FB4">
              <w:rPr>
                <w:szCs w:val="20"/>
                <w:lang w:eastAsia="en-IE"/>
              </w:rPr>
              <w:t>14%</w:t>
            </w:r>
          </w:p>
        </w:tc>
      </w:tr>
      <w:tr w:rsidR="003E31BA" w:rsidRPr="00425FB4" w14:paraId="7791364C" w14:textId="77777777" w:rsidTr="00AB28ED">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14357248" w14:textId="515B3A89" w:rsidR="003E31BA" w:rsidRPr="00425FB4" w:rsidRDefault="003E31BA" w:rsidP="003E31BA">
            <w:pPr>
              <w:pStyle w:val="NoSpacing"/>
              <w:jc w:val="left"/>
              <w:rPr>
                <w:b/>
                <w:szCs w:val="20"/>
                <w:lang w:eastAsia="en-IE"/>
              </w:rPr>
            </w:pPr>
            <w:r w:rsidRPr="00425FB4">
              <w:rPr>
                <w:b/>
              </w:rPr>
              <w:t>Education and Training</w:t>
            </w:r>
          </w:p>
        </w:tc>
        <w:tc>
          <w:tcPr>
            <w:tcW w:w="1165" w:type="dxa"/>
            <w:tcBorders>
              <w:top w:val="nil"/>
              <w:left w:val="nil"/>
              <w:bottom w:val="single" w:sz="4" w:space="0" w:color="auto"/>
              <w:right w:val="single" w:sz="4" w:space="0" w:color="auto"/>
            </w:tcBorders>
            <w:shd w:val="clear" w:color="auto" w:fill="auto"/>
            <w:noWrap/>
            <w:vAlign w:val="center"/>
            <w:hideMark/>
          </w:tcPr>
          <w:p w14:paraId="616E00F5" w14:textId="77777777" w:rsidR="003E31BA" w:rsidRPr="00425FB4" w:rsidRDefault="003E31BA" w:rsidP="00EB7FA1">
            <w:pPr>
              <w:pStyle w:val="NoSpacing"/>
              <w:jc w:val="right"/>
              <w:rPr>
                <w:szCs w:val="20"/>
                <w:lang w:eastAsia="en-IE"/>
              </w:rPr>
            </w:pPr>
            <w:r w:rsidRPr="00425FB4">
              <w:rPr>
                <w:szCs w:val="20"/>
                <w:lang w:eastAsia="en-IE"/>
              </w:rPr>
              <w:t>16%</w:t>
            </w:r>
          </w:p>
        </w:tc>
        <w:tc>
          <w:tcPr>
            <w:tcW w:w="1134" w:type="dxa"/>
            <w:tcBorders>
              <w:top w:val="nil"/>
              <w:left w:val="nil"/>
              <w:bottom w:val="single" w:sz="4" w:space="0" w:color="auto"/>
              <w:right w:val="single" w:sz="4" w:space="0" w:color="auto"/>
            </w:tcBorders>
            <w:shd w:val="clear" w:color="auto" w:fill="auto"/>
            <w:noWrap/>
            <w:vAlign w:val="center"/>
            <w:hideMark/>
          </w:tcPr>
          <w:p w14:paraId="542797CF" w14:textId="77777777" w:rsidR="003E31BA" w:rsidRPr="00425FB4" w:rsidRDefault="003E31BA" w:rsidP="00EB7FA1">
            <w:pPr>
              <w:pStyle w:val="NoSpacing"/>
              <w:jc w:val="right"/>
              <w:rPr>
                <w:szCs w:val="20"/>
                <w:lang w:eastAsia="en-IE"/>
              </w:rPr>
            </w:pPr>
            <w:r w:rsidRPr="00425FB4">
              <w:rPr>
                <w:szCs w:val="20"/>
                <w:lang w:eastAsia="en-IE"/>
              </w:rPr>
              <w:t>16%</w:t>
            </w:r>
          </w:p>
        </w:tc>
        <w:tc>
          <w:tcPr>
            <w:tcW w:w="1134" w:type="dxa"/>
            <w:tcBorders>
              <w:top w:val="nil"/>
              <w:left w:val="nil"/>
              <w:bottom w:val="single" w:sz="4" w:space="0" w:color="auto"/>
              <w:right w:val="single" w:sz="8" w:space="0" w:color="auto"/>
            </w:tcBorders>
            <w:shd w:val="clear" w:color="auto" w:fill="auto"/>
            <w:noWrap/>
            <w:vAlign w:val="center"/>
            <w:hideMark/>
          </w:tcPr>
          <w:p w14:paraId="0DF7D41E" w14:textId="77777777" w:rsidR="003E31BA" w:rsidRPr="00425FB4" w:rsidRDefault="003E31BA" w:rsidP="00EB7FA1">
            <w:pPr>
              <w:pStyle w:val="NoSpacing"/>
              <w:jc w:val="right"/>
              <w:rPr>
                <w:szCs w:val="20"/>
                <w:lang w:eastAsia="en-IE"/>
              </w:rPr>
            </w:pPr>
            <w:r w:rsidRPr="00425FB4">
              <w:rPr>
                <w:szCs w:val="20"/>
                <w:lang w:eastAsia="en-IE"/>
              </w:rPr>
              <w:t>35%</w:t>
            </w:r>
          </w:p>
        </w:tc>
      </w:tr>
      <w:tr w:rsidR="003E31BA" w:rsidRPr="00425FB4" w14:paraId="42DFD940" w14:textId="77777777" w:rsidTr="00AB28ED">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18DCF2AE" w14:textId="6B705597" w:rsidR="003E31BA" w:rsidRPr="00425FB4" w:rsidRDefault="003E31BA" w:rsidP="003E31BA">
            <w:pPr>
              <w:pStyle w:val="NoSpacing"/>
              <w:jc w:val="left"/>
              <w:rPr>
                <w:b/>
                <w:szCs w:val="20"/>
                <w:lang w:eastAsia="en-IE"/>
              </w:rPr>
            </w:pPr>
            <w:r w:rsidRPr="00425FB4">
              <w:rPr>
                <w:b/>
              </w:rPr>
              <w:t>Manufacturing and Industry</w:t>
            </w:r>
          </w:p>
        </w:tc>
        <w:tc>
          <w:tcPr>
            <w:tcW w:w="1165" w:type="dxa"/>
            <w:tcBorders>
              <w:top w:val="nil"/>
              <w:left w:val="nil"/>
              <w:bottom w:val="single" w:sz="4" w:space="0" w:color="auto"/>
              <w:right w:val="single" w:sz="4" w:space="0" w:color="auto"/>
            </w:tcBorders>
            <w:shd w:val="clear" w:color="auto" w:fill="auto"/>
            <w:noWrap/>
            <w:vAlign w:val="center"/>
            <w:hideMark/>
          </w:tcPr>
          <w:p w14:paraId="6F56B46E" w14:textId="77777777" w:rsidR="003E31BA" w:rsidRPr="00425FB4" w:rsidRDefault="003E31BA" w:rsidP="00EB7FA1">
            <w:pPr>
              <w:pStyle w:val="NoSpacing"/>
              <w:jc w:val="right"/>
              <w:rPr>
                <w:szCs w:val="20"/>
                <w:lang w:eastAsia="en-IE"/>
              </w:rPr>
            </w:pPr>
            <w:r w:rsidRPr="00425FB4">
              <w:rPr>
                <w:szCs w:val="20"/>
                <w:lang w:eastAsia="en-IE"/>
              </w:rPr>
              <w:t>-1%</w:t>
            </w:r>
          </w:p>
        </w:tc>
        <w:tc>
          <w:tcPr>
            <w:tcW w:w="1134" w:type="dxa"/>
            <w:tcBorders>
              <w:top w:val="nil"/>
              <w:left w:val="nil"/>
              <w:bottom w:val="single" w:sz="4" w:space="0" w:color="auto"/>
              <w:right w:val="single" w:sz="4" w:space="0" w:color="auto"/>
            </w:tcBorders>
            <w:shd w:val="clear" w:color="auto" w:fill="auto"/>
            <w:noWrap/>
            <w:vAlign w:val="center"/>
            <w:hideMark/>
          </w:tcPr>
          <w:p w14:paraId="6C54DB24" w14:textId="77777777" w:rsidR="003E31BA" w:rsidRPr="00425FB4" w:rsidRDefault="003E31BA" w:rsidP="00EB7FA1">
            <w:pPr>
              <w:pStyle w:val="NoSpacing"/>
              <w:jc w:val="right"/>
              <w:rPr>
                <w:szCs w:val="20"/>
                <w:lang w:eastAsia="en-IE"/>
              </w:rPr>
            </w:pPr>
            <w:r w:rsidRPr="00425FB4">
              <w:rPr>
                <w:szCs w:val="20"/>
                <w:lang w:eastAsia="en-IE"/>
              </w:rPr>
              <w:t>10%</w:t>
            </w:r>
          </w:p>
        </w:tc>
        <w:tc>
          <w:tcPr>
            <w:tcW w:w="1134" w:type="dxa"/>
            <w:tcBorders>
              <w:top w:val="nil"/>
              <w:left w:val="nil"/>
              <w:bottom w:val="single" w:sz="4" w:space="0" w:color="auto"/>
              <w:right w:val="single" w:sz="8" w:space="0" w:color="auto"/>
            </w:tcBorders>
            <w:shd w:val="clear" w:color="auto" w:fill="auto"/>
            <w:noWrap/>
            <w:vAlign w:val="center"/>
            <w:hideMark/>
          </w:tcPr>
          <w:p w14:paraId="0E67E599" w14:textId="77777777" w:rsidR="003E31BA" w:rsidRPr="00425FB4" w:rsidRDefault="003E31BA" w:rsidP="00EB7FA1">
            <w:pPr>
              <w:pStyle w:val="NoSpacing"/>
              <w:jc w:val="right"/>
              <w:rPr>
                <w:szCs w:val="20"/>
                <w:lang w:eastAsia="en-IE"/>
              </w:rPr>
            </w:pPr>
            <w:r w:rsidRPr="00425FB4">
              <w:rPr>
                <w:szCs w:val="20"/>
                <w:lang w:eastAsia="en-IE"/>
              </w:rPr>
              <w:t>8%</w:t>
            </w:r>
          </w:p>
        </w:tc>
      </w:tr>
      <w:tr w:rsidR="003E31BA" w:rsidRPr="00425FB4" w14:paraId="605F87E8" w14:textId="77777777" w:rsidTr="00AB28ED">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209E4EB5" w14:textId="751F73AD" w:rsidR="003E31BA" w:rsidRPr="00425FB4" w:rsidRDefault="003E31BA" w:rsidP="003E31BA">
            <w:pPr>
              <w:pStyle w:val="NoSpacing"/>
              <w:jc w:val="left"/>
              <w:rPr>
                <w:b/>
                <w:szCs w:val="20"/>
                <w:lang w:eastAsia="en-IE"/>
              </w:rPr>
            </w:pPr>
            <w:r w:rsidRPr="00425FB4">
              <w:rPr>
                <w:b/>
              </w:rPr>
              <w:t>Transport and Logistics</w:t>
            </w:r>
          </w:p>
        </w:tc>
        <w:tc>
          <w:tcPr>
            <w:tcW w:w="1165" w:type="dxa"/>
            <w:tcBorders>
              <w:top w:val="nil"/>
              <w:left w:val="nil"/>
              <w:bottom w:val="single" w:sz="4" w:space="0" w:color="auto"/>
              <w:right w:val="single" w:sz="4" w:space="0" w:color="auto"/>
            </w:tcBorders>
            <w:shd w:val="clear" w:color="auto" w:fill="auto"/>
            <w:noWrap/>
            <w:vAlign w:val="center"/>
            <w:hideMark/>
          </w:tcPr>
          <w:p w14:paraId="743E4327" w14:textId="77777777" w:rsidR="003E31BA" w:rsidRPr="00425FB4" w:rsidRDefault="003E31BA" w:rsidP="00EB7FA1">
            <w:pPr>
              <w:pStyle w:val="NoSpacing"/>
              <w:jc w:val="right"/>
              <w:rPr>
                <w:szCs w:val="20"/>
                <w:lang w:eastAsia="en-IE"/>
              </w:rPr>
            </w:pPr>
            <w:r w:rsidRPr="00425FB4">
              <w:rPr>
                <w:szCs w:val="20"/>
                <w:lang w:eastAsia="en-IE"/>
              </w:rPr>
              <w:t>-2%</w:t>
            </w:r>
          </w:p>
        </w:tc>
        <w:tc>
          <w:tcPr>
            <w:tcW w:w="1134" w:type="dxa"/>
            <w:tcBorders>
              <w:top w:val="nil"/>
              <w:left w:val="nil"/>
              <w:bottom w:val="single" w:sz="4" w:space="0" w:color="auto"/>
              <w:right w:val="single" w:sz="4" w:space="0" w:color="auto"/>
            </w:tcBorders>
            <w:shd w:val="clear" w:color="auto" w:fill="auto"/>
            <w:noWrap/>
            <w:vAlign w:val="center"/>
            <w:hideMark/>
          </w:tcPr>
          <w:p w14:paraId="13A3215D" w14:textId="77777777" w:rsidR="003E31BA" w:rsidRPr="00425FB4" w:rsidRDefault="003E31BA" w:rsidP="00EB7FA1">
            <w:pPr>
              <w:pStyle w:val="NoSpacing"/>
              <w:jc w:val="right"/>
              <w:rPr>
                <w:szCs w:val="20"/>
                <w:lang w:eastAsia="en-IE"/>
              </w:rPr>
            </w:pPr>
            <w:r w:rsidRPr="00425FB4">
              <w:rPr>
                <w:szCs w:val="20"/>
                <w:lang w:eastAsia="en-IE"/>
              </w:rPr>
              <w:t>-3%</w:t>
            </w:r>
          </w:p>
        </w:tc>
        <w:tc>
          <w:tcPr>
            <w:tcW w:w="1134" w:type="dxa"/>
            <w:tcBorders>
              <w:top w:val="nil"/>
              <w:left w:val="nil"/>
              <w:bottom w:val="single" w:sz="4" w:space="0" w:color="auto"/>
              <w:right w:val="single" w:sz="8" w:space="0" w:color="auto"/>
            </w:tcBorders>
            <w:shd w:val="clear" w:color="auto" w:fill="auto"/>
            <w:noWrap/>
            <w:vAlign w:val="center"/>
            <w:hideMark/>
          </w:tcPr>
          <w:p w14:paraId="7443995D" w14:textId="77777777" w:rsidR="003E31BA" w:rsidRPr="00425FB4" w:rsidRDefault="003E31BA" w:rsidP="00EB7FA1">
            <w:pPr>
              <w:pStyle w:val="NoSpacing"/>
              <w:jc w:val="right"/>
              <w:rPr>
                <w:szCs w:val="20"/>
                <w:lang w:eastAsia="en-IE"/>
              </w:rPr>
            </w:pPr>
            <w:r w:rsidRPr="00425FB4">
              <w:rPr>
                <w:szCs w:val="20"/>
                <w:lang w:eastAsia="en-IE"/>
              </w:rPr>
              <w:t>-5%</w:t>
            </w:r>
          </w:p>
        </w:tc>
      </w:tr>
      <w:tr w:rsidR="003E31BA" w:rsidRPr="00425FB4" w14:paraId="71429F2F" w14:textId="77777777" w:rsidTr="00AB28ED">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4BEDCAB0" w14:textId="3624F4A5" w:rsidR="003E31BA" w:rsidRPr="00425FB4" w:rsidRDefault="003E31BA" w:rsidP="003E31BA">
            <w:pPr>
              <w:pStyle w:val="NoSpacing"/>
              <w:jc w:val="left"/>
              <w:rPr>
                <w:b/>
                <w:szCs w:val="20"/>
                <w:lang w:eastAsia="en-IE"/>
              </w:rPr>
            </w:pPr>
            <w:r w:rsidRPr="00425FB4">
              <w:rPr>
                <w:b/>
              </w:rPr>
              <w:t>Construction</w:t>
            </w:r>
          </w:p>
        </w:tc>
        <w:tc>
          <w:tcPr>
            <w:tcW w:w="1165" w:type="dxa"/>
            <w:tcBorders>
              <w:top w:val="nil"/>
              <w:left w:val="nil"/>
              <w:bottom w:val="single" w:sz="4" w:space="0" w:color="auto"/>
              <w:right w:val="single" w:sz="4" w:space="0" w:color="auto"/>
            </w:tcBorders>
            <w:shd w:val="clear" w:color="auto" w:fill="auto"/>
            <w:noWrap/>
            <w:vAlign w:val="center"/>
            <w:hideMark/>
          </w:tcPr>
          <w:p w14:paraId="7C85A1FE" w14:textId="77777777" w:rsidR="003E31BA" w:rsidRPr="00425FB4" w:rsidRDefault="003E31BA" w:rsidP="00EB7FA1">
            <w:pPr>
              <w:pStyle w:val="NoSpacing"/>
              <w:jc w:val="right"/>
              <w:rPr>
                <w:szCs w:val="20"/>
                <w:lang w:eastAsia="en-IE"/>
              </w:rPr>
            </w:pPr>
            <w:r w:rsidRPr="00425FB4">
              <w:rPr>
                <w:szCs w:val="20"/>
                <w:lang w:eastAsia="en-IE"/>
              </w:rPr>
              <w:t>-14%</w:t>
            </w:r>
          </w:p>
        </w:tc>
        <w:tc>
          <w:tcPr>
            <w:tcW w:w="1134" w:type="dxa"/>
            <w:tcBorders>
              <w:top w:val="nil"/>
              <w:left w:val="nil"/>
              <w:bottom w:val="single" w:sz="4" w:space="0" w:color="auto"/>
              <w:right w:val="single" w:sz="4" w:space="0" w:color="auto"/>
            </w:tcBorders>
            <w:shd w:val="clear" w:color="auto" w:fill="auto"/>
            <w:noWrap/>
            <w:vAlign w:val="center"/>
            <w:hideMark/>
          </w:tcPr>
          <w:p w14:paraId="2DA4883B" w14:textId="77777777" w:rsidR="003E31BA" w:rsidRPr="00425FB4" w:rsidRDefault="003E31BA" w:rsidP="00EB7FA1">
            <w:pPr>
              <w:pStyle w:val="NoSpacing"/>
              <w:jc w:val="right"/>
              <w:rPr>
                <w:szCs w:val="20"/>
                <w:lang w:eastAsia="en-IE"/>
              </w:rPr>
            </w:pPr>
            <w:r w:rsidRPr="00425FB4">
              <w:rPr>
                <w:szCs w:val="20"/>
                <w:lang w:eastAsia="en-IE"/>
              </w:rPr>
              <w:t>-1%</w:t>
            </w:r>
          </w:p>
        </w:tc>
        <w:tc>
          <w:tcPr>
            <w:tcW w:w="1134" w:type="dxa"/>
            <w:tcBorders>
              <w:top w:val="nil"/>
              <w:left w:val="nil"/>
              <w:bottom w:val="single" w:sz="4" w:space="0" w:color="auto"/>
              <w:right w:val="single" w:sz="8" w:space="0" w:color="auto"/>
            </w:tcBorders>
            <w:shd w:val="clear" w:color="auto" w:fill="auto"/>
            <w:noWrap/>
            <w:vAlign w:val="center"/>
            <w:hideMark/>
          </w:tcPr>
          <w:p w14:paraId="1C0B1C1F" w14:textId="77777777" w:rsidR="003E31BA" w:rsidRPr="00425FB4" w:rsidRDefault="003E31BA" w:rsidP="00EB7FA1">
            <w:pPr>
              <w:pStyle w:val="NoSpacing"/>
              <w:jc w:val="right"/>
              <w:rPr>
                <w:szCs w:val="20"/>
                <w:lang w:eastAsia="en-IE"/>
              </w:rPr>
            </w:pPr>
            <w:r w:rsidRPr="00425FB4">
              <w:rPr>
                <w:szCs w:val="20"/>
                <w:lang w:eastAsia="en-IE"/>
              </w:rPr>
              <w:t>-15%</w:t>
            </w:r>
          </w:p>
        </w:tc>
      </w:tr>
      <w:tr w:rsidR="003E31BA" w:rsidRPr="00425FB4" w14:paraId="1F303628" w14:textId="77777777" w:rsidTr="00AB28ED">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23E1CAAF" w14:textId="62B0E67D" w:rsidR="003E31BA" w:rsidRPr="00425FB4" w:rsidRDefault="003E31BA" w:rsidP="003E31BA">
            <w:pPr>
              <w:pStyle w:val="NoSpacing"/>
              <w:jc w:val="left"/>
              <w:rPr>
                <w:b/>
                <w:szCs w:val="20"/>
                <w:lang w:eastAsia="en-IE"/>
              </w:rPr>
            </w:pPr>
            <w:r w:rsidRPr="00425FB4">
              <w:rPr>
                <w:b/>
              </w:rPr>
              <w:t>ICT and Technology</w:t>
            </w:r>
          </w:p>
        </w:tc>
        <w:tc>
          <w:tcPr>
            <w:tcW w:w="1165" w:type="dxa"/>
            <w:tcBorders>
              <w:top w:val="nil"/>
              <w:left w:val="nil"/>
              <w:bottom w:val="single" w:sz="4" w:space="0" w:color="auto"/>
              <w:right w:val="single" w:sz="4" w:space="0" w:color="auto"/>
            </w:tcBorders>
            <w:shd w:val="clear" w:color="auto" w:fill="auto"/>
            <w:noWrap/>
            <w:vAlign w:val="center"/>
            <w:hideMark/>
          </w:tcPr>
          <w:p w14:paraId="282951C0" w14:textId="77777777" w:rsidR="003E31BA" w:rsidRPr="00425FB4" w:rsidRDefault="003E31BA" w:rsidP="00EB7FA1">
            <w:pPr>
              <w:pStyle w:val="NoSpacing"/>
              <w:jc w:val="right"/>
              <w:rPr>
                <w:szCs w:val="20"/>
                <w:lang w:eastAsia="en-IE"/>
              </w:rPr>
            </w:pPr>
            <w:r w:rsidRPr="00425FB4">
              <w:rPr>
                <w:szCs w:val="20"/>
                <w:lang w:eastAsia="en-IE"/>
              </w:rPr>
              <w:t>17%</w:t>
            </w:r>
          </w:p>
        </w:tc>
        <w:tc>
          <w:tcPr>
            <w:tcW w:w="1134" w:type="dxa"/>
            <w:tcBorders>
              <w:top w:val="nil"/>
              <w:left w:val="nil"/>
              <w:bottom w:val="single" w:sz="4" w:space="0" w:color="auto"/>
              <w:right w:val="single" w:sz="4" w:space="0" w:color="auto"/>
            </w:tcBorders>
            <w:shd w:val="clear" w:color="auto" w:fill="auto"/>
            <w:noWrap/>
            <w:vAlign w:val="center"/>
            <w:hideMark/>
          </w:tcPr>
          <w:p w14:paraId="5431F2BD" w14:textId="77777777" w:rsidR="003E31BA" w:rsidRPr="00425FB4" w:rsidRDefault="003E31BA" w:rsidP="00EB7FA1">
            <w:pPr>
              <w:pStyle w:val="NoSpacing"/>
              <w:jc w:val="right"/>
              <w:rPr>
                <w:szCs w:val="20"/>
                <w:lang w:eastAsia="en-IE"/>
              </w:rPr>
            </w:pPr>
            <w:r w:rsidRPr="00425FB4">
              <w:rPr>
                <w:szCs w:val="20"/>
                <w:lang w:eastAsia="en-IE"/>
              </w:rPr>
              <w:t>14%</w:t>
            </w:r>
          </w:p>
        </w:tc>
        <w:tc>
          <w:tcPr>
            <w:tcW w:w="1134" w:type="dxa"/>
            <w:tcBorders>
              <w:top w:val="nil"/>
              <w:left w:val="nil"/>
              <w:bottom w:val="single" w:sz="4" w:space="0" w:color="auto"/>
              <w:right w:val="single" w:sz="8" w:space="0" w:color="auto"/>
            </w:tcBorders>
            <w:shd w:val="clear" w:color="auto" w:fill="auto"/>
            <w:noWrap/>
            <w:vAlign w:val="center"/>
            <w:hideMark/>
          </w:tcPr>
          <w:p w14:paraId="1B3A1B26" w14:textId="77777777" w:rsidR="003E31BA" w:rsidRPr="00425FB4" w:rsidRDefault="003E31BA" w:rsidP="00EB7FA1">
            <w:pPr>
              <w:pStyle w:val="NoSpacing"/>
              <w:jc w:val="right"/>
              <w:rPr>
                <w:szCs w:val="20"/>
                <w:lang w:eastAsia="en-IE"/>
              </w:rPr>
            </w:pPr>
            <w:r w:rsidRPr="00425FB4">
              <w:rPr>
                <w:szCs w:val="20"/>
                <w:lang w:eastAsia="en-IE"/>
              </w:rPr>
              <w:t>34%</w:t>
            </w:r>
          </w:p>
        </w:tc>
      </w:tr>
      <w:tr w:rsidR="003E31BA" w:rsidRPr="00425FB4" w14:paraId="064DC453" w14:textId="77777777" w:rsidTr="00AB28ED">
        <w:trPr>
          <w:trHeight w:val="315"/>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179A5C99" w14:textId="5BDDC0AE" w:rsidR="003E31BA" w:rsidRPr="00425FB4" w:rsidRDefault="003E31BA" w:rsidP="003E31BA">
            <w:pPr>
              <w:pStyle w:val="NoSpacing"/>
              <w:jc w:val="left"/>
              <w:rPr>
                <w:b/>
                <w:szCs w:val="20"/>
                <w:lang w:eastAsia="en-IE"/>
              </w:rPr>
            </w:pPr>
            <w:r w:rsidRPr="00425FB4">
              <w:rPr>
                <w:b/>
              </w:rPr>
              <w:t>Retail and Wholesale</w:t>
            </w:r>
          </w:p>
        </w:tc>
        <w:tc>
          <w:tcPr>
            <w:tcW w:w="1165" w:type="dxa"/>
            <w:tcBorders>
              <w:top w:val="nil"/>
              <w:left w:val="nil"/>
              <w:bottom w:val="single" w:sz="8" w:space="0" w:color="auto"/>
              <w:right w:val="single" w:sz="4" w:space="0" w:color="auto"/>
            </w:tcBorders>
            <w:shd w:val="clear" w:color="auto" w:fill="auto"/>
            <w:noWrap/>
            <w:vAlign w:val="center"/>
            <w:hideMark/>
          </w:tcPr>
          <w:p w14:paraId="17DF18AD" w14:textId="77777777" w:rsidR="003E31BA" w:rsidRPr="00425FB4" w:rsidRDefault="003E31BA" w:rsidP="00EB7FA1">
            <w:pPr>
              <w:pStyle w:val="NoSpacing"/>
              <w:jc w:val="right"/>
              <w:rPr>
                <w:szCs w:val="20"/>
                <w:lang w:eastAsia="en-IE"/>
              </w:rPr>
            </w:pPr>
            <w:r w:rsidRPr="00425FB4">
              <w:rPr>
                <w:szCs w:val="20"/>
                <w:lang w:eastAsia="en-IE"/>
              </w:rPr>
              <w:t>4%</w:t>
            </w:r>
          </w:p>
        </w:tc>
        <w:tc>
          <w:tcPr>
            <w:tcW w:w="1134" w:type="dxa"/>
            <w:tcBorders>
              <w:top w:val="nil"/>
              <w:left w:val="nil"/>
              <w:bottom w:val="single" w:sz="8" w:space="0" w:color="auto"/>
              <w:right w:val="single" w:sz="4" w:space="0" w:color="auto"/>
            </w:tcBorders>
            <w:shd w:val="clear" w:color="auto" w:fill="auto"/>
            <w:noWrap/>
            <w:vAlign w:val="center"/>
            <w:hideMark/>
          </w:tcPr>
          <w:p w14:paraId="64C25613" w14:textId="77777777" w:rsidR="003E31BA" w:rsidRPr="00425FB4" w:rsidRDefault="003E31BA" w:rsidP="00EB7FA1">
            <w:pPr>
              <w:pStyle w:val="NoSpacing"/>
              <w:jc w:val="right"/>
              <w:rPr>
                <w:szCs w:val="20"/>
                <w:lang w:eastAsia="en-IE"/>
              </w:rPr>
            </w:pPr>
            <w:r w:rsidRPr="00425FB4">
              <w:rPr>
                <w:szCs w:val="20"/>
                <w:lang w:eastAsia="en-IE"/>
              </w:rPr>
              <w:t>-1%</w:t>
            </w:r>
          </w:p>
        </w:tc>
        <w:tc>
          <w:tcPr>
            <w:tcW w:w="1134" w:type="dxa"/>
            <w:tcBorders>
              <w:top w:val="nil"/>
              <w:left w:val="nil"/>
              <w:bottom w:val="single" w:sz="8" w:space="0" w:color="auto"/>
              <w:right w:val="single" w:sz="8" w:space="0" w:color="auto"/>
            </w:tcBorders>
            <w:shd w:val="clear" w:color="auto" w:fill="auto"/>
            <w:noWrap/>
            <w:vAlign w:val="center"/>
            <w:hideMark/>
          </w:tcPr>
          <w:p w14:paraId="0E6CFDB5" w14:textId="77777777" w:rsidR="003E31BA" w:rsidRPr="00425FB4" w:rsidRDefault="003E31BA" w:rsidP="00EB7FA1">
            <w:pPr>
              <w:pStyle w:val="NoSpacing"/>
              <w:jc w:val="right"/>
              <w:rPr>
                <w:szCs w:val="20"/>
                <w:lang w:eastAsia="en-IE"/>
              </w:rPr>
            </w:pPr>
            <w:r w:rsidRPr="00425FB4">
              <w:rPr>
                <w:szCs w:val="20"/>
                <w:lang w:eastAsia="en-IE"/>
              </w:rPr>
              <w:t>3%</w:t>
            </w:r>
          </w:p>
        </w:tc>
      </w:tr>
      <w:tr w:rsidR="00FA3326" w:rsidRPr="00425FB4" w14:paraId="2E132F6A" w14:textId="77777777" w:rsidTr="00AB28ED">
        <w:trPr>
          <w:trHeight w:val="315"/>
          <w:jc w:val="center"/>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716723" w14:textId="77777777" w:rsidR="00FA3326" w:rsidRPr="00425FB4" w:rsidRDefault="00FA3326" w:rsidP="00AB28ED">
            <w:pPr>
              <w:pStyle w:val="NoSpacing"/>
              <w:jc w:val="left"/>
              <w:rPr>
                <w:b/>
                <w:szCs w:val="20"/>
                <w:lang w:eastAsia="en-IE"/>
              </w:rPr>
            </w:pPr>
            <w:r w:rsidRPr="00425FB4">
              <w:rPr>
                <w:b/>
                <w:szCs w:val="20"/>
                <w:lang w:eastAsia="en-IE"/>
              </w:rPr>
              <w:t>Total</w:t>
            </w:r>
          </w:p>
        </w:tc>
        <w:tc>
          <w:tcPr>
            <w:tcW w:w="1165" w:type="dxa"/>
            <w:tcBorders>
              <w:top w:val="nil"/>
              <w:left w:val="nil"/>
              <w:bottom w:val="single" w:sz="8" w:space="0" w:color="auto"/>
              <w:right w:val="single" w:sz="4" w:space="0" w:color="auto"/>
            </w:tcBorders>
            <w:shd w:val="clear" w:color="auto" w:fill="auto"/>
            <w:noWrap/>
            <w:vAlign w:val="center"/>
            <w:hideMark/>
          </w:tcPr>
          <w:p w14:paraId="498E9264" w14:textId="77777777" w:rsidR="00FA3326" w:rsidRPr="00425FB4" w:rsidRDefault="00FA3326" w:rsidP="00EB7FA1">
            <w:pPr>
              <w:pStyle w:val="NoSpacing"/>
              <w:jc w:val="right"/>
              <w:rPr>
                <w:szCs w:val="20"/>
                <w:lang w:eastAsia="en-IE"/>
              </w:rPr>
            </w:pPr>
            <w:r w:rsidRPr="00425FB4">
              <w:rPr>
                <w:szCs w:val="20"/>
                <w:lang w:eastAsia="en-IE"/>
              </w:rPr>
              <w:t>6%</w:t>
            </w:r>
          </w:p>
        </w:tc>
        <w:tc>
          <w:tcPr>
            <w:tcW w:w="1134" w:type="dxa"/>
            <w:tcBorders>
              <w:top w:val="nil"/>
              <w:left w:val="nil"/>
              <w:bottom w:val="single" w:sz="8" w:space="0" w:color="auto"/>
              <w:right w:val="single" w:sz="4" w:space="0" w:color="auto"/>
            </w:tcBorders>
            <w:shd w:val="clear" w:color="auto" w:fill="auto"/>
            <w:noWrap/>
            <w:vAlign w:val="center"/>
            <w:hideMark/>
          </w:tcPr>
          <w:p w14:paraId="7D92D6B9" w14:textId="77777777" w:rsidR="00FA3326" w:rsidRPr="00425FB4" w:rsidRDefault="00FA3326" w:rsidP="00EB7FA1">
            <w:pPr>
              <w:pStyle w:val="NoSpacing"/>
              <w:jc w:val="right"/>
              <w:rPr>
                <w:szCs w:val="20"/>
                <w:lang w:eastAsia="en-IE"/>
              </w:rPr>
            </w:pPr>
            <w:r w:rsidRPr="00425FB4">
              <w:rPr>
                <w:szCs w:val="20"/>
                <w:lang w:eastAsia="en-IE"/>
              </w:rPr>
              <w:t>3%</w:t>
            </w:r>
          </w:p>
        </w:tc>
        <w:tc>
          <w:tcPr>
            <w:tcW w:w="1134" w:type="dxa"/>
            <w:tcBorders>
              <w:top w:val="nil"/>
              <w:left w:val="nil"/>
              <w:bottom w:val="single" w:sz="8" w:space="0" w:color="auto"/>
              <w:right w:val="single" w:sz="8" w:space="0" w:color="auto"/>
            </w:tcBorders>
            <w:shd w:val="clear" w:color="auto" w:fill="auto"/>
            <w:noWrap/>
            <w:vAlign w:val="center"/>
            <w:hideMark/>
          </w:tcPr>
          <w:p w14:paraId="05447398" w14:textId="77777777" w:rsidR="00FA3326" w:rsidRPr="00425FB4" w:rsidRDefault="00FA3326" w:rsidP="00EB7FA1">
            <w:pPr>
              <w:pStyle w:val="NoSpacing"/>
              <w:jc w:val="right"/>
              <w:rPr>
                <w:szCs w:val="20"/>
                <w:lang w:eastAsia="en-IE"/>
              </w:rPr>
            </w:pPr>
            <w:r w:rsidRPr="00425FB4">
              <w:rPr>
                <w:szCs w:val="20"/>
                <w:lang w:eastAsia="en-IE"/>
              </w:rPr>
              <w:t>10%</w:t>
            </w:r>
          </w:p>
        </w:tc>
      </w:tr>
    </w:tbl>
    <w:p w14:paraId="70F0AD73" w14:textId="6AEA8B8E" w:rsidR="003E31BA" w:rsidRPr="003E31BA" w:rsidRDefault="00FA3326" w:rsidP="003E31BA">
      <w:pPr>
        <w:spacing w:after="200"/>
        <w:jc w:val="center"/>
      </w:pPr>
      <w:r w:rsidRPr="00425FB4">
        <w:t xml:space="preserve">Change in the </w:t>
      </w:r>
      <w:r w:rsidRPr="00425FB4">
        <w:rPr>
          <w:b/>
        </w:rPr>
        <w:t>number of enterprises</w:t>
      </w:r>
      <w:r w:rsidRPr="00425FB4">
        <w:t xml:space="preserve"> by enterprise sector: peak to trough, t</w:t>
      </w:r>
      <w:r w:rsidR="003E31BA">
        <w:t>rough to 2014 and peak to 2014 (Dublin Region).</w:t>
      </w:r>
    </w:p>
    <w:tbl>
      <w:tblPr>
        <w:tblW w:w="6653" w:type="dxa"/>
        <w:jc w:val="center"/>
        <w:tblLook w:val="04A0" w:firstRow="1" w:lastRow="0" w:firstColumn="1" w:lastColumn="0" w:noHBand="0" w:noVBand="1"/>
      </w:tblPr>
      <w:tblGrid>
        <w:gridCol w:w="3220"/>
        <w:gridCol w:w="1165"/>
        <w:gridCol w:w="1134"/>
        <w:gridCol w:w="1134"/>
      </w:tblGrid>
      <w:tr w:rsidR="003E31BA" w:rsidRPr="00425FB4" w14:paraId="3CAAE586" w14:textId="77777777" w:rsidTr="003E31BA">
        <w:trPr>
          <w:trHeight w:val="315"/>
          <w:jc w:val="center"/>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C3B01DF" w14:textId="77777777" w:rsidR="003E31BA" w:rsidRPr="00425FB4" w:rsidRDefault="003E31BA" w:rsidP="003E31BA">
            <w:pPr>
              <w:pStyle w:val="NoSpacing"/>
              <w:jc w:val="left"/>
              <w:rPr>
                <w:b/>
                <w:szCs w:val="20"/>
                <w:lang w:eastAsia="en-IE"/>
              </w:rPr>
            </w:pPr>
          </w:p>
        </w:tc>
        <w:tc>
          <w:tcPr>
            <w:tcW w:w="1165" w:type="dxa"/>
            <w:tcBorders>
              <w:top w:val="single" w:sz="8" w:space="0" w:color="auto"/>
              <w:left w:val="nil"/>
              <w:bottom w:val="single" w:sz="8" w:space="0" w:color="auto"/>
              <w:right w:val="single" w:sz="4" w:space="0" w:color="auto"/>
            </w:tcBorders>
            <w:shd w:val="clear" w:color="auto" w:fill="auto"/>
            <w:noWrap/>
            <w:vAlign w:val="center"/>
            <w:hideMark/>
          </w:tcPr>
          <w:p w14:paraId="5EC3B3D5" w14:textId="77777777" w:rsidR="003E31BA" w:rsidRPr="00425FB4" w:rsidRDefault="003E31BA" w:rsidP="003E31BA">
            <w:pPr>
              <w:pStyle w:val="NoSpacing"/>
              <w:jc w:val="left"/>
              <w:rPr>
                <w:b/>
                <w:szCs w:val="20"/>
                <w:lang w:eastAsia="en-IE"/>
              </w:rPr>
            </w:pPr>
            <w:r w:rsidRPr="00425FB4">
              <w:rPr>
                <w:b/>
                <w:szCs w:val="20"/>
                <w:lang w:eastAsia="en-IE"/>
              </w:rPr>
              <w:t>2008-2011</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14D6DAD5" w14:textId="77777777" w:rsidR="003E31BA" w:rsidRPr="00425FB4" w:rsidRDefault="003E31BA" w:rsidP="003E31BA">
            <w:pPr>
              <w:pStyle w:val="NoSpacing"/>
              <w:jc w:val="left"/>
              <w:rPr>
                <w:b/>
                <w:szCs w:val="20"/>
                <w:lang w:eastAsia="en-IE"/>
              </w:rPr>
            </w:pPr>
            <w:r w:rsidRPr="00425FB4">
              <w:rPr>
                <w:b/>
                <w:szCs w:val="20"/>
                <w:lang w:eastAsia="en-IE"/>
              </w:rPr>
              <w:t>2011-2014</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1195D8CD" w14:textId="77777777" w:rsidR="003E31BA" w:rsidRPr="00425FB4" w:rsidRDefault="003E31BA" w:rsidP="003E31BA">
            <w:pPr>
              <w:pStyle w:val="NoSpacing"/>
              <w:jc w:val="left"/>
              <w:rPr>
                <w:b/>
                <w:szCs w:val="20"/>
                <w:lang w:eastAsia="en-IE"/>
              </w:rPr>
            </w:pPr>
            <w:r w:rsidRPr="00425FB4">
              <w:rPr>
                <w:b/>
                <w:szCs w:val="20"/>
                <w:lang w:eastAsia="en-IE"/>
              </w:rPr>
              <w:t>2008-2014</w:t>
            </w:r>
          </w:p>
        </w:tc>
      </w:tr>
      <w:tr w:rsidR="00EB7FA1" w:rsidRPr="00425FB4" w14:paraId="1CF7664E" w14:textId="77777777" w:rsidTr="00BA1E90">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0334103D" w14:textId="77777777" w:rsidR="00EB7FA1" w:rsidRPr="00425FB4" w:rsidRDefault="00EB7FA1" w:rsidP="00EB7FA1">
            <w:pPr>
              <w:pStyle w:val="NoSpacing"/>
              <w:jc w:val="left"/>
              <w:rPr>
                <w:b/>
                <w:szCs w:val="20"/>
                <w:lang w:eastAsia="en-IE"/>
              </w:rPr>
            </w:pPr>
            <w:r w:rsidRPr="00425FB4">
              <w:rPr>
                <w:b/>
              </w:rPr>
              <w:t>Administration</w:t>
            </w:r>
          </w:p>
        </w:tc>
        <w:tc>
          <w:tcPr>
            <w:tcW w:w="1165" w:type="dxa"/>
            <w:tcBorders>
              <w:top w:val="nil"/>
              <w:left w:val="nil"/>
              <w:bottom w:val="single" w:sz="4" w:space="0" w:color="auto"/>
              <w:right w:val="single" w:sz="4" w:space="0" w:color="auto"/>
            </w:tcBorders>
            <w:shd w:val="clear" w:color="auto" w:fill="auto"/>
            <w:noWrap/>
            <w:hideMark/>
          </w:tcPr>
          <w:p w14:paraId="7F5F9D5E" w14:textId="0D2855F2" w:rsidR="00EB7FA1" w:rsidRPr="00425FB4" w:rsidRDefault="00EB7FA1" w:rsidP="00EB7FA1">
            <w:pPr>
              <w:pStyle w:val="NoSpacing"/>
              <w:jc w:val="right"/>
              <w:rPr>
                <w:szCs w:val="20"/>
                <w:lang w:eastAsia="en-IE"/>
              </w:rPr>
            </w:pPr>
            <w:r w:rsidRPr="00D675D1">
              <w:t>4%</w:t>
            </w:r>
          </w:p>
        </w:tc>
        <w:tc>
          <w:tcPr>
            <w:tcW w:w="1134" w:type="dxa"/>
            <w:tcBorders>
              <w:top w:val="nil"/>
              <w:left w:val="nil"/>
              <w:bottom w:val="single" w:sz="4" w:space="0" w:color="auto"/>
              <w:right w:val="single" w:sz="4" w:space="0" w:color="auto"/>
            </w:tcBorders>
            <w:shd w:val="clear" w:color="auto" w:fill="auto"/>
            <w:noWrap/>
            <w:hideMark/>
          </w:tcPr>
          <w:p w14:paraId="12251B9C" w14:textId="458596D0" w:rsidR="00EB7FA1" w:rsidRPr="00425FB4" w:rsidRDefault="00EB7FA1" w:rsidP="00EB7FA1">
            <w:pPr>
              <w:pStyle w:val="NoSpacing"/>
              <w:jc w:val="right"/>
              <w:rPr>
                <w:szCs w:val="20"/>
                <w:lang w:eastAsia="en-IE"/>
              </w:rPr>
            </w:pPr>
            <w:r w:rsidRPr="00D675D1">
              <w:t>3%</w:t>
            </w:r>
          </w:p>
        </w:tc>
        <w:tc>
          <w:tcPr>
            <w:tcW w:w="1134" w:type="dxa"/>
            <w:tcBorders>
              <w:top w:val="nil"/>
              <w:left w:val="nil"/>
              <w:bottom w:val="single" w:sz="4" w:space="0" w:color="auto"/>
              <w:right w:val="single" w:sz="8" w:space="0" w:color="auto"/>
            </w:tcBorders>
            <w:shd w:val="clear" w:color="auto" w:fill="auto"/>
            <w:noWrap/>
            <w:hideMark/>
          </w:tcPr>
          <w:p w14:paraId="34A0EED6" w14:textId="2233DB32" w:rsidR="00EB7FA1" w:rsidRPr="00425FB4" w:rsidRDefault="00EB7FA1" w:rsidP="00EB7FA1">
            <w:pPr>
              <w:pStyle w:val="NoSpacing"/>
              <w:jc w:val="right"/>
              <w:rPr>
                <w:szCs w:val="20"/>
                <w:lang w:eastAsia="en-IE"/>
              </w:rPr>
            </w:pPr>
            <w:r w:rsidRPr="00D675D1">
              <w:t>7%</w:t>
            </w:r>
          </w:p>
        </w:tc>
      </w:tr>
      <w:tr w:rsidR="00EB7FA1" w:rsidRPr="00425FB4" w14:paraId="537B2F0D" w14:textId="77777777" w:rsidTr="00BA1E90">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5A1C7AA7" w14:textId="77777777" w:rsidR="00EB7FA1" w:rsidRPr="00425FB4" w:rsidRDefault="00EB7FA1" w:rsidP="00EB7FA1">
            <w:pPr>
              <w:pStyle w:val="NoSpacing"/>
              <w:jc w:val="left"/>
              <w:rPr>
                <w:b/>
                <w:szCs w:val="20"/>
                <w:lang w:eastAsia="en-IE"/>
              </w:rPr>
            </w:pPr>
            <w:r w:rsidRPr="00425FB4">
              <w:rPr>
                <w:b/>
              </w:rPr>
              <w:t>Professional Services</w:t>
            </w:r>
          </w:p>
        </w:tc>
        <w:tc>
          <w:tcPr>
            <w:tcW w:w="1165" w:type="dxa"/>
            <w:tcBorders>
              <w:top w:val="nil"/>
              <w:left w:val="nil"/>
              <w:bottom w:val="single" w:sz="4" w:space="0" w:color="auto"/>
              <w:right w:val="single" w:sz="4" w:space="0" w:color="auto"/>
            </w:tcBorders>
            <w:shd w:val="clear" w:color="auto" w:fill="auto"/>
            <w:noWrap/>
            <w:hideMark/>
          </w:tcPr>
          <w:p w14:paraId="119A3AFA" w14:textId="7C68BFBE" w:rsidR="00EB7FA1" w:rsidRPr="00425FB4" w:rsidRDefault="00EB7FA1" w:rsidP="00EB7FA1">
            <w:pPr>
              <w:pStyle w:val="NoSpacing"/>
              <w:jc w:val="right"/>
              <w:rPr>
                <w:szCs w:val="20"/>
                <w:lang w:eastAsia="en-IE"/>
              </w:rPr>
            </w:pPr>
            <w:r w:rsidRPr="00D675D1">
              <w:t>13%</w:t>
            </w:r>
          </w:p>
        </w:tc>
        <w:tc>
          <w:tcPr>
            <w:tcW w:w="1134" w:type="dxa"/>
            <w:tcBorders>
              <w:top w:val="nil"/>
              <w:left w:val="nil"/>
              <w:bottom w:val="single" w:sz="4" w:space="0" w:color="auto"/>
              <w:right w:val="single" w:sz="4" w:space="0" w:color="auto"/>
            </w:tcBorders>
            <w:shd w:val="clear" w:color="auto" w:fill="auto"/>
            <w:noWrap/>
            <w:hideMark/>
          </w:tcPr>
          <w:p w14:paraId="64D54848" w14:textId="246BF9AF" w:rsidR="00EB7FA1" w:rsidRPr="00425FB4" w:rsidRDefault="00EB7FA1" w:rsidP="00EB7FA1">
            <w:pPr>
              <w:pStyle w:val="NoSpacing"/>
              <w:jc w:val="right"/>
              <w:rPr>
                <w:szCs w:val="20"/>
                <w:lang w:eastAsia="en-IE"/>
              </w:rPr>
            </w:pPr>
            <w:r w:rsidRPr="00D675D1">
              <w:t>4%</w:t>
            </w:r>
          </w:p>
        </w:tc>
        <w:tc>
          <w:tcPr>
            <w:tcW w:w="1134" w:type="dxa"/>
            <w:tcBorders>
              <w:top w:val="nil"/>
              <w:left w:val="nil"/>
              <w:bottom w:val="single" w:sz="4" w:space="0" w:color="auto"/>
              <w:right w:val="single" w:sz="8" w:space="0" w:color="auto"/>
            </w:tcBorders>
            <w:shd w:val="clear" w:color="auto" w:fill="auto"/>
            <w:noWrap/>
            <w:hideMark/>
          </w:tcPr>
          <w:p w14:paraId="6542EC96" w14:textId="5718F197" w:rsidR="00EB7FA1" w:rsidRPr="00425FB4" w:rsidRDefault="00EB7FA1" w:rsidP="00EB7FA1">
            <w:pPr>
              <w:pStyle w:val="NoSpacing"/>
              <w:jc w:val="right"/>
              <w:rPr>
                <w:szCs w:val="20"/>
                <w:lang w:eastAsia="en-IE"/>
              </w:rPr>
            </w:pPr>
            <w:r w:rsidRPr="00D675D1">
              <w:t>17%</w:t>
            </w:r>
          </w:p>
        </w:tc>
      </w:tr>
      <w:tr w:rsidR="00EB7FA1" w:rsidRPr="00425FB4" w14:paraId="28D5A757" w14:textId="77777777" w:rsidTr="00BA1E90">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37C8E987" w14:textId="77777777" w:rsidR="00EB7FA1" w:rsidRPr="00425FB4" w:rsidRDefault="00EB7FA1" w:rsidP="00EB7FA1">
            <w:pPr>
              <w:pStyle w:val="NoSpacing"/>
              <w:jc w:val="left"/>
              <w:rPr>
                <w:b/>
                <w:szCs w:val="20"/>
                <w:lang w:eastAsia="en-IE"/>
              </w:rPr>
            </w:pPr>
            <w:r w:rsidRPr="00425FB4">
              <w:rPr>
                <w:b/>
              </w:rPr>
              <w:t>Tourism and Leisure</w:t>
            </w:r>
          </w:p>
        </w:tc>
        <w:tc>
          <w:tcPr>
            <w:tcW w:w="1165" w:type="dxa"/>
            <w:tcBorders>
              <w:top w:val="nil"/>
              <w:left w:val="nil"/>
              <w:bottom w:val="single" w:sz="4" w:space="0" w:color="auto"/>
              <w:right w:val="single" w:sz="4" w:space="0" w:color="auto"/>
            </w:tcBorders>
            <w:shd w:val="clear" w:color="auto" w:fill="auto"/>
            <w:noWrap/>
            <w:hideMark/>
          </w:tcPr>
          <w:p w14:paraId="31B3B7C9" w14:textId="58B151ED" w:rsidR="00EB7FA1" w:rsidRPr="00425FB4" w:rsidRDefault="00EB7FA1" w:rsidP="00EB7FA1">
            <w:pPr>
              <w:pStyle w:val="NoSpacing"/>
              <w:jc w:val="right"/>
              <w:rPr>
                <w:szCs w:val="20"/>
                <w:lang w:eastAsia="en-IE"/>
              </w:rPr>
            </w:pPr>
            <w:r w:rsidRPr="00D675D1">
              <w:t>1%</w:t>
            </w:r>
          </w:p>
        </w:tc>
        <w:tc>
          <w:tcPr>
            <w:tcW w:w="1134" w:type="dxa"/>
            <w:tcBorders>
              <w:top w:val="nil"/>
              <w:left w:val="nil"/>
              <w:bottom w:val="single" w:sz="4" w:space="0" w:color="auto"/>
              <w:right w:val="single" w:sz="4" w:space="0" w:color="auto"/>
            </w:tcBorders>
            <w:shd w:val="clear" w:color="auto" w:fill="auto"/>
            <w:noWrap/>
            <w:hideMark/>
          </w:tcPr>
          <w:p w14:paraId="569E6865" w14:textId="27BB06A6" w:rsidR="00EB7FA1" w:rsidRPr="00425FB4" w:rsidRDefault="00EB7FA1" w:rsidP="00EB7FA1">
            <w:pPr>
              <w:pStyle w:val="NoSpacing"/>
              <w:jc w:val="right"/>
              <w:rPr>
                <w:szCs w:val="20"/>
                <w:lang w:eastAsia="en-IE"/>
              </w:rPr>
            </w:pPr>
            <w:r w:rsidRPr="00D675D1">
              <w:t>1%</w:t>
            </w:r>
          </w:p>
        </w:tc>
        <w:tc>
          <w:tcPr>
            <w:tcW w:w="1134" w:type="dxa"/>
            <w:tcBorders>
              <w:top w:val="nil"/>
              <w:left w:val="nil"/>
              <w:bottom w:val="single" w:sz="4" w:space="0" w:color="auto"/>
              <w:right w:val="single" w:sz="8" w:space="0" w:color="auto"/>
            </w:tcBorders>
            <w:shd w:val="clear" w:color="auto" w:fill="auto"/>
            <w:noWrap/>
            <w:hideMark/>
          </w:tcPr>
          <w:p w14:paraId="1617C462" w14:textId="50246B10" w:rsidR="00EB7FA1" w:rsidRPr="00425FB4" w:rsidRDefault="00EB7FA1" w:rsidP="00EB7FA1">
            <w:pPr>
              <w:pStyle w:val="NoSpacing"/>
              <w:jc w:val="right"/>
              <w:rPr>
                <w:szCs w:val="20"/>
                <w:lang w:eastAsia="en-IE"/>
              </w:rPr>
            </w:pPr>
            <w:r w:rsidRPr="00D675D1">
              <w:t>2%</w:t>
            </w:r>
          </w:p>
        </w:tc>
      </w:tr>
      <w:tr w:rsidR="00EB7FA1" w:rsidRPr="00425FB4" w14:paraId="28523938" w14:textId="77777777" w:rsidTr="00BA1E90">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27816FE0" w14:textId="77777777" w:rsidR="00EB7FA1" w:rsidRPr="00425FB4" w:rsidRDefault="00EB7FA1" w:rsidP="00EB7FA1">
            <w:pPr>
              <w:pStyle w:val="NoSpacing"/>
              <w:jc w:val="left"/>
              <w:rPr>
                <w:b/>
                <w:szCs w:val="20"/>
                <w:lang w:eastAsia="en-IE"/>
              </w:rPr>
            </w:pPr>
            <w:r w:rsidRPr="00425FB4">
              <w:rPr>
                <w:b/>
              </w:rPr>
              <w:t>Education and Training</w:t>
            </w:r>
          </w:p>
        </w:tc>
        <w:tc>
          <w:tcPr>
            <w:tcW w:w="1165" w:type="dxa"/>
            <w:tcBorders>
              <w:top w:val="nil"/>
              <w:left w:val="nil"/>
              <w:bottom w:val="single" w:sz="4" w:space="0" w:color="auto"/>
              <w:right w:val="single" w:sz="4" w:space="0" w:color="auto"/>
            </w:tcBorders>
            <w:shd w:val="clear" w:color="auto" w:fill="auto"/>
            <w:noWrap/>
            <w:hideMark/>
          </w:tcPr>
          <w:p w14:paraId="2BADB1DA" w14:textId="573942FF" w:rsidR="00EB7FA1" w:rsidRPr="00425FB4" w:rsidRDefault="00EB7FA1" w:rsidP="00EB7FA1">
            <w:pPr>
              <w:pStyle w:val="NoSpacing"/>
              <w:jc w:val="right"/>
              <w:rPr>
                <w:szCs w:val="20"/>
                <w:lang w:eastAsia="en-IE"/>
              </w:rPr>
            </w:pPr>
            <w:r w:rsidRPr="00D675D1">
              <w:t>13%</w:t>
            </w:r>
          </w:p>
        </w:tc>
        <w:tc>
          <w:tcPr>
            <w:tcW w:w="1134" w:type="dxa"/>
            <w:tcBorders>
              <w:top w:val="nil"/>
              <w:left w:val="nil"/>
              <w:bottom w:val="single" w:sz="4" w:space="0" w:color="auto"/>
              <w:right w:val="single" w:sz="4" w:space="0" w:color="auto"/>
            </w:tcBorders>
            <w:shd w:val="clear" w:color="auto" w:fill="auto"/>
            <w:noWrap/>
            <w:hideMark/>
          </w:tcPr>
          <w:p w14:paraId="418CCAFE" w14:textId="0FE60591" w:rsidR="00EB7FA1" w:rsidRPr="00425FB4" w:rsidRDefault="00EB7FA1" w:rsidP="00EB7FA1">
            <w:pPr>
              <w:pStyle w:val="NoSpacing"/>
              <w:jc w:val="right"/>
              <w:rPr>
                <w:szCs w:val="20"/>
                <w:lang w:eastAsia="en-IE"/>
              </w:rPr>
            </w:pPr>
            <w:r w:rsidRPr="00D675D1">
              <w:t>12%</w:t>
            </w:r>
          </w:p>
        </w:tc>
        <w:tc>
          <w:tcPr>
            <w:tcW w:w="1134" w:type="dxa"/>
            <w:tcBorders>
              <w:top w:val="nil"/>
              <w:left w:val="nil"/>
              <w:bottom w:val="single" w:sz="4" w:space="0" w:color="auto"/>
              <w:right w:val="single" w:sz="8" w:space="0" w:color="auto"/>
            </w:tcBorders>
            <w:shd w:val="clear" w:color="auto" w:fill="auto"/>
            <w:noWrap/>
            <w:hideMark/>
          </w:tcPr>
          <w:p w14:paraId="51544119" w14:textId="1AD790FB" w:rsidR="00EB7FA1" w:rsidRPr="00425FB4" w:rsidRDefault="00EB7FA1" w:rsidP="00EB7FA1">
            <w:pPr>
              <w:pStyle w:val="NoSpacing"/>
              <w:jc w:val="right"/>
              <w:rPr>
                <w:szCs w:val="20"/>
                <w:lang w:eastAsia="en-IE"/>
              </w:rPr>
            </w:pPr>
            <w:r w:rsidRPr="00D675D1">
              <w:t>26%</w:t>
            </w:r>
          </w:p>
        </w:tc>
      </w:tr>
      <w:tr w:rsidR="00EB7FA1" w:rsidRPr="00425FB4" w14:paraId="0355FA36" w14:textId="77777777" w:rsidTr="00BA1E90">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7569EAB7" w14:textId="77777777" w:rsidR="00EB7FA1" w:rsidRPr="00425FB4" w:rsidRDefault="00EB7FA1" w:rsidP="00EB7FA1">
            <w:pPr>
              <w:pStyle w:val="NoSpacing"/>
              <w:jc w:val="left"/>
              <w:rPr>
                <w:b/>
                <w:szCs w:val="20"/>
                <w:lang w:eastAsia="en-IE"/>
              </w:rPr>
            </w:pPr>
            <w:r w:rsidRPr="00425FB4">
              <w:rPr>
                <w:b/>
              </w:rPr>
              <w:t>Manufacturing and Industry</w:t>
            </w:r>
          </w:p>
        </w:tc>
        <w:tc>
          <w:tcPr>
            <w:tcW w:w="1165" w:type="dxa"/>
            <w:tcBorders>
              <w:top w:val="nil"/>
              <w:left w:val="nil"/>
              <w:bottom w:val="single" w:sz="4" w:space="0" w:color="auto"/>
              <w:right w:val="single" w:sz="4" w:space="0" w:color="auto"/>
            </w:tcBorders>
            <w:shd w:val="clear" w:color="auto" w:fill="auto"/>
            <w:noWrap/>
            <w:hideMark/>
          </w:tcPr>
          <w:p w14:paraId="7B5E525B" w14:textId="1F4FE8E0" w:rsidR="00EB7FA1" w:rsidRPr="00425FB4" w:rsidRDefault="00EB7FA1" w:rsidP="00EB7FA1">
            <w:pPr>
              <w:pStyle w:val="NoSpacing"/>
              <w:jc w:val="right"/>
              <w:rPr>
                <w:szCs w:val="20"/>
                <w:lang w:eastAsia="en-IE"/>
              </w:rPr>
            </w:pPr>
            <w:r w:rsidRPr="00D675D1">
              <w:t>5%</w:t>
            </w:r>
          </w:p>
        </w:tc>
        <w:tc>
          <w:tcPr>
            <w:tcW w:w="1134" w:type="dxa"/>
            <w:tcBorders>
              <w:top w:val="nil"/>
              <w:left w:val="nil"/>
              <w:bottom w:val="single" w:sz="4" w:space="0" w:color="auto"/>
              <w:right w:val="single" w:sz="4" w:space="0" w:color="auto"/>
            </w:tcBorders>
            <w:shd w:val="clear" w:color="auto" w:fill="auto"/>
            <w:noWrap/>
            <w:hideMark/>
          </w:tcPr>
          <w:p w14:paraId="6C8A7234" w14:textId="0860B31C" w:rsidR="00EB7FA1" w:rsidRPr="00425FB4" w:rsidRDefault="00EB7FA1" w:rsidP="00EB7FA1">
            <w:pPr>
              <w:pStyle w:val="NoSpacing"/>
              <w:jc w:val="right"/>
              <w:rPr>
                <w:szCs w:val="20"/>
                <w:lang w:eastAsia="en-IE"/>
              </w:rPr>
            </w:pPr>
            <w:r w:rsidRPr="00D675D1">
              <w:t>2%</w:t>
            </w:r>
          </w:p>
        </w:tc>
        <w:tc>
          <w:tcPr>
            <w:tcW w:w="1134" w:type="dxa"/>
            <w:tcBorders>
              <w:top w:val="nil"/>
              <w:left w:val="nil"/>
              <w:bottom w:val="single" w:sz="4" w:space="0" w:color="auto"/>
              <w:right w:val="single" w:sz="8" w:space="0" w:color="auto"/>
            </w:tcBorders>
            <w:shd w:val="clear" w:color="auto" w:fill="auto"/>
            <w:noWrap/>
            <w:hideMark/>
          </w:tcPr>
          <w:p w14:paraId="164C2C8E" w14:textId="752CC710" w:rsidR="00EB7FA1" w:rsidRPr="00425FB4" w:rsidRDefault="00EB7FA1" w:rsidP="00EB7FA1">
            <w:pPr>
              <w:pStyle w:val="NoSpacing"/>
              <w:jc w:val="right"/>
              <w:rPr>
                <w:szCs w:val="20"/>
                <w:lang w:eastAsia="en-IE"/>
              </w:rPr>
            </w:pPr>
            <w:r w:rsidRPr="00D675D1">
              <w:t>7%</w:t>
            </w:r>
          </w:p>
        </w:tc>
      </w:tr>
      <w:tr w:rsidR="00EB7FA1" w:rsidRPr="00425FB4" w14:paraId="730868F6" w14:textId="77777777" w:rsidTr="00BA1E90">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146CAD0E" w14:textId="77777777" w:rsidR="00EB7FA1" w:rsidRPr="00425FB4" w:rsidRDefault="00EB7FA1" w:rsidP="00EB7FA1">
            <w:pPr>
              <w:pStyle w:val="NoSpacing"/>
              <w:jc w:val="left"/>
              <w:rPr>
                <w:b/>
                <w:szCs w:val="20"/>
                <w:lang w:eastAsia="en-IE"/>
              </w:rPr>
            </w:pPr>
            <w:r w:rsidRPr="00425FB4">
              <w:rPr>
                <w:b/>
              </w:rPr>
              <w:t>Transport and Logistics</w:t>
            </w:r>
          </w:p>
        </w:tc>
        <w:tc>
          <w:tcPr>
            <w:tcW w:w="1165" w:type="dxa"/>
            <w:tcBorders>
              <w:top w:val="nil"/>
              <w:left w:val="nil"/>
              <w:bottom w:val="single" w:sz="4" w:space="0" w:color="auto"/>
              <w:right w:val="single" w:sz="4" w:space="0" w:color="auto"/>
            </w:tcBorders>
            <w:shd w:val="clear" w:color="auto" w:fill="auto"/>
            <w:noWrap/>
            <w:hideMark/>
          </w:tcPr>
          <w:p w14:paraId="2837B7D9" w14:textId="3FDFCF1F" w:rsidR="00EB7FA1" w:rsidRPr="00425FB4" w:rsidRDefault="00EB7FA1" w:rsidP="00EB7FA1">
            <w:pPr>
              <w:pStyle w:val="NoSpacing"/>
              <w:jc w:val="right"/>
              <w:rPr>
                <w:szCs w:val="20"/>
                <w:lang w:eastAsia="en-IE"/>
              </w:rPr>
            </w:pPr>
            <w:r w:rsidRPr="00D675D1">
              <w:t>-5%</w:t>
            </w:r>
          </w:p>
        </w:tc>
        <w:tc>
          <w:tcPr>
            <w:tcW w:w="1134" w:type="dxa"/>
            <w:tcBorders>
              <w:top w:val="nil"/>
              <w:left w:val="nil"/>
              <w:bottom w:val="single" w:sz="4" w:space="0" w:color="auto"/>
              <w:right w:val="single" w:sz="4" w:space="0" w:color="auto"/>
            </w:tcBorders>
            <w:shd w:val="clear" w:color="auto" w:fill="auto"/>
            <w:noWrap/>
            <w:hideMark/>
          </w:tcPr>
          <w:p w14:paraId="7C94B76D" w14:textId="5A7F5BE3" w:rsidR="00EB7FA1" w:rsidRPr="00425FB4" w:rsidRDefault="00EB7FA1" w:rsidP="00EB7FA1">
            <w:pPr>
              <w:pStyle w:val="NoSpacing"/>
              <w:jc w:val="right"/>
              <w:rPr>
                <w:szCs w:val="20"/>
                <w:lang w:eastAsia="en-IE"/>
              </w:rPr>
            </w:pPr>
            <w:r w:rsidRPr="00D675D1">
              <w:t>-7%</w:t>
            </w:r>
          </w:p>
        </w:tc>
        <w:tc>
          <w:tcPr>
            <w:tcW w:w="1134" w:type="dxa"/>
            <w:tcBorders>
              <w:top w:val="nil"/>
              <w:left w:val="nil"/>
              <w:bottom w:val="single" w:sz="4" w:space="0" w:color="auto"/>
              <w:right w:val="single" w:sz="8" w:space="0" w:color="auto"/>
            </w:tcBorders>
            <w:shd w:val="clear" w:color="auto" w:fill="auto"/>
            <w:noWrap/>
            <w:hideMark/>
          </w:tcPr>
          <w:p w14:paraId="704DC841" w14:textId="6A8B2C22" w:rsidR="00EB7FA1" w:rsidRPr="00425FB4" w:rsidRDefault="00EB7FA1" w:rsidP="00EB7FA1">
            <w:pPr>
              <w:pStyle w:val="NoSpacing"/>
              <w:jc w:val="right"/>
              <w:rPr>
                <w:szCs w:val="20"/>
                <w:lang w:eastAsia="en-IE"/>
              </w:rPr>
            </w:pPr>
            <w:r w:rsidRPr="00D675D1">
              <w:t>-11%</w:t>
            </w:r>
          </w:p>
        </w:tc>
      </w:tr>
      <w:tr w:rsidR="00EB7FA1" w:rsidRPr="00425FB4" w14:paraId="36A9D523" w14:textId="77777777" w:rsidTr="00BA1E90">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24AF8F3E" w14:textId="77777777" w:rsidR="00EB7FA1" w:rsidRPr="00425FB4" w:rsidRDefault="00EB7FA1" w:rsidP="00EB7FA1">
            <w:pPr>
              <w:pStyle w:val="NoSpacing"/>
              <w:jc w:val="left"/>
              <w:rPr>
                <w:b/>
                <w:szCs w:val="20"/>
                <w:lang w:eastAsia="en-IE"/>
              </w:rPr>
            </w:pPr>
            <w:r w:rsidRPr="00425FB4">
              <w:rPr>
                <w:b/>
              </w:rPr>
              <w:t>Construction</w:t>
            </w:r>
          </w:p>
        </w:tc>
        <w:tc>
          <w:tcPr>
            <w:tcW w:w="1165" w:type="dxa"/>
            <w:tcBorders>
              <w:top w:val="nil"/>
              <w:left w:val="nil"/>
              <w:bottom w:val="single" w:sz="4" w:space="0" w:color="auto"/>
              <w:right w:val="single" w:sz="4" w:space="0" w:color="auto"/>
            </w:tcBorders>
            <w:shd w:val="clear" w:color="auto" w:fill="auto"/>
            <w:noWrap/>
            <w:hideMark/>
          </w:tcPr>
          <w:p w14:paraId="7E170A52" w14:textId="58ECD571" w:rsidR="00EB7FA1" w:rsidRPr="00425FB4" w:rsidRDefault="00EB7FA1" w:rsidP="00EB7FA1">
            <w:pPr>
              <w:pStyle w:val="NoSpacing"/>
              <w:jc w:val="right"/>
              <w:rPr>
                <w:szCs w:val="20"/>
                <w:lang w:eastAsia="en-IE"/>
              </w:rPr>
            </w:pPr>
            <w:r w:rsidRPr="00D675D1">
              <w:t>-19%</w:t>
            </w:r>
          </w:p>
        </w:tc>
        <w:tc>
          <w:tcPr>
            <w:tcW w:w="1134" w:type="dxa"/>
            <w:tcBorders>
              <w:top w:val="nil"/>
              <w:left w:val="nil"/>
              <w:bottom w:val="single" w:sz="4" w:space="0" w:color="auto"/>
              <w:right w:val="single" w:sz="4" w:space="0" w:color="auto"/>
            </w:tcBorders>
            <w:shd w:val="clear" w:color="auto" w:fill="auto"/>
            <w:noWrap/>
            <w:hideMark/>
          </w:tcPr>
          <w:p w14:paraId="54F3F2F5" w14:textId="7757DC53" w:rsidR="00EB7FA1" w:rsidRPr="00425FB4" w:rsidRDefault="00EB7FA1" w:rsidP="00EB7FA1">
            <w:pPr>
              <w:pStyle w:val="NoSpacing"/>
              <w:jc w:val="right"/>
              <w:rPr>
                <w:szCs w:val="20"/>
                <w:lang w:eastAsia="en-IE"/>
              </w:rPr>
            </w:pPr>
            <w:r w:rsidRPr="00D675D1">
              <w:t>-6%</w:t>
            </w:r>
          </w:p>
        </w:tc>
        <w:tc>
          <w:tcPr>
            <w:tcW w:w="1134" w:type="dxa"/>
            <w:tcBorders>
              <w:top w:val="nil"/>
              <w:left w:val="nil"/>
              <w:bottom w:val="single" w:sz="4" w:space="0" w:color="auto"/>
              <w:right w:val="single" w:sz="8" w:space="0" w:color="auto"/>
            </w:tcBorders>
            <w:shd w:val="clear" w:color="auto" w:fill="auto"/>
            <w:noWrap/>
            <w:hideMark/>
          </w:tcPr>
          <w:p w14:paraId="2DBC94EB" w14:textId="6D99B53D" w:rsidR="00EB7FA1" w:rsidRPr="00425FB4" w:rsidRDefault="00EB7FA1" w:rsidP="00EB7FA1">
            <w:pPr>
              <w:pStyle w:val="NoSpacing"/>
              <w:jc w:val="right"/>
              <w:rPr>
                <w:szCs w:val="20"/>
                <w:lang w:eastAsia="en-IE"/>
              </w:rPr>
            </w:pPr>
            <w:r w:rsidRPr="00D675D1">
              <w:t>-24%</w:t>
            </w:r>
          </w:p>
        </w:tc>
      </w:tr>
      <w:tr w:rsidR="00EB7FA1" w:rsidRPr="00425FB4" w14:paraId="0977BD18" w14:textId="77777777" w:rsidTr="00BA1E90">
        <w:trPr>
          <w:trHeight w:val="300"/>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2C626A6B" w14:textId="77777777" w:rsidR="00EB7FA1" w:rsidRPr="00425FB4" w:rsidRDefault="00EB7FA1" w:rsidP="00EB7FA1">
            <w:pPr>
              <w:pStyle w:val="NoSpacing"/>
              <w:jc w:val="left"/>
              <w:rPr>
                <w:b/>
                <w:szCs w:val="20"/>
                <w:lang w:eastAsia="en-IE"/>
              </w:rPr>
            </w:pPr>
            <w:r w:rsidRPr="00425FB4">
              <w:rPr>
                <w:b/>
              </w:rPr>
              <w:t>ICT and Technology</w:t>
            </w:r>
          </w:p>
        </w:tc>
        <w:tc>
          <w:tcPr>
            <w:tcW w:w="1165" w:type="dxa"/>
            <w:tcBorders>
              <w:top w:val="nil"/>
              <w:left w:val="nil"/>
              <w:bottom w:val="single" w:sz="4" w:space="0" w:color="auto"/>
              <w:right w:val="single" w:sz="4" w:space="0" w:color="auto"/>
            </w:tcBorders>
            <w:shd w:val="clear" w:color="auto" w:fill="auto"/>
            <w:noWrap/>
            <w:hideMark/>
          </w:tcPr>
          <w:p w14:paraId="56996861" w14:textId="49E016C5" w:rsidR="00EB7FA1" w:rsidRPr="00425FB4" w:rsidRDefault="00EB7FA1" w:rsidP="00EB7FA1">
            <w:pPr>
              <w:pStyle w:val="NoSpacing"/>
              <w:jc w:val="right"/>
              <w:rPr>
                <w:szCs w:val="20"/>
                <w:lang w:eastAsia="en-IE"/>
              </w:rPr>
            </w:pPr>
            <w:r w:rsidRPr="00D675D1">
              <w:t>16%</w:t>
            </w:r>
          </w:p>
        </w:tc>
        <w:tc>
          <w:tcPr>
            <w:tcW w:w="1134" w:type="dxa"/>
            <w:tcBorders>
              <w:top w:val="nil"/>
              <w:left w:val="nil"/>
              <w:bottom w:val="single" w:sz="4" w:space="0" w:color="auto"/>
              <w:right w:val="single" w:sz="4" w:space="0" w:color="auto"/>
            </w:tcBorders>
            <w:shd w:val="clear" w:color="auto" w:fill="auto"/>
            <w:noWrap/>
            <w:hideMark/>
          </w:tcPr>
          <w:p w14:paraId="56464573" w14:textId="1F798891" w:rsidR="00EB7FA1" w:rsidRPr="00425FB4" w:rsidRDefault="00EB7FA1" w:rsidP="00EB7FA1">
            <w:pPr>
              <w:pStyle w:val="NoSpacing"/>
              <w:jc w:val="right"/>
              <w:rPr>
                <w:szCs w:val="20"/>
                <w:lang w:eastAsia="en-IE"/>
              </w:rPr>
            </w:pPr>
            <w:r w:rsidRPr="00D675D1">
              <w:t>11%</w:t>
            </w:r>
          </w:p>
        </w:tc>
        <w:tc>
          <w:tcPr>
            <w:tcW w:w="1134" w:type="dxa"/>
            <w:tcBorders>
              <w:top w:val="nil"/>
              <w:left w:val="nil"/>
              <w:bottom w:val="single" w:sz="4" w:space="0" w:color="auto"/>
              <w:right w:val="single" w:sz="8" w:space="0" w:color="auto"/>
            </w:tcBorders>
            <w:shd w:val="clear" w:color="auto" w:fill="auto"/>
            <w:noWrap/>
            <w:hideMark/>
          </w:tcPr>
          <w:p w14:paraId="60E3426A" w14:textId="7D3D6AFF" w:rsidR="00EB7FA1" w:rsidRPr="00425FB4" w:rsidRDefault="00EB7FA1" w:rsidP="00EB7FA1">
            <w:pPr>
              <w:pStyle w:val="NoSpacing"/>
              <w:jc w:val="right"/>
              <w:rPr>
                <w:szCs w:val="20"/>
                <w:lang w:eastAsia="en-IE"/>
              </w:rPr>
            </w:pPr>
            <w:r w:rsidRPr="00D675D1">
              <w:t>29%</w:t>
            </w:r>
          </w:p>
        </w:tc>
      </w:tr>
      <w:tr w:rsidR="00EB7FA1" w:rsidRPr="00425FB4" w14:paraId="088AA6FC" w14:textId="77777777" w:rsidTr="00BA1E90">
        <w:trPr>
          <w:trHeight w:val="315"/>
          <w:jc w:val="center"/>
        </w:trPr>
        <w:tc>
          <w:tcPr>
            <w:tcW w:w="3220" w:type="dxa"/>
            <w:tcBorders>
              <w:top w:val="nil"/>
              <w:left w:val="single" w:sz="8" w:space="0" w:color="auto"/>
              <w:bottom w:val="single" w:sz="4" w:space="0" w:color="auto"/>
              <w:right w:val="single" w:sz="8" w:space="0" w:color="auto"/>
            </w:tcBorders>
            <w:shd w:val="clear" w:color="auto" w:fill="auto"/>
            <w:noWrap/>
            <w:vAlign w:val="center"/>
            <w:hideMark/>
          </w:tcPr>
          <w:p w14:paraId="519DFA5D" w14:textId="77777777" w:rsidR="00EB7FA1" w:rsidRPr="00425FB4" w:rsidRDefault="00EB7FA1" w:rsidP="00EB7FA1">
            <w:pPr>
              <w:pStyle w:val="NoSpacing"/>
              <w:jc w:val="left"/>
              <w:rPr>
                <w:b/>
                <w:szCs w:val="20"/>
                <w:lang w:eastAsia="en-IE"/>
              </w:rPr>
            </w:pPr>
            <w:r w:rsidRPr="00425FB4">
              <w:rPr>
                <w:b/>
              </w:rPr>
              <w:t>Retail and Wholesale</w:t>
            </w:r>
          </w:p>
        </w:tc>
        <w:tc>
          <w:tcPr>
            <w:tcW w:w="1165" w:type="dxa"/>
            <w:tcBorders>
              <w:top w:val="nil"/>
              <w:left w:val="nil"/>
              <w:bottom w:val="single" w:sz="8" w:space="0" w:color="auto"/>
              <w:right w:val="single" w:sz="4" w:space="0" w:color="auto"/>
            </w:tcBorders>
            <w:shd w:val="clear" w:color="auto" w:fill="auto"/>
            <w:noWrap/>
            <w:hideMark/>
          </w:tcPr>
          <w:p w14:paraId="349AA7EA" w14:textId="5976BF94" w:rsidR="00EB7FA1" w:rsidRPr="00425FB4" w:rsidRDefault="00EB7FA1" w:rsidP="00EB7FA1">
            <w:pPr>
              <w:pStyle w:val="NoSpacing"/>
              <w:jc w:val="right"/>
              <w:rPr>
                <w:szCs w:val="20"/>
                <w:lang w:eastAsia="en-IE"/>
              </w:rPr>
            </w:pPr>
            <w:r w:rsidRPr="00D675D1">
              <w:t>2%</w:t>
            </w:r>
          </w:p>
        </w:tc>
        <w:tc>
          <w:tcPr>
            <w:tcW w:w="1134" w:type="dxa"/>
            <w:tcBorders>
              <w:top w:val="nil"/>
              <w:left w:val="nil"/>
              <w:bottom w:val="single" w:sz="8" w:space="0" w:color="auto"/>
              <w:right w:val="single" w:sz="4" w:space="0" w:color="auto"/>
            </w:tcBorders>
            <w:shd w:val="clear" w:color="auto" w:fill="auto"/>
            <w:noWrap/>
            <w:hideMark/>
          </w:tcPr>
          <w:p w14:paraId="2C288597" w14:textId="15152340" w:rsidR="00EB7FA1" w:rsidRPr="00425FB4" w:rsidRDefault="00EB7FA1" w:rsidP="00EB7FA1">
            <w:pPr>
              <w:pStyle w:val="NoSpacing"/>
              <w:jc w:val="right"/>
              <w:rPr>
                <w:szCs w:val="20"/>
                <w:lang w:eastAsia="en-IE"/>
              </w:rPr>
            </w:pPr>
            <w:r w:rsidRPr="00D675D1">
              <w:t>-3%</w:t>
            </w:r>
          </w:p>
        </w:tc>
        <w:tc>
          <w:tcPr>
            <w:tcW w:w="1134" w:type="dxa"/>
            <w:tcBorders>
              <w:top w:val="nil"/>
              <w:left w:val="nil"/>
              <w:bottom w:val="single" w:sz="8" w:space="0" w:color="auto"/>
              <w:right w:val="single" w:sz="8" w:space="0" w:color="auto"/>
            </w:tcBorders>
            <w:shd w:val="clear" w:color="auto" w:fill="auto"/>
            <w:noWrap/>
            <w:hideMark/>
          </w:tcPr>
          <w:p w14:paraId="2999B392" w14:textId="07176976" w:rsidR="00EB7FA1" w:rsidRPr="00425FB4" w:rsidRDefault="00EB7FA1" w:rsidP="00EB7FA1">
            <w:pPr>
              <w:pStyle w:val="NoSpacing"/>
              <w:jc w:val="right"/>
              <w:rPr>
                <w:szCs w:val="20"/>
                <w:lang w:eastAsia="en-IE"/>
              </w:rPr>
            </w:pPr>
            <w:r w:rsidRPr="00D675D1">
              <w:t>-1%</w:t>
            </w:r>
          </w:p>
        </w:tc>
      </w:tr>
      <w:tr w:rsidR="00EB7FA1" w:rsidRPr="00425FB4" w14:paraId="0CB8DAE6" w14:textId="77777777" w:rsidTr="00BA1E90">
        <w:trPr>
          <w:trHeight w:val="315"/>
          <w:jc w:val="center"/>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34B4D6" w14:textId="77777777" w:rsidR="00EB7FA1" w:rsidRPr="00425FB4" w:rsidRDefault="00EB7FA1" w:rsidP="00EB7FA1">
            <w:pPr>
              <w:pStyle w:val="NoSpacing"/>
              <w:jc w:val="left"/>
              <w:rPr>
                <w:b/>
                <w:szCs w:val="20"/>
                <w:lang w:eastAsia="en-IE"/>
              </w:rPr>
            </w:pPr>
            <w:r w:rsidRPr="00425FB4">
              <w:rPr>
                <w:b/>
                <w:szCs w:val="20"/>
                <w:lang w:eastAsia="en-IE"/>
              </w:rPr>
              <w:t>Total</w:t>
            </w:r>
          </w:p>
        </w:tc>
        <w:tc>
          <w:tcPr>
            <w:tcW w:w="1165" w:type="dxa"/>
            <w:tcBorders>
              <w:top w:val="nil"/>
              <w:left w:val="nil"/>
              <w:bottom w:val="single" w:sz="8" w:space="0" w:color="auto"/>
              <w:right w:val="single" w:sz="4" w:space="0" w:color="auto"/>
            </w:tcBorders>
            <w:shd w:val="clear" w:color="auto" w:fill="auto"/>
            <w:noWrap/>
            <w:hideMark/>
          </w:tcPr>
          <w:p w14:paraId="630A64C9" w14:textId="28AA2BBD" w:rsidR="00EB7FA1" w:rsidRPr="00425FB4" w:rsidRDefault="00EB7FA1" w:rsidP="00EB7FA1">
            <w:pPr>
              <w:pStyle w:val="NoSpacing"/>
              <w:jc w:val="right"/>
              <w:rPr>
                <w:szCs w:val="20"/>
                <w:lang w:eastAsia="en-IE"/>
              </w:rPr>
            </w:pPr>
            <w:r w:rsidRPr="00D675D1">
              <w:t>0%</w:t>
            </w:r>
          </w:p>
        </w:tc>
        <w:tc>
          <w:tcPr>
            <w:tcW w:w="1134" w:type="dxa"/>
            <w:tcBorders>
              <w:top w:val="nil"/>
              <w:left w:val="nil"/>
              <w:bottom w:val="single" w:sz="8" w:space="0" w:color="auto"/>
              <w:right w:val="single" w:sz="4" w:space="0" w:color="auto"/>
            </w:tcBorders>
            <w:shd w:val="clear" w:color="auto" w:fill="auto"/>
            <w:noWrap/>
            <w:hideMark/>
          </w:tcPr>
          <w:p w14:paraId="20C95434" w14:textId="3593D1BD" w:rsidR="00EB7FA1" w:rsidRPr="00425FB4" w:rsidRDefault="00EB7FA1" w:rsidP="00EB7FA1">
            <w:pPr>
              <w:pStyle w:val="NoSpacing"/>
              <w:jc w:val="right"/>
              <w:rPr>
                <w:szCs w:val="20"/>
                <w:lang w:eastAsia="en-IE"/>
              </w:rPr>
            </w:pPr>
            <w:r w:rsidRPr="00D675D1">
              <w:t>0%</w:t>
            </w:r>
          </w:p>
        </w:tc>
        <w:tc>
          <w:tcPr>
            <w:tcW w:w="1134" w:type="dxa"/>
            <w:tcBorders>
              <w:top w:val="nil"/>
              <w:left w:val="nil"/>
              <w:bottom w:val="single" w:sz="8" w:space="0" w:color="auto"/>
              <w:right w:val="single" w:sz="8" w:space="0" w:color="auto"/>
            </w:tcBorders>
            <w:shd w:val="clear" w:color="auto" w:fill="auto"/>
            <w:noWrap/>
            <w:hideMark/>
          </w:tcPr>
          <w:p w14:paraId="66B018EB" w14:textId="36EAB5D2" w:rsidR="00EB7FA1" w:rsidRPr="00425FB4" w:rsidRDefault="00EB7FA1" w:rsidP="00EB7FA1">
            <w:pPr>
              <w:pStyle w:val="NoSpacing"/>
              <w:jc w:val="right"/>
              <w:rPr>
                <w:szCs w:val="20"/>
                <w:lang w:eastAsia="en-IE"/>
              </w:rPr>
            </w:pPr>
            <w:r w:rsidRPr="00D675D1">
              <w:t>0%</w:t>
            </w:r>
          </w:p>
        </w:tc>
      </w:tr>
    </w:tbl>
    <w:p w14:paraId="30058755" w14:textId="346D347C" w:rsidR="00FA3326" w:rsidRPr="003E31BA" w:rsidRDefault="003E31BA" w:rsidP="003E31BA">
      <w:pPr>
        <w:spacing w:after="200"/>
        <w:jc w:val="center"/>
      </w:pPr>
      <w:r w:rsidRPr="00425FB4">
        <w:t xml:space="preserve">Change in the </w:t>
      </w:r>
      <w:r w:rsidRPr="00425FB4">
        <w:rPr>
          <w:b/>
        </w:rPr>
        <w:t>number of enterprises</w:t>
      </w:r>
      <w:r w:rsidRPr="00425FB4">
        <w:t xml:space="preserve"> by enterprise sector: peak to trough, t</w:t>
      </w:r>
      <w:r>
        <w:t>rough to 2014 and peak to 2014 (National).</w:t>
      </w:r>
    </w:p>
    <w:p w14:paraId="29773C16" w14:textId="5C2C32BE" w:rsidR="003E31BA" w:rsidRDefault="003E31BA">
      <w:pPr>
        <w:spacing w:after="200"/>
        <w:jc w:val="left"/>
        <w:rPr>
          <w:rFonts w:eastAsiaTheme="majorEastAsia" w:cstheme="majorBidi"/>
          <w:b/>
          <w:bCs/>
          <w:sz w:val="24"/>
          <w:szCs w:val="28"/>
        </w:rPr>
      </w:pPr>
    </w:p>
    <w:p w14:paraId="26A38EC6" w14:textId="3A4DF353" w:rsidR="003E31BA" w:rsidRDefault="003E31BA">
      <w:pPr>
        <w:spacing w:after="200"/>
        <w:jc w:val="left"/>
        <w:rPr>
          <w:rFonts w:eastAsiaTheme="majorEastAsia" w:cstheme="majorBidi"/>
          <w:b/>
          <w:bCs/>
          <w:sz w:val="24"/>
          <w:szCs w:val="28"/>
        </w:rPr>
      </w:pPr>
    </w:p>
    <w:p w14:paraId="5B7C7F75" w14:textId="594D90AA" w:rsidR="003E31BA" w:rsidRDefault="003E31BA">
      <w:pPr>
        <w:spacing w:after="200"/>
        <w:jc w:val="left"/>
        <w:rPr>
          <w:rFonts w:eastAsiaTheme="majorEastAsia" w:cstheme="majorBidi"/>
          <w:b/>
          <w:bCs/>
          <w:sz w:val="24"/>
          <w:szCs w:val="28"/>
        </w:rPr>
      </w:pPr>
    </w:p>
    <w:p w14:paraId="0FB3A33A" w14:textId="77777777" w:rsidR="003E31BA" w:rsidRPr="00425FB4" w:rsidRDefault="003E31BA">
      <w:pPr>
        <w:spacing w:after="200"/>
        <w:jc w:val="left"/>
        <w:rPr>
          <w:rFonts w:eastAsiaTheme="majorEastAsia" w:cstheme="majorBidi"/>
          <w:b/>
          <w:bCs/>
          <w:sz w:val="24"/>
          <w:szCs w:val="28"/>
        </w:rPr>
      </w:pPr>
    </w:p>
    <w:p w14:paraId="70789DB2" w14:textId="31E4C27A" w:rsidR="00516028" w:rsidRPr="00425FB4" w:rsidRDefault="00516028" w:rsidP="00AB28ED">
      <w:r w:rsidRPr="00425FB4">
        <w:t>Appendix 1: Employee and Enterprise Numbers</w:t>
      </w:r>
    </w:p>
    <w:tbl>
      <w:tblPr>
        <w:tblStyle w:val="TableGrid"/>
        <w:tblW w:w="13184" w:type="dxa"/>
        <w:jc w:val="center"/>
        <w:tblLook w:val="04A0" w:firstRow="1" w:lastRow="0" w:firstColumn="1" w:lastColumn="0" w:noHBand="0" w:noVBand="1"/>
      </w:tblPr>
      <w:tblGrid>
        <w:gridCol w:w="2689"/>
        <w:gridCol w:w="1002"/>
        <w:gridCol w:w="544"/>
        <w:gridCol w:w="875"/>
        <w:gridCol w:w="709"/>
        <w:gridCol w:w="875"/>
        <w:gridCol w:w="684"/>
        <w:gridCol w:w="875"/>
        <w:gridCol w:w="685"/>
        <w:gridCol w:w="875"/>
        <w:gridCol w:w="527"/>
        <w:gridCol w:w="875"/>
        <w:gridCol w:w="527"/>
        <w:gridCol w:w="875"/>
        <w:gridCol w:w="567"/>
      </w:tblGrid>
      <w:tr w:rsidR="00FA3326" w:rsidRPr="00425FB4" w14:paraId="04A0B47F" w14:textId="77777777" w:rsidTr="003E31BA">
        <w:trPr>
          <w:jc w:val="center"/>
        </w:trPr>
        <w:tc>
          <w:tcPr>
            <w:tcW w:w="2689" w:type="dxa"/>
            <w:vAlign w:val="center"/>
          </w:tcPr>
          <w:p w14:paraId="02AE3EC1" w14:textId="1E2DBF44" w:rsidR="00FA3326" w:rsidRPr="00425FB4" w:rsidRDefault="00FA3326" w:rsidP="00AB28ED">
            <w:pPr>
              <w:pStyle w:val="NoSpacing"/>
              <w:jc w:val="center"/>
              <w:rPr>
                <w:b/>
              </w:rPr>
            </w:pPr>
            <w:r w:rsidRPr="00425FB4">
              <w:rPr>
                <w:b/>
              </w:rPr>
              <w:t>Enterprise Sector</w:t>
            </w:r>
          </w:p>
        </w:tc>
        <w:tc>
          <w:tcPr>
            <w:tcW w:w="1002" w:type="dxa"/>
            <w:vAlign w:val="center"/>
          </w:tcPr>
          <w:p w14:paraId="71AA1720" w14:textId="512A8162" w:rsidR="00FA3326" w:rsidRPr="00425FB4" w:rsidRDefault="00FA3326" w:rsidP="00AB28ED">
            <w:pPr>
              <w:pStyle w:val="NoSpacing"/>
              <w:jc w:val="center"/>
            </w:pPr>
            <w:r w:rsidRPr="00425FB4">
              <w:t>2008</w:t>
            </w:r>
          </w:p>
        </w:tc>
        <w:tc>
          <w:tcPr>
            <w:tcW w:w="0" w:type="auto"/>
            <w:vAlign w:val="center"/>
          </w:tcPr>
          <w:p w14:paraId="25461C7E" w14:textId="64FF8F7F" w:rsidR="00FA3326" w:rsidRPr="00425FB4" w:rsidRDefault="00FA3326" w:rsidP="00AB28ED">
            <w:pPr>
              <w:pStyle w:val="NoSpacing"/>
              <w:jc w:val="center"/>
            </w:pPr>
            <w:r w:rsidRPr="00425FB4">
              <w:t>YoY</w:t>
            </w:r>
          </w:p>
        </w:tc>
        <w:tc>
          <w:tcPr>
            <w:tcW w:w="875" w:type="dxa"/>
            <w:vAlign w:val="center"/>
          </w:tcPr>
          <w:p w14:paraId="0DBFCD8A" w14:textId="5F0AA297" w:rsidR="00FA3326" w:rsidRPr="00425FB4" w:rsidRDefault="00FA3326" w:rsidP="00AB28ED">
            <w:pPr>
              <w:pStyle w:val="NoSpacing"/>
              <w:jc w:val="center"/>
            </w:pPr>
            <w:r w:rsidRPr="00425FB4">
              <w:t>2009</w:t>
            </w:r>
          </w:p>
        </w:tc>
        <w:tc>
          <w:tcPr>
            <w:tcW w:w="709" w:type="dxa"/>
            <w:vAlign w:val="center"/>
          </w:tcPr>
          <w:p w14:paraId="123CF0B7" w14:textId="1328362F" w:rsidR="00FA3326" w:rsidRPr="00425FB4" w:rsidRDefault="00FA3326" w:rsidP="00AB28ED">
            <w:pPr>
              <w:pStyle w:val="NoSpacing"/>
              <w:jc w:val="center"/>
            </w:pPr>
            <w:r w:rsidRPr="00425FB4">
              <w:t>YoY</w:t>
            </w:r>
          </w:p>
        </w:tc>
        <w:tc>
          <w:tcPr>
            <w:tcW w:w="875" w:type="dxa"/>
            <w:vAlign w:val="center"/>
          </w:tcPr>
          <w:p w14:paraId="46EB5E31" w14:textId="63516623" w:rsidR="00FA3326" w:rsidRPr="00425FB4" w:rsidRDefault="00FA3326" w:rsidP="00AB28ED">
            <w:pPr>
              <w:pStyle w:val="NoSpacing"/>
              <w:jc w:val="center"/>
            </w:pPr>
            <w:r w:rsidRPr="00425FB4">
              <w:t>2010</w:t>
            </w:r>
          </w:p>
        </w:tc>
        <w:tc>
          <w:tcPr>
            <w:tcW w:w="684" w:type="dxa"/>
            <w:vAlign w:val="center"/>
          </w:tcPr>
          <w:p w14:paraId="4E89631A" w14:textId="4D81A700" w:rsidR="00FA3326" w:rsidRPr="00425FB4" w:rsidRDefault="00FA3326" w:rsidP="00AB28ED">
            <w:pPr>
              <w:pStyle w:val="NoSpacing"/>
              <w:jc w:val="center"/>
            </w:pPr>
            <w:r w:rsidRPr="00425FB4">
              <w:t>YoY</w:t>
            </w:r>
          </w:p>
        </w:tc>
        <w:tc>
          <w:tcPr>
            <w:tcW w:w="875" w:type="dxa"/>
            <w:vAlign w:val="center"/>
          </w:tcPr>
          <w:p w14:paraId="07ABCC78" w14:textId="01D78CC9" w:rsidR="00FA3326" w:rsidRPr="00425FB4" w:rsidRDefault="00FA3326" w:rsidP="00AB28ED">
            <w:pPr>
              <w:pStyle w:val="NoSpacing"/>
              <w:jc w:val="center"/>
            </w:pPr>
            <w:r w:rsidRPr="00425FB4">
              <w:t>2011</w:t>
            </w:r>
          </w:p>
        </w:tc>
        <w:tc>
          <w:tcPr>
            <w:tcW w:w="685" w:type="dxa"/>
            <w:vAlign w:val="center"/>
          </w:tcPr>
          <w:p w14:paraId="64CFB9E9" w14:textId="5A488B47" w:rsidR="00FA3326" w:rsidRPr="00425FB4" w:rsidRDefault="00FA3326" w:rsidP="00AB28ED">
            <w:pPr>
              <w:pStyle w:val="NoSpacing"/>
              <w:jc w:val="center"/>
            </w:pPr>
            <w:r w:rsidRPr="00425FB4">
              <w:t>YoY</w:t>
            </w:r>
          </w:p>
        </w:tc>
        <w:tc>
          <w:tcPr>
            <w:tcW w:w="875" w:type="dxa"/>
            <w:vAlign w:val="center"/>
          </w:tcPr>
          <w:p w14:paraId="101C00D4" w14:textId="14EC8EBE" w:rsidR="00FA3326" w:rsidRPr="00425FB4" w:rsidRDefault="00FA3326" w:rsidP="00AB28ED">
            <w:pPr>
              <w:pStyle w:val="NoSpacing"/>
              <w:jc w:val="center"/>
            </w:pPr>
            <w:r w:rsidRPr="00425FB4">
              <w:t>2012</w:t>
            </w:r>
          </w:p>
        </w:tc>
        <w:tc>
          <w:tcPr>
            <w:tcW w:w="0" w:type="auto"/>
            <w:vAlign w:val="center"/>
          </w:tcPr>
          <w:p w14:paraId="1D588F0C" w14:textId="1CE8FAC0" w:rsidR="00FA3326" w:rsidRPr="00425FB4" w:rsidRDefault="00FA3326" w:rsidP="00AB28ED">
            <w:pPr>
              <w:pStyle w:val="NoSpacing"/>
              <w:jc w:val="center"/>
            </w:pPr>
            <w:r w:rsidRPr="00425FB4">
              <w:t>YoY</w:t>
            </w:r>
          </w:p>
        </w:tc>
        <w:tc>
          <w:tcPr>
            <w:tcW w:w="875" w:type="dxa"/>
            <w:vAlign w:val="center"/>
          </w:tcPr>
          <w:p w14:paraId="69748484" w14:textId="59F1295F" w:rsidR="00FA3326" w:rsidRPr="00425FB4" w:rsidRDefault="00FA3326" w:rsidP="00AB28ED">
            <w:pPr>
              <w:pStyle w:val="NoSpacing"/>
              <w:jc w:val="center"/>
            </w:pPr>
            <w:r w:rsidRPr="00425FB4">
              <w:t>2013</w:t>
            </w:r>
          </w:p>
        </w:tc>
        <w:tc>
          <w:tcPr>
            <w:tcW w:w="0" w:type="auto"/>
            <w:vAlign w:val="center"/>
          </w:tcPr>
          <w:p w14:paraId="360CAEE5" w14:textId="3BB387C5" w:rsidR="00FA3326" w:rsidRPr="00425FB4" w:rsidRDefault="00FA3326" w:rsidP="00AB28ED">
            <w:pPr>
              <w:pStyle w:val="NoSpacing"/>
              <w:jc w:val="center"/>
            </w:pPr>
            <w:r w:rsidRPr="00425FB4">
              <w:t>YoY</w:t>
            </w:r>
          </w:p>
        </w:tc>
        <w:tc>
          <w:tcPr>
            <w:tcW w:w="875" w:type="dxa"/>
            <w:vAlign w:val="center"/>
          </w:tcPr>
          <w:p w14:paraId="1F9E5319" w14:textId="6782C638" w:rsidR="00FA3326" w:rsidRPr="00425FB4" w:rsidRDefault="00FA3326" w:rsidP="00AB28ED">
            <w:pPr>
              <w:pStyle w:val="NoSpacing"/>
              <w:jc w:val="center"/>
            </w:pPr>
            <w:r w:rsidRPr="00425FB4">
              <w:t>2014</w:t>
            </w:r>
          </w:p>
        </w:tc>
        <w:tc>
          <w:tcPr>
            <w:tcW w:w="567" w:type="dxa"/>
            <w:vAlign w:val="center"/>
          </w:tcPr>
          <w:p w14:paraId="17E699A3" w14:textId="269B4493" w:rsidR="00FA3326" w:rsidRPr="00425FB4" w:rsidRDefault="00FA3326" w:rsidP="00AB28ED">
            <w:pPr>
              <w:pStyle w:val="NoSpacing"/>
              <w:jc w:val="center"/>
            </w:pPr>
            <w:r w:rsidRPr="00425FB4">
              <w:t>YoY</w:t>
            </w:r>
          </w:p>
        </w:tc>
      </w:tr>
      <w:tr w:rsidR="00EB7FA1" w:rsidRPr="00425FB4" w14:paraId="32242FBA" w14:textId="77777777" w:rsidTr="003E31BA">
        <w:trPr>
          <w:trHeight w:val="301"/>
          <w:jc w:val="center"/>
        </w:trPr>
        <w:tc>
          <w:tcPr>
            <w:tcW w:w="2689" w:type="dxa"/>
            <w:vAlign w:val="center"/>
          </w:tcPr>
          <w:p w14:paraId="24391B0B" w14:textId="34C97919" w:rsidR="00EB7FA1" w:rsidRPr="00425FB4" w:rsidRDefault="00EB7FA1" w:rsidP="00EB7FA1">
            <w:pPr>
              <w:pStyle w:val="NoSpacing"/>
              <w:jc w:val="left"/>
              <w:rPr>
                <w:b/>
              </w:rPr>
            </w:pPr>
            <w:r w:rsidRPr="00425FB4">
              <w:rPr>
                <w:b/>
              </w:rPr>
              <w:t>Administration</w:t>
            </w:r>
          </w:p>
        </w:tc>
        <w:tc>
          <w:tcPr>
            <w:tcW w:w="1002" w:type="dxa"/>
            <w:vAlign w:val="center"/>
          </w:tcPr>
          <w:p w14:paraId="3DCF4399" w14:textId="2135756B" w:rsidR="00EB7FA1" w:rsidRPr="00425FB4" w:rsidRDefault="00EB7FA1" w:rsidP="00EB7FA1">
            <w:pPr>
              <w:pStyle w:val="NoSpacing"/>
              <w:jc w:val="right"/>
            </w:pPr>
            <w:r w:rsidRPr="00425FB4">
              <w:t>66,540</w:t>
            </w:r>
          </w:p>
        </w:tc>
        <w:tc>
          <w:tcPr>
            <w:tcW w:w="0" w:type="auto"/>
            <w:vAlign w:val="center"/>
          </w:tcPr>
          <w:p w14:paraId="53610CD0" w14:textId="433AAE44" w:rsidR="00EB7FA1" w:rsidRPr="00425FB4" w:rsidRDefault="00EB7FA1" w:rsidP="00EB7FA1">
            <w:pPr>
              <w:pStyle w:val="NoSpacing"/>
              <w:jc w:val="right"/>
            </w:pPr>
            <w:r w:rsidRPr="00425FB4">
              <w:t>N/A</w:t>
            </w:r>
          </w:p>
        </w:tc>
        <w:tc>
          <w:tcPr>
            <w:tcW w:w="875" w:type="dxa"/>
            <w:vAlign w:val="center"/>
          </w:tcPr>
          <w:p w14:paraId="4D35654C" w14:textId="0E798132" w:rsidR="00EB7FA1" w:rsidRPr="00425FB4" w:rsidRDefault="00EB7FA1" w:rsidP="00EB7FA1">
            <w:pPr>
              <w:pStyle w:val="NoSpacing"/>
              <w:jc w:val="right"/>
            </w:pPr>
            <w:r w:rsidRPr="00425FB4">
              <w:t>59,893</w:t>
            </w:r>
          </w:p>
        </w:tc>
        <w:tc>
          <w:tcPr>
            <w:tcW w:w="709" w:type="dxa"/>
            <w:vAlign w:val="center"/>
          </w:tcPr>
          <w:p w14:paraId="147BF75E" w14:textId="74FF50A2" w:rsidR="00EB7FA1" w:rsidRPr="00425FB4" w:rsidRDefault="00EB7FA1" w:rsidP="00EB7FA1">
            <w:pPr>
              <w:pStyle w:val="NoSpacing"/>
              <w:jc w:val="right"/>
            </w:pPr>
            <w:r w:rsidRPr="00425FB4">
              <w:t>-10%</w:t>
            </w:r>
          </w:p>
        </w:tc>
        <w:tc>
          <w:tcPr>
            <w:tcW w:w="875" w:type="dxa"/>
            <w:vAlign w:val="center"/>
          </w:tcPr>
          <w:p w14:paraId="72CD940E" w14:textId="44193C15" w:rsidR="00EB7FA1" w:rsidRPr="00425FB4" w:rsidRDefault="00EB7FA1" w:rsidP="00EB7FA1">
            <w:pPr>
              <w:pStyle w:val="NoSpacing"/>
              <w:jc w:val="right"/>
            </w:pPr>
            <w:r w:rsidRPr="00425FB4">
              <w:t>58,057</w:t>
            </w:r>
          </w:p>
        </w:tc>
        <w:tc>
          <w:tcPr>
            <w:tcW w:w="684" w:type="dxa"/>
            <w:vAlign w:val="center"/>
          </w:tcPr>
          <w:p w14:paraId="53B5E528" w14:textId="38DBF4D9" w:rsidR="00EB7FA1" w:rsidRPr="00425FB4" w:rsidRDefault="00EB7FA1" w:rsidP="00EB7FA1">
            <w:pPr>
              <w:pStyle w:val="NoSpacing"/>
              <w:jc w:val="right"/>
            </w:pPr>
            <w:r w:rsidRPr="00425FB4">
              <w:t>-3%</w:t>
            </w:r>
          </w:p>
        </w:tc>
        <w:tc>
          <w:tcPr>
            <w:tcW w:w="875" w:type="dxa"/>
            <w:vAlign w:val="center"/>
          </w:tcPr>
          <w:p w14:paraId="042503FB" w14:textId="2D7725AC" w:rsidR="00EB7FA1" w:rsidRPr="00425FB4" w:rsidRDefault="00EB7FA1" w:rsidP="00EB7FA1">
            <w:pPr>
              <w:pStyle w:val="NoSpacing"/>
              <w:jc w:val="right"/>
            </w:pPr>
            <w:r w:rsidRPr="00425FB4">
              <w:t>57,929</w:t>
            </w:r>
          </w:p>
        </w:tc>
        <w:tc>
          <w:tcPr>
            <w:tcW w:w="685" w:type="dxa"/>
            <w:vAlign w:val="center"/>
          </w:tcPr>
          <w:p w14:paraId="1B165C7F" w14:textId="4ADAD167" w:rsidR="00EB7FA1" w:rsidRPr="00425FB4" w:rsidRDefault="00EB7FA1" w:rsidP="00EB7FA1">
            <w:pPr>
              <w:pStyle w:val="NoSpacing"/>
              <w:jc w:val="right"/>
            </w:pPr>
            <w:r w:rsidRPr="00425FB4">
              <w:t>0%</w:t>
            </w:r>
          </w:p>
        </w:tc>
        <w:tc>
          <w:tcPr>
            <w:tcW w:w="875" w:type="dxa"/>
            <w:vAlign w:val="center"/>
          </w:tcPr>
          <w:p w14:paraId="43E74356" w14:textId="74ECEF48" w:rsidR="00EB7FA1" w:rsidRPr="00425FB4" w:rsidRDefault="00EB7FA1" w:rsidP="00EB7FA1">
            <w:pPr>
              <w:pStyle w:val="NoSpacing"/>
              <w:jc w:val="right"/>
            </w:pPr>
            <w:r w:rsidRPr="00425FB4">
              <w:t>60,474</w:t>
            </w:r>
          </w:p>
        </w:tc>
        <w:tc>
          <w:tcPr>
            <w:tcW w:w="0" w:type="auto"/>
            <w:vAlign w:val="center"/>
          </w:tcPr>
          <w:p w14:paraId="1A0F13DC" w14:textId="4C4D6496" w:rsidR="00EB7FA1" w:rsidRPr="00425FB4" w:rsidRDefault="00EB7FA1" w:rsidP="00EB7FA1">
            <w:pPr>
              <w:pStyle w:val="NoSpacing"/>
              <w:jc w:val="right"/>
            </w:pPr>
            <w:r w:rsidRPr="00425FB4">
              <w:t>4%</w:t>
            </w:r>
          </w:p>
        </w:tc>
        <w:tc>
          <w:tcPr>
            <w:tcW w:w="875" w:type="dxa"/>
            <w:vAlign w:val="center"/>
          </w:tcPr>
          <w:p w14:paraId="4F799BB0" w14:textId="05EDC77B" w:rsidR="00EB7FA1" w:rsidRPr="00425FB4" w:rsidRDefault="00EB7FA1" w:rsidP="00EB7FA1">
            <w:pPr>
              <w:pStyle w:val="NoSpacing"/>
              <w:jc w:val="right"/>
            </w:pPr>
            <w:r w:rsidRPr="00425FB4">
              <w:t>62,129</w:t>
            </w:r>
          </w:p>
        </w:tc>
        <w:tc>
          <w:tcPr>
            <w:tcW w:w="0" w:type="auto"/>
            <w:vAlign w:val="center"/>
          </w:tcPr>
          <w:p w14:paraId="075694B2" w14:textId="1D16B148" w:rsidR="00EB7FA1" w:rsidRPr="00425FB4" w:rsidRDefault="00EB7FA1" w:rsidP="00EB7FA1">
            <w:pPr>
              <w:pStyle w:val="NoSpacing"/>
              <w:jc w:val="right"/>
            </w:pPr>
            <w:r w:rsidRPr="00425FB4">
              <w:t>3%</w:t>
            </w:r>
          </w:p>
        </w:tc>
        <w:tc>
          <w:tcPr>
            <w:tcW w:w="875" w:type="dxa"/>
            <w:vAlign w:val="center"/>
          </w:tcPr>
          <w:p w14:paraId="1F931768" w14:textId="41412D1C" w:rsidR="00EB7FA1" w:rsidRPr="00425FB4" w:rsidRDefault="00EB7FA1" w:rsidP="00EB7FA1">
            <w:pPr>
              <w:pStyle w:val="NoSpacing"/>
              <w:jc w:val="right"/>
            </w:pPr>
            <w:r w:rsidRPr="00425FB4">
              <w:t>63,998</w:t>
            </w:r>
          </w:p>
        </w:tc>
        <w:tc>
          <w:tcPr>
            <w:tcW w:w="567" w:type="dxa"/>
            <w:vAlign w:val="center"/>
          </w:tcPr>
          <w:p w14:paraId="68F5A0BC" w14:textId="58F4FFFD" w:rsidR="00EB7FA1" w:rsidRPr="00425FB4" w:rsidRDefault="00EB7FA1" w:rsidP="00EB7FA1">
            <w:pPr>
              <w:pStyle w:val="NoSpacing"/>
              <w:jc w:val="right"/>
            </w:pPr>
            <w:r w:rsidRPr="00425FB4">
              <w:t>3%</w:t>
            </w:r>
          </w:p>
        </w:tc>
      </w:tr>
      <w:tr w:rsidR="00EB7FA1" w:rsidRPr="00425FB4" w14:paraId="038B9B8A" w14:textId="77777777" w:rsidTr="003E31BA">
        <w:trPr>
          <w:jc w:val="center"/>
        </w:trPr>
        <w:tc>
          <w:tcPr>
            <w:tcW w:w="2689" w:type="dxa"/>
            <w:vAlign w:val="center"/>
          </w:tcPr>
          <w:p w14:paraId="3147CDD6" w14:textId="5DFECBE6" w:rsidR="00EB7FA1" w:rsidRPr="00425FB4" w:rsidRDefault="00EB7FA1" w:rsidP="00EB7FA1">
            <w:pPr>
              <w:pStyle w:val="NoSpacing"/>
              <w:jc w:val="left"/>
              <w:rPr>
                <w:b/>
              </w:rPr>
            </w:pPr>
            <w:r w:rsidRPr="00425FB4">
              <w:rPr>
                <w:b/>
              </w:rPr>
              <w:t>Professional Services</w:t>
            </w:r>
          </w:p>
        </w:tc>
        <w:tc>
          <w:tcPr>
            <w:tcW w:w="1002" w:type="dxa"/>
            <w:vAlign w:val="center"/>
          </w:tcPr>
          <w:p w14:paraId="2AB0475C" w14:textId="651E5940" w:rsidR="00EB7FA1" w:rsidRPr="00425FB4" w:rsidRDefault="00EB7FA1" w:rsidP="00EB7FA1">
            <w:pPr>
              <w:pStyle w:val="NoSpacing"/>
              <w:jc w:val="right"/>
            </w:pPr>
            <w:r w:rsidRPr="00425FB4">
              <w:t>214,098</w:t>
            </w:r>
          </w:p>
        </w:tc>
        <w:tc>
          <w:tcPr>
            <w:tcW w:w="0" w:type="auto"/>
            <w:vAlign w:val="center"/>
          </w:tcPr>
          <w:p w14:paraId="47AE6C3D" w14:textId="32A1EF4A" w:rsidR="00EB7FA1" w:rsidRPr="00425FB4" w:rsidRDefault="00EB7FA1" w:rsidP="00EB7FA1">
            <w:pPr>
              <w:pStyle w:val="NoSpacing"/>
              <w:jc w:val="right"/>
            </w:pPr>
            <w:r w:rsidRPr="00425FB4">
              <w:t>N/A</w:t>
            </w:r>
          </w:p>
        </w:tc>
        <w:tc>
          <w:tcPr>
            <w:tcW w:w="875" w:type="dxa"/>
            <w:vAlign w:val="center"/>
          </w:tcPr>
          <w:p w14:paraId="097B3582" w14:textId="7FA4F70D" w:rsidR="00EB7FA1" w:rsidRPr="00425FB4" w:rsidRDefault="00EB7FA1" w:rsidP="00EB7FA1">
            <w:pPr>
              <w:pStyle w:val="NoSpacing"/>
              <w:jc w:val="right"/>
            </w:pPr>
            <w:r w:rsidRPr="00425FB4">
              <w:t>195,974</w:t>
            </w:r>
          </w:p>
        </w:tc>
        <w:tc>
          <w:tcPr>
            <w:tcW w:w="709" w:type="dxa"/>
            <w:vAlign w:val="center"/>
          </w:tcPr>
          <w:p w14:paraId="56C06B6E" w14:textId="6CA29D74" w:rsidR="00EB7FA1" w:rsidRPr="00425FB4" w:rsidRDefault="00EB7FA1" w:rsidP="00EB7FA1">
            <w:pPr>
              <w:pStyle w:val="NoSpacing"/>
              <w:jc w:val="right"/>
            </w:pPr>
            <w:r w:rsidRPr="00425FB4">
              <w:t>-8%</w:t>
            </w:r>
          </w:p>
        </w:tc>
        <w:tc>
          <w:tcPr>
            <w:tcW w:w="875" w:type="dxa"/>
            <w:vAlign w:val="center"/>
          </w:tcPr>
          <w:p w14:paraId="2EE6456F" w14:textId="7370EE95" w:rsidR="00EB7FA1" w:rsidRPr="00425FB4" w:rsidRDefault="00EB7FA1" w:rsidP="00EB7FA1">
            <w:pPr>
              <w:pStyle w:val="NoSpacing"/>
              <w:jc w:val="right"/>
            </w:pPr>
            <w:r w:rsidRPr="00425FB4">
              <w:t>197,135</w:t>
            </w:r>
          </w:p>
        </w:tc>
        <w:tc>
          <w:tcPr>
            <w:tcW w:w="684" w:type="dxa"/>
            <w:vAlign w:val="center"/>
          </w:tcPr>
          <w:p w14:paraId="5302916F" w14:textId="716D60F7" w:rsidR="00EB7FA1" w:rsidRPr="00425FB4" w:rsidRDefault="00EB7FA1" w:rsidP="00EB7FA1">
            <w:pPr>
              <w:pStyle w:val="NoSpacing"/>
              <w:jc w:val="right"/>
            </w:pPr>
            <w:r w:rsidRPr="00425FB4">
              <w:t>1%</w:t>
            </w:r>
          </w:p>
        </w:tc>
        <w:tc>
          <w:tcPr>
            <w:tcW w:w="875" w:type="dxa"/>
            <w:vAlign w:val="center"/>
          </w:tcPr>
          <w:p w14:paraId="24922E8F" w14:textId="4A88B378" w:rsidR="00EB7FA1" w:rsidRPr="00425FB4" w:rsidRDefault="00EB7FA1" w:rsidP="00EB7FA1">
            <w:pPr>
              <w:pStyle w:val="NoSpacing"/>
              <w:jc w:val="right"/>
            </w:pPr>
            <w:r w:rsidRPr="00425FB4">
              <w:t>200,258</w:t>
            </w:r>
          </w:p>
        </w:tc>
        <w:tc>
          <w:tcPr>
            <w:tcW w:w="685" w:type="dxa"/>
            <w:vAlign w:val="center"/>
          </w:tcPr>
          <w:p w14:paraId="1710F89F" w14:textId="4F1E3225" w:rsidR="00EB7FA1" w:rsidRPr="00425FB4" w:rsidRDefault="00EB7FA1" w:rsidP="00EB7FA1">
            <w:pPr>
              <w:pStyle w:val="NoSpacing"/>
              <w:jc w:val="right"/>
            </w:pPr>
            <w:r w:rsidRPr="00425FB4">
              <w:t>2%</w:t>
            </w:r>
          </w:p>
        </w:tc>
        <w:tc>
          <w:tcPr>
            <w:tcW w:w="875" w:type="dxa"/>
            <w:vAlign w:val="center"/>
          </w:tcPr>
          <w:p w14:paraId="011EA8FB" w14:textId="0A7B1CB2" w:rsidR="00EB7FA1" w:rsidRPr="00425FB4" w:rsidRDefault="00EB7FA1" w:rsidP="00EB7FA1">
            <w:pPr>
              <w:pStyle w:val="NoSpacing"/>
              <w:jc w:val="right"/>
            </w:pPr>
            <w:r w:rsidRPr="00425FB4">
              <w:t>205,818</w:t>
            </w:r>
          </w:p>
        </w:tc>
        <w:tc>
          <w:tcPr>
            <w:tcW w:w="0" w:type="auto"/>
            <w:vAlign w:val="center"/>
          </w:tcPr>
          <w:p w14:paraId="10456806" w14:textId="7AD8C5A0" w:rsidR="00EB7FA1" w:rsidRPr="00425FB4" w:rsidRDefault="00EB7FA1" w:rsidP="00EB7FA1">
            <w:pPr>
              <w:pStyle w:val="NoSpacing"/>
              <w:jc w:val="right"/>
            </w:pPr>
            <w:r w:rsidRPr="00425FB4">
              <w:t>3%</w:t>
            </w:r>
          </w:p>
        </w:tc>
        <w:tc>
          <w:tcPr>
            <w:tcW w:w="875" w:type="dxa"/>
            <w:vAlign w:val="center"/>
          </w:tcPr>
          <w:p w14:paraId="51B4628E" w14:textId="5106A8FE" w:rsidR="00EB7FA1" w:rsidRPr="00425FB4" w:rsidRDefault="00EB7FA1" w:rsidP="00EB7FA1">
            <w:pPr>
              <w:pStyle w:val="NoSpacing"/>
              <w:jc w:val="right"/>
            </w:pPr>
            <w:r w:rsidRPr="00425FB4">
              <w:t>211,339</w:t>
            </w:r>
          </w:p>
        </w:tc>
        <w:tc>
          <w:tcPr>
            <w:tcW w:w="0" w:type="auto"/>
            <w:vAlign w:val="center"/>
          </w:tcPr>
          <w:p w14:paraId="1035C5A8" w14:textId="02A8222A" w:rsidR="00EB7FA1" w:rsidRPr="00425FB4" w:rsidRDefault="00EB7FA1" w:rsidP="00EB7FA1">
            <w:pPr>
              <w:pStyle w:val="NoSpacing"/>
              <w:jc w:val="right"/>
            </w:pPr>
            <w:r w:rsidRPr="00425FB4">
              <w:t>3%</w:t>
            </w:r>
          </w:p>
        </w:tc>
        <w:tc>
          <w:tcPr>
            <w:tcW w:w="875" w:type="dxa"/>
            <w:vAlign w:val="center"/>
          </w:tcPr>
          <w:p w14:paraId="79EC7493" w14:textId="6E3A356D" w:rsidR="00EB7FA1" w:rsidRPr="00425FB4" w:rsidRDefault="00EB7FA1" w:rsidP="00EB7FA1">
            <w:pPr>
              <w:pStyle w:val="NoSpacing"/>
              <w:jc w:val="right"/>
            </w:pPr>
            <w:r w:rsidRPr="00425FB4">
              <w:t>218,858</w:t>
            </w:r>
          </w:p>
        </w:tc>
        <w:tc>
          <w:tcPr>
            <w:tcW w:w="567" w:type="dxa"/>
            <w:vAlign w:val="center"/>
          </w:tcPr>
          <w:p w14:paraId="7F413498" w14:textId="17CBE42B" w:rsidR="00EB7FA1" w:rsidRPr="00425FB4" w:rsidRDefault="00EB7FA1" w:rsidP="00EB7FA1">
            <w:pPr>
              <w:pStyle w:val="NoSpacing"/>
              <w:jc w:val="right"/>
            </w:pPr>
            <w:r w:rsidRPr="00425FB4">
              <w:t>4%</w:t>
            </w:r>
          </w:p>
        </w:tc>
      </w:tr>
      <w:tr w:rsidR="00EB7FA1" w:rsidRPr="00425FB4" w14:paraId="0526F1EA" w14:textId="77777777" w:rsidTr="003E31BA">
        <w:trPr>
          <w:jc w:val="center"/>
        </w:trPr>
        <w:tc>
          <w:tcPr>
            <w:tcW w:w="2689" w:type="dxa"/>
            <w:vAlign w:val="center"/>
          </w:tcPr>
          <w:p w14:paraId="1DDABB67" w14:textId="5E9AEBBC" w:rsidR="00EB7FA1" w:rsidRPr="00425FB4" w:rsidRDefault="00EB7FA1" w:rsidP="00EB7FA1">
            <w:pPr>
              <w:pStyle w:val="NoSpacing"/>
              <w:jc w:val="left"/>
              <w:rPr>
                <w:b/>
              </w:rPr>
            </w:pPr>
            <w:r w:rsidRPr="00425FB4">
              <w:rPr>
                <w:b/>
              </w:rPr>
              <w:t>Tourism and Leisure</w:t>
            </w:r>
          </w:p>
        </w:tc>
        <w:tc>
          <w:tcPr>
            <w:tcW w:w="1002" w:type="dxa"/>
            <w:vAlign w:val="center"/>
          </w:tcPr>
          <w:p w14:paraId="6B540FB8" w14:textId="5BF32E80" w:rsidR="00EB7FA1" w:rsidRPr="00425FB4" w:rsidRDefault="00EB7FA1" w:rsidP="00EB7FA1">
            <w:pPr>
              <w:pStyle w:val="NoSpacing"/>
              <w:jc w:val="right"/>
            </w:pPr>
            <w:r w:rsidRPr="00425FB4">
              <w:t>57,846</w:t>
            </w:r>
          </w:p>
        </w:tc>
        <w:tc>
          <w:tcPr>
            <w:tcW w:w="0" w:type="auto"/>
            <w:vAlign w:val="center"/>
          </w:tcPr>
          <w:p w14:paraId="12EBF39E" w14:textId="6FCA4F9E" w:rsidR="00EB7FA1" w:rsidRPr="00425FB4" w:rsidRDefault="00EB7FA1" w:rsidP="00EB7FA1">
            <w:pPr>
              <w:pStyle w:val="NoSpacing"/>
              <w:jc w:val="right"/>
            </w:pPr>
            <w:r w:rsidRPr="00425FB4">
              <w:t>N/A</w:t>
            </w:r>
          </w:p>
        </w:tc>
        <w:tc>
          <w:tcPr>
            <w:tcW w:w="875" w:type="dxa"/>
            <w:vAlign w:val="center"/>
          </w:tcPr>
          <w:p w14:paraId="00EDABED" w14:textId="43A1037A" w:rsidR="00EB7FA1" w:rsidRPr="00425FB4" w:rsidRDefault="00EB7FA1" w:rsidP="00EB7FA1">
            <w:pPr>
              <w:pStyle w:val="NoSpacing"/>
              <w:jc w:val="right"/>
            </w:pPr>
            <w:r w:rsidRPr="00425FB4">
              <w:t>55,763</w:t>
            </w:r>
          </w:p>
        </w:tc>
        <w:tc>
          <w:tcPr>
            <w:tcW w:w="709" w:type="dxa"/>
            <w:vAlign w:val="center"/>
          </w:tcPr>
          <w:p w14:paraId="38E94710" w14:textId="1B2ACED8" w:rsidR="00EB7FA1" w:rsidRPr="00425FB4" w:rsidRDefault="00EB7FA1" w:rsidP="00EB7FA1">
            <w:pPr>
              <w:pStyle w:val="NoSpacing"/>
              <w:jc w:val="right"/>
            </w:pPr>
            <w:r w:rsidRPr="00425FB4">
              <w:t>-4%</w:t>
            </w:r>
          </w:p>
        </w:tc>
        <w:tc>
          <w:tcPr>
            <w:tcW w:w="875" w:type="dxa"/>
            <w:vAlign w:val="center"/>
          </w:tcPr>
          <w:p w14:paraId="685811D8" w14:textId="48FF97DA" w:rsidR="00EB7FA1" w:rsidRPr="00425FB4" w:rsidRDefault="00EB7FA1" w:rsidP="00EB7FA1">
            <w:pPr>
              <w:pStyle w:val="NoSpacing"/>
              <w:jc w:val="right"/>
            </w:pPr>
            <w:r w:rsidRPr="00425FB4">
              <w:t>53,013</w:t>
            </w:r>
          </w:p>
        </w:tc>
        <w:tc>
          <w:tcPr>
            <w:tcW w:w="684" w:type="dxa"/>
            <w:vAlign w:val="center"/>
          </w:tcPr>
          <w:p w14:paraId="15B17964" w14:textId="22752EEC" w:rsidR="00EB7FA1" w:rsidRPr="00425FB4" w:rsidRDefault="00EB7FA1" w:rsidP="00EB7FA1">
            <w:pPr>
              <w:pStyle w:val="NoSpacing"/>
              <w:jc w:val="right"/>
            </w:pPr>
            <w:r w:rsidRPr="00425FB4">
              <w:t>-5%</w:t>
            </w:r>
          </w:p>
        </w:tc>
        <w:tc>
          <w:tcPr>
            <w:tcW w:w="875" w:type="dxa"/>
            <w:vAlign w:val="center"/>
          </w:tcPr>
          <w:p w14:paraId="548AB6B6" w14:textId="699A9E23" w:rsidR="00EB7FA1" w:rsidRPr="00425FB4" w:rsidRDefault="00EB7FA1" w:rsidP="00EB7FA1">
            <w:pPr>
              <w:pStyle w:val="NoSpacing"/>
              <w:jc w:val="right"/>
            </w:pPr>
            <w:r w:rsidRPr="00425FB4">
              <w:t>50,786</w:t>
            </w:r>
          </w:p>
        </w:tc>
        <w:tc>
          <w:tcPr>
            <w:tcW w:w="685" w:type="dxa"/>
            <w:vAlign w:val="center"/>
          </w:tcPr>
          <w:p w14:paraId="68904599" w14:textId="175E6CEE" w:rsidR="00EB7FA1" w:rsidRPr="00425FB4" w:rsidRDefault="00EB7FA1" w:rsidP="00EB7FA1">
            <w:pPr>
              <w:pStyle w:val="NoSpacing"/>
              <w:jc w:val="right"/>
            </w:pPr>
            <w:r w:rsidRPr="00425FB4">
              <w:t>-4%</w:t>
            </w:r>
          </w:p>
        </w:tc>
        <w:tc>
          <w:tcPr>
            <w:tcW w:w="875" w:type="dxa"/>
            <w:vAlign w:val="center"/>
          </w:tcPr>
          <w:p w14:paraId="01CAE47D" w14:textId="155927DA" w:rsidR="00EB7FA1" w:rsidRPr="00425FB4" w:rsidRDefault="00EB7FA1" w:rsidP="00EB7FA1">
            <w:pPr>
              <w:pStyle w:val="NoSpacing"/>
              <w:jc w:val="right"/>
            </w:pPr>
            <w:r w:rsidRPr="00425FB4">
              <w:t>52,662</w:t>
            </w:r>
          </w:p>
        </w:tc>
        <w:tc>
          <w:tcPr>
            <w:tcW w:w="0" w:type="auto"/>
            <w:vAlign w:val="center"/>
          </w:tcPr>
          <w:p w14:paraId="5FAC4415" w14:textId="13DDE777" w:rsidR="00EB7FA1" w:rsidRPr="00425FB4" w:rsidRDefault="00EB7FA1" w:rsidP="00EB7FA1">
            <w:pPr>
              <w:pStyle w:val="NoSpacing"/>
              <w:jc w:val="right"/>
            </w:pPr>
            <w:r w:rsidRPr="00425FB4">
              <w:t>4%</w:t>
            </w:r>
          </w:p>
        </w:tc>
        <w:tc>
          <w:tcPr>
            <w:tcW w:w="875" w:type="dxa"/>
            <w:vAlign w:val="center"/>
          </w:tcPr>
          <w:p w14:paraId="6EBCCE11" w14:textId="678538F1" w:rsidR="00EB7FA1" w:rsidRPr="00425FB4" w:rsidRDefault="00EB7FA1" w:rsidP="00EB7FA1">
            <w:pPr>
              <w:pStyle w:val="NoSpacing"/>
              <w:jc w:val="right"/>
            </w:pPr>
            <w:r w:rsidRPr="00425FB4">
              <w:t>55,379</w:t>
            </w:r>
          </w:p>
        </w:tc>
        <w:tc>
          <w:tcPr>
            <w:tcW w:w="0" w:type="auto"/>
            <w:vAlign w:val="center"/>
          </w:tcPr>
          <w:p w14:paraId="5C3A5D5B" w14:textId="6F5A6C61" w:rsidR="00EB7FA1" w:rsidRPr="00425FB4" w:rsidRDefault="00EB7FA1" w:rsidP="00EB7FA1">
            <w:pPr>
              <w:pStyle w:val="NoSpacing"/>
              <w:jc w:val="right"/>
            </w:pPr>
            <w:r w:rsidRPr="00425FB4">
              <w:t>5%</w:t>
            </w:r>
          </w:p>
        </w:tc>
        <w:tc>
          <w:tcPr>
            <w:tcW w:w="875" w:type="dxa"/>
            <w:vAlign w:val="center"/>
          </w:tcPr>
          <w:p w14:paraId="461C5D93" w14:textId="2FBC04BC" w:rsidR="00EB7FA1" w:rsidRPr="00425FB4" w:rsidRDefault="00EB7FA1" w:rsidP="00EB7FA1">
            <w:pPr>
              <w:pStyle w:val="NoSpacing"/>
              <w:jc w:val="right"/>
            </w:pPr>
            <w:r w:rsidRPr="00425FB4">
              <w:t>58,670</w:t>
            </w:r>
          </w:p>
        </w:tc>
        <w:tc>
          <w:tcPr>
            <w:tcW w:w="567" w:type="dxa"/>
            <w:vAlign w:val="center"/>
          </w:tcPr>
          <w:p w14:paraId="493EB15C" w14:textId="51CBBEF0" w:rsidR="00EB7FA1" w:rsidRPr="00425FB4" w:rsidRDefault="00EB7FA1" w:rsidP="00EB7FA1">
            <w:pPr>
              <w:pStyle w:val="NoSpacing"/>
              <w:jc w:val="right"/>
            </w:pPr>
            <w:r w:rsidRPr="00425FB4">
              <w:t>6%</w:t>
            </w:r>
          </w:p>
        </w:tc>
      </w:tr>
      <w:tr w:rsidR="00EB7FA1" w:rsidRPr="00425FB4" w14:paraId="7BD26B05" w14:textId="77777777" w:rsidTr="003E31BA">
        <w:trPr>
          <w:jc w:val="center"/>
        </w:trPr>
        <w:tc>
          <w:tcPr>
            <w:tcW w:w="2689" w:type="dxa"/>
            <w:vAlign w:val="center"/>
          </w:tcPr>
          <w:p w14:paraId="421B492B" w14:textId="0CA29A05" w:rsidR="00EB7FA1" w:rsidRPr="00425FB4" w:rsidRDefault="00EB7FA1" w:rsidP="00EB7FA1">
            <w:pPr>
              <w:pStyle w:val="NoSpacing"/>
              <w:jc w:val="left"/>
              <w:rPr>
                <w:b/>
              </w:rPr>
            </w:pPr>
            <w:r w:rsidRPr="00425FB4">
              <w:rPr>
                <w:b/>
              </w:rPr>
              <w:t>Education and Training</w:t>
            </w:r>
          </w:p>
        </w:tc>
        <w:tc>
          <w:tcPr>
            <w:tcW w:w="1002" w:type="dxa"/>
            <w:vAlign w:val="center"/>
          </w:tcPr>
          <w:p w14:paraId="2BD2C213" w14:textId="5508E70B" w:rsidR="00EB7FA1" w:rsidRPr="00425FB4" w:rsidRDefault="00EB7FA1" w:rsidP="00EB7FA1">
            <w:pPr>
              <w:pStyle w:val="NoSpacing"/>
              <w:jc w:val="right"/>
            </w:pPr>
            <w:r w:rsidRPr="00425FB4">
              <w:t>35,724</w:t>
            </w:r>
          </w:p>
        </w:tc>
        <w:tc>
          <w:tcPr>
            <w:tcW w:w="0" w:type="auto"/>
            <w:vAlign w:val="center"/>
          </w:tcPr>
          <w:p w14:paraId="4F6C295E" w14:textId="6141530F" w:rsidR="00EB7FA1" w:rsidRPr="00425FB4" w:rsidRDefault="00EB7FA1" w:rsidP="00EB7FA1">
            <w:pPr>
              <w:pStyle w:val="NoSpacing"/>
              <w:jc w:val="right"/>
            </w:pPr>
            <w:r w:rsidRPr="00425FB4">
              <w:t>N/A</w:t>
            </w:r>
          </w:p>
        </w:tc>
        <w:tc>
          <w:tcPr>
            <w:tcW w:w="875" w:type="dxa"/>
            <w:vAlign w:val="center"/>
          </w:tcPr>
          <w:p w14:paraId="037BEC85" w14:textId="44FEAEFC" w:rsidR="00EB7FA1" w:rsidRPr="00425FB4" w:rsidRDefault="00EB7FA1" w:rsidP="00EB7FA1">
            <w:pPr>
              <w:pStyle w:val="NoSpacing"/>
              <w:jc w:val="right"/>
            </w:pPr>
            <w:r w:rsidRPr="00425FB4">
              <w:t>31,282</w:t>
            </w:r>
          </w:p>
        </w:tc>
        <w:tc>
          <w:tcPr>
            <w:tcW w:w="709" w:type="dxa"/>
            <w:vAlign w:val="center"/>
          </w:tcPr>
          <w:p w14:paraId="442D56F9" w14:textId="2254CEAB" w:rsidR="00EB7FA1" w:rsidRPr="00425FB4" w:rsidRDefault="00EB7FA1" w:rsidP="00EB7FA1">
            <w:pPr>
              <w:pStyle w:val="NoSpacing"/>
              <w:jc w:val="right"/>
            </w:pPr>
            <w:r w:rsidRPr="00425FB4">
              <w:t>-12%</w:t>
            </w:r>
          </w:p>
        </w:tc>
        <w:tc>
          <w:tcPr>
            <w:tcW w:w="875" w:type="dxa"/>
            <w:vAlign w:val="center"/>
          </w:tcPr>
          <w:p w14:paraId="1A6E7230" w14:textId="03DD52C7" w:rsidR="00EB7FA1" w:rsidRPr="00425FB4" w:rsidRDefault="00EB7FA1" w:rsidP="00EB7FA1">
            <w:pPr>
              <w:pStyle w:val="NoSpacing"/>
              <w:jc w:val="right"/>
            </w:pPr>
            <w:r w:rsidRPr="00425FB4">
              <w:t>34,931</w:t>
            </w:r>
          </w:p>
        </w:tc>
        <w:tc>
          <w:tcPr>
            <w:tcW w:w="684" w:type="dxa"/>
            <w:vAlign w:val="center"/>
          </w:tcPr>
          <w:p w14:paraId="1A1F6C36" w14:textId="3595B0F0" w:rsidR="00EB7FA1" w:rsidRPr="00425FB4" w:rsidRDefault="00EB7FA1" w:rsidP="00EB7FA1">
            <w:pPr>
              <w:pStyle w:val="NoSpacing"/>
              <w:jc w:val="right"/>
            </w:pPr>
            <w:r w:rsidRPr="00425FB4">
              <w:t>12%</w:t>
            </w:r>
          </w:p>
        </w:tc>
        <w:tc>
          <w:tcPr>
            <w:tcW w:w="875" w:type="dxa"/>
            <w:vAlign w:val="center"/>
          </w:tcPr>
          <w:p w14:paraId="4287261D" w14:textId="68226DC9" w:rsidR="00EB7FA1" w:rsidRPr="00425FB4" w:rsidRDefault="00EB7FA1" w:rsidP="00EB7FA1">
            <w:pPr>
              <w:pStyle w:val="NoSpacing"/>
              <w:jc w:val="right"/>
            </w:pPr>
            <w:r w:rsidRPr="00425FB4">
              <w:t>35,011</w:t>
            </w:r>
          </w:p>
        </w:tc>
        <w:tc>
          <w:tcPr>
            <w:tcW w:w="685" w:type="dxa"/>
            <w:vAlign w:val="center"/>
          </w:tcPr>
          <w:p w14:paraId="55CDFFD9" w14:textId="5F525DF4" w:rsidR="00EB7FA1" w:rsidRPr="00425FB4" w:rsidRDefault="00EB7FA1" w:rsidP="00EB7FA1">
            <w:pPr>
              <w:pStyle w:val="NoSpacing"/>
              <w:jc w:val="right"/>
            </w:pPr>
            <w:r w:rsidRPr="00425FB4">
              <w:t>0%</w:t>
            </w:r>
          </w:p>
        </w:tc>
        <w:tc>
          <w:tcPr>
            <w:tcW w:w="875" w:type="dxa"/>
            <w:vAlign w:val="center"/>
          </w:tcPr>
          <w:p w14:paraId="5ADD1573" w14:textId="5D259F0E" w:rsidR="00EB7FA1" w:rsidRPr="00425FB4" w:rsidRDefault="00EB7FA1" w:rsidP="00EB7FA1">
            <w:pPr>
              <w:pStyle w:val="NoSpacing"/>
              <w:jc w:val="right"/>
            </w:pPr>
            <w:r w:rsidRPr="00425FB4">
              <w:t>35,786</w:t>
            </w:r>
          </w:p>
        </w:tc>
        <w:tc>
          <w:tcPr>
            <w:tcW w:w="0" w:type="auto"/>
            <w:vAlign w:val="center"/>
          </w:tcPr>
          <w:p w14:paraId="6E8CD303" w14:textId="1CF6F569" w:rsidR="00EB7FA1" w:rsidRPr="00425FB4" w:rsidRDefault="00EB7FA1" w:rsidP="00EB7FA1">
            <w:pPr>
              <w:pStyle w:val="NoSpacing"/>
              <w:jc w:val="right"/>
            </w:pPr>
            <w:r w:rsidRPr="00425FB4">
              <w:t>2%</w:t>
            </w:r>
          </w:p>
        </w:tc>
        <w:tc>
          <w:tcPr>
            <w:tcW w:w="875" w:type="dxa"/>
            <w:vAlign w:val="center"/>
          </w:tcPr>
          <w:p w14:paraId="2B880C0F" w14:textId="33FAF9CD" w:rsidR="00EB7FA1" w:rsidRPr="00425FB4" w:rsidRDefault="00EB7FA1" w:rsidP="00EB7FA1">
            <w:pPr>
              <w:pStyle w:val="NoSpacing"/>
              <w:jc w:val="right"/>
            </w:pPr>
            <w:r w:rsidRPr="00425FB4">
              <w:t>36,403</w:t>
            </w:r>
          </w:p>
        </w:tc>
        <w:tc>
          <w:tcPr>
            <w:tcW w:w="0" w:type="auto"/>
            <w:vAlign w:val="center"/>
          </w:tcPr>
          <w:p w14:paraId="1D435991" w14:textId="21BDB558" w:rsidR="00EB7FA1" w:rsidRPr="00425FB4" w:rsidRDefault="00EB7FA1" w:rsidP="00EB7FA1">
            <w:pPr>
              <w:pStyle w:val="NoSpacing"/>
              <w:jc w:val="right"/>
            </w:pPr>
            <w:r w:rsidRPr="00425FB4">
              <w:t>2%</w:t>
            </w:r>
          </w:p>
        </w:tc>
        <w:tc>
          <w:tcPr>
            <w:tcW w:w="875" w:type="dxa"/>
            <w:vAlign w:val="center"/>
          </w:tcPr>
          <w:p w14:paraId="3BCFD968" w14:textId="520E1EA6" w:rsidR="00EB7FA1" w:rsidRPr="00425FB4" w:rsidRDefault="00EB7FA1" w:rsidP="00EB7FA1">
            <w:pPr>
              <w:pStyle w:val="NoSpacing"/>
              <w:jc w:val="right"/>
            </w:pPr>
            <w:r w:rsidRPr="00425FB4">
              <w:t>37,226</w:t>
            </w:r>
          </w:p>
        </w:tc>
        <w:tc>
          <w:tcPr>
            <w:tcW w:w="567" w:type="dxa"/>
            <w:vAlign w:val="center"/>
          </w:tcPr>
          <w:p w14:paraId="2FD43A6E" w14:textId="11C5D433" w:rsidR="00EB7FA1" w:rsidRPr="00425FB4" w:rsidRDefault="00EB7FA1" w:rsidP="00EB7FA1">
            <w:pPr>
              <w:pStyle w:val="NoSpacing"/>
              <w:jc w:val="right"/>
            </w:pPr>
            <w:r w:rsidRPr="00425FB4">
              <w:t>2%</w:t>
            </w:r>
          </w:p>
        </w:tc>
      </w:tr>
      <w:tr w:rsidR="00EB7FA1" w:rsidRPr="00425FB4" w14:paraId="64708B6A" w14:textId="77777777" w:rsidTr="003E31BA">
        <w:trPr>
          <w:jc w:val="center"/>
        </w:trPr>
        <w:tc>
          <w:tcPr>
            <w:tcW w:w="2689" w:type="dxa"/>
            <w:vAlign w:val="center"/>
          </w:tcPr>
          <w:p w14:paraId="52608F95" w14:textId="4AA648B6" w:rsidR="00EB7FA1" w:rsidRPr="00425FB4" w:rsidRDefault="00EB7FA1" w:rsidP="00EB7FA1">
            <w:pPr>
              <w:pStyle w:val="NoSpacing"/>
              <w:jc w:val="left"/>
              <w:rPr>
                <w:b/>
              </w:rPr>
            </w:pPr>
            <w:r w:rsidRPr="00425FB4">
              <w:rPr>
                <w:b/>
              </w:rPr>
              <w:t>Manufacturing and Industry</w:t>
            </w:r>
          </w:p>
        </w:tc>
        <w:tc>
          <w:tcPr>
            <w:tcW w:w="1002" w:type="dxa"/>
            <w:vAlign w:val="center"/>
          </w:tcPr>
          <w:p w14:paraId="5D712F34" w14:textId="4D05F875" w:rsidR="00EB7FA1" w:rsidRPr="00425FB4" w:rsidRDefault="00EB7FA1" w:rsidP="00EB7FA1">
            <w:pPr>
              <w:pStyle w:val="NoSpacing"/>
              <w:jc w:val="right"/>
            </w:pPr>
            <w:r w:rsidRPr="00425FB4">
              <w:t>44,026</w:t>
            </w:r>
          </w:p>
        </w:tc>
        <w:tc>
          <w:tcPr>
            <w:tcW w:w="0" w:type="auto"/>
            <w:vAlign w:val="center"/>
          </w:tcPr>
          <w:p w14:paraId="5A2CC331" w14:textId="64E8AAEF" w:rsidR="00EB7FA1" w:rsidRPr="00425FB4" w:rsidRDefault="00EB7FA1" w:rsidP="00EB7FA1">
            <w:pPr>
              <w:pStyle w:val="NoSpacing"/>
              <w:jc w:val="right"/>
            </w:pPr>
            <w:r w:rsidRPr="00425FB4">
              <w:t>N/A</w:t>
            </w:r>
          </w:p>
        </w:tc>
        <w:tc>
          <w:tcPr>
            <w:tcW w:w="875" w:type="dxa"/>
            <w:vAlign w:val="center"/>
          </w:tcPr>
          <w:p w14:paraId="02491ED3" w14:textId="6229A2A0" w:rsidR="00EB7FA1" w:rsidRPr="00425FB4" w:rsidRDefault="00EB7FA1" w:rsidP="00EB7FA1">
            <w:pPr>
              <w:pStyle w:val="NoSpacing"/>
              <w:jc w:val="right"/>
            </w:pPr>
            <w:r w:rsidRPr="00425FB4">
              <w:t>41,225</w:t>
            </w:r>
          </w:p>
        </w:tc>
        <w:tc>
          <w:tcPr>
            <w:tcW w:w="709" w:type="dxa"/>
            <w:vAlign w:val="center"/>
          </w:tcPr>
          <w:p w14:paraId="4A3026F8" w14:textId="7F1E95E7" w:rsidR="00EB7FA1" w:rsidRPr="00425FB4" w:rsidRDefault="00EB7FA1" w:rsidP="00EB7FA1">
            <w:pPr>
              <w:pStyle w:val="NoSpacing"/>
              <w:jc w:val="right"/>
            </w:pPr>
            <w:r w:rsidRPr="00425FB4">
              <w:t>-6%</w:t>
            </w:r>
          </w:p>
        </w:tc>
        <w:tc>
          <w:tcPr>
            <w:tcW w:w="875" w:type="dxa"/>
            <w:vAlign w:val="center"/>
          </w:tcPr>
          <w:p w14:paraId="3453D947" w14:textId="1CB8A832" w:rsidR="00EB7FA1" w:rsidRPr="00425FB4" w:rsidRDefault="00EB7FA1" w:rsidP="00EB7FA1">
            <w:pPr>
              <w:pStyle w:val="NoSpacing"/>
              <w:jc w:val="right"/>
            </w:pPr>
            <w:r w:rsidRPr="00425FB4">
              <w:t>36,496</w:t>
            </w:r>
          </w:p>
        </w:tc>
        <w:tc>
          <w:tcPr>
            <w:tcW w:w="684" w:type="dxa"/>
            <w:vAlign w:val="center"/>
          </w:tcPr>
          <w:p w14:paraId="0FC359D4" w14:textId="1F9D2AF1" w:rsidR="00EB7FA1" w:rsidRPr="00425FB4" w:rsidRDefault="00EB7FA1" w:rsidP="00EB7FA1">
            <w:pPr>
              <w:pStyle w:val="NoSpacing"/>
              <w:jc w:val="right"/>
            </w:pPr>
            <w:r w:rsidRPr="00425FB4">
              <w:t>-11%</w:t>
            </w:r>
          </w:p>
        </w:tc>
        <w:tc>
          <w:tcPr>
            <w:tcW w:w="875" w:type="dxa"/>
            <w:vAlign w:val="center"/>
          </w:tcPr>
          <w:p w14:paraId="5459D61B" w14:textId="2E9362E6" w:rsidR="00EB7FA1" w:rsidRPr="00425FB4" w:rsidRDefault="00EB7FA1" w:rsidP="00EB7FA1">
            <w:pPr>
              <w:pStyle w:val="NoSpacing"/>
              <w:jc w:val="right"/>
            </w:pPr>
            <w:r w:rsidRPr="00425FB4">
              <w:t>36,348</w:t>
            </w:r>
          </w:p>
        </w:tc>
        <w:tc>
          <w:tcPr>
            <w:tcW w:w="685" w:type="dxa"/>
            <w:vAlign w:val="center"/>
          </w:tcPr>
          <w:p w14:paraId="1577BD93" w14:textId="41CC6B6F" w:rsidR="00EB7FA1" w:rsidRPr="00425FB4" w:rsidRDefault="00EB7FA1" w:rsidP="00EB7FA1">
            <w:pPr>
              <w:pStyle w:val="NoSpacing"/>
              <w:jc w:val="right"/>
            </w:pPr>
            <w:r w:rsidRPr="00425FB4">
              <w:t>0%</w:t>
            </w:r>
          </w:p>
        </w:tc>
        <w:tc>
          <w:tcPr>
            <w:tcW w:w="875" w:type="dxa"/>
            <w:vAlign w:val="center"/>
          </w:tcPr>
          <w:p w14:paraId="2DB07C3B" w14:textId="007B5255" w:rsidR="00EB7FA1" w:rsidRPr="00425FB4" w:rsidRDefault="00EB7FA1" w:rsidP="00EB7FA1">
            <w:pPr>
              <w:pStyle w:val="NoSpacing"/>
              <w:jc w:val="right"/>
            </w:pPr>
            <w:r w:rsidRPr="00425FB4">
              <w:t>35,098</w:t>
            </w:r>
          </w:p>
        </w:tc>
        <w:tc>
          <w:tcPr>
            <w:tcW w:w="0" w:type="auto"/>
            <w:vAlign w:val="center"/>
          </w:tcPr>
          <w:p w14:paraId="669AB661" w14:textId="5C179031" w:rsidR="00EB7FA1" w:rsidRPr="00425FB4" w:rsidRDefault="00EB7FA1" w:rsidP="00EB7FA1">
            <w:pPr>
              <w:pStyle w:val="NoSpacing"/>
              <w:jc w:val="right"/>
            </w:pPr>
            <w:r w:rsidRPr="00425FB4">
              <w:t>-3%</w:t>
            </w:r>
          </w:p>
        </w:tc>
        <w:tc>
          <w:tcPr>
            <w:tcW w:w="875" w:type="dxa"/>
            <w:vAlign w:val="center"/>
          </w:tcPr>
          <w:p w14:paraId="58538400" w14:textId="55133E32" w:rsidR="00EB7FA1" w:rsidRPr="00425FB4" w:rsidRDefault="00EB7FA1" w:rsidP="00EB7FA1">
            <w:pPr>
              <w:pStyle w:val="NoSpacing"/>
              <w:jc w:val="right"/>
            </w:pPr>
            <w:r w:rsidRPr="00425FB4">
              <w:t>35,390</w:t>
            </w:r>
          </w:p>
        </w:tc>
        <w:tc>
          <w:tcPr>
            <w:tcW w:w="0" w:type="auto"/>
            <w:vAlign w:val="center"/>
          </w:tcPr>
          <w:p w14:paraId="16FBC8E6" w14:textId="035F2C03" w:rsidR="00EB7FA1" w:rsidRPr="00425FB4" w:rsidRDefault="00EB7FA1" w:rsidP="00EB7FA1">
            <w:pPr>
              <w:pStyle w:val="NoSpacing"/>
              <w:jc w:val="right"/>
            </w:pPr>
            <w:r w:rsidRPr="00425FB4">
              <w:t>1%</w:t>
            </w:r>
          </w:p>
        </w:tc>
        <w:tc>
          <w:tcPr>
            <w:tcW w:w="875" w:type="dxa"/>
            <w:vAlign w:val="center"/>
          </w:tcPr>
          <w:p w14:paraId="5456CB50" w14:textId="3A8660F2" w:rsidR="00EB7FA1" w:rsidRPr="00425FB4" w:rsidRDefault="00EB7FA1" w:rsidP="00EB7FA1">
            <w:pPr>
              <w:pStyle w:val="NoSpacing"/>
              <w:jc w:val="right"/>
            </w:pPr>
            <w:r w:rsidRPr="00425FB4">
              <w:t>45,549</w:t>
            </w:r>
          </w:p>
        </w:tc>
        <w:tc>
          <w:tcPr>
            <w:tcW w:w="567" w:type="dxa"/>
            <w:vAlign w:val="center"/>
          </w:tcPr>
          <w:p w14:paraId="20C298E7" w14:textId="4BE12147" w:rsidR="00EB7FA1" w:rsidRPr="00425FB4" w:rsidRDefault="00EB7FA1" w:rsidP="00EB7FA1">
            <w:pPr>
              <w:pStyle w:val="NoSpacing"/>
              <w:jc w:val="right"/>
            </w:pPr>
            <w:r w:rsidRPr="00425FB4">
              <w:t>29%</w:t>
            </w:r>
          </w:p>
        </w:tc>
      </w:tr>
      <w:tr w:rsidR="00EB7FA1" w:rsidRPr="00425FB4" w14:paraId="5E3186E1" w14:textId="77777777" w:rsidTr="003E31BA">
        <w:trPr>
          <w:jc w:val="center"/>
        </w:trPr>
        <w:tc>
          <w:tcPr>
            <w:tcW w:w="2689" w:type="dxa"/>
            <w:vAlign w:val="center"/>
          </w:tcPr>
          <w:p w14:paraId="4CA155DF" w14:textId="06C48048" w:rsidR="00EB7FA1" w:rsidRPr="00425FB4" w:rsidRDefault="00EB7FA1" w:rsidP="00EB7FA1">
            <w:pPr>
              <w:pStyle w:val="NoSpacing"/>
              <w:jc w:val="left"/>
              <w:rPr>
                <w:b/>
              </w:rPr>
            </w:pPr>
            <w:r w:rsidRPr="00425FB4">
              <w:rPr>
                <w:b/>
              </w:rPr>
              <w:t>Transport and Logistics</w:t>
            </w:r>
          </w:p>
        </w:tc>
        <w:tc>
          <w:tcPr>
            <w:tcW w:w="1002" w:type="dxa"/>
            <w:vAlign w:val="center"/>
          </w:tcPr>
          <w:p w14:paraId="64682938" w14:textId="0FB35B26" w:rsidR="00EB7FA1" w:rsidRPr="00425FB4" w:rsidRDefault="00EB7FA1" w:rsidP="00EB7FA1">
            <w:pPr>
              <w:pStyle w:val="NoSpacing"/>
              <w:jc w:val="right"/>
            </w:pPr>
            <w:r w:rsidRPr="00425FB4">
              <w:t>63,099</w:t>
            </w:r>
          </w:p>
        </w:tc>
        <w:tc>
          <w:tcPr>
            <w:tcW w:w="0" w:type="auto"/>
            <w:vAlign w:val="center"/>
          </w:tcPr>
          <w:p w14:paraId="0B02480D" w14:textId="45EAC5A9" w:rsidR="00EB7FA1" w:rsidRPr="00425FB4" w:rsidRDefault="00EB7FA1" w:rsidP="00EB7FA1">
            <w:pPr>
              <w:pStyle w:val="NoSpacing"/>
              <w:jc w:val="right"/>
            </w:pPr>
            <w:r w:rsidRPr="00425FB4">
              <w:t>N/A</w:t>
            </w:r>
          </w:p>
        </w:tc>
        <w:tc>
          <w:tcPr>
            <w:tcW w:w="875" w:type="dxa"/>
            <w:vAlign w:val="center"/>
          </w:tcPr>
          <w:p w14:paraId="7192D41D" w14:textId="509D2A9E" w:rsidR="00EB7FA1" w:rsidRPr="00425FB4" w:rsidRDefault="00EB7FA1" w:rsidP="00EB7FA1">
            <w:pPr>
              <w:pStyle w:val="NoSpacing"/>
              <w:jc w:val="right"/>
            </w:pPr>
            <w:r w:rsidRPr="00425FB4">
              <w:t>59,310</w:t>
            </w:r>
          </w:p>
        </w:tc>
        <w:tc>
          <w:tcPr>
            <w:tcW w:w="709" w:type="dxa"/>
            <w:vAlign w:val="center"/>
          </w:tcPr>
          <w:p w14:paraId="28E061FC" w14:textId="639C4100" w:rsidR="00EB7FA1" w:rsidRPr="00425FB4" w:rsidRDefault="00EB7FA1" w:rsidP="00EB7FA1">
            <w:pPr>
              <w:pStyle w:val="NoSpacing"/>
              <w:jc w:val="right"/>
            </w:pPr>
            <w:r w:rsidRPr="00425FB4">
              <w:t>-6%</w:t>
            </w:r>
          </w:p>
        </w:tc>
        <w:tc>
          <w:tcPr>
            <w:tcW w:w="875" w:type="dxa"/>
            <w:vAlign w:val="center"/>
          </w:tcPr>
          <w:p w14:paraId="431BC75B" w14:textId="0EF4E201" w:rsidR="00EB7FA1" w:rsidRPr="00425FB4" w:rsidRDefault="00EB7FA1" w:rsidP="00EB7FA1">
            <w:pPr>
              <w:pStyle w:val="NoSpacing"/>
              <w:jc w:val="right"/>
            </w:pPr>
            <w:r w:rsidRPr="00425FB4">
              <w:t>57,828</w:t>
            </w:r>
          </w:p>
        </w:tc>
        <w:tc>
          <w:tcPr>
            <w:tcW w:w="684" w:type="dxa"/>
            <w:vAlign w:val="center"/>
          </w:tcPr>
          <w:p w14:paraId="1BBBBA7D" w14:textId="7BE10E9C" w:rsidR="00EB7FA1" w:rsidRPr="00425FB4" w:rsidRDefault="00EB7FA1" w:rsidP="00EB7FA1">
            <w:pPr>
              <w:pStyle w:val="NoSpacing"/>
              <w:jc w:val="right"/>
            </w:pPr>
            <w:r w:rsidRPr="00425FB4">
              <w:t>-2%</w:t>
            </w:r>
          </w:p>
        </w:tc>
        <w:tc>
          <w:tcPr>
            <w:tcW w:w="875" w:type="dxa"/>
            <w:vAlign w:val="center"/>
          </w:tcPr>
          <w:p w14:paraId="0BEE0B61" w14:textId="0043F8BA" w:rsidR="00EB7FA1" w:rsidRPr="00425FB4" w:rsidRDefault="00EB7FA1" w:rsidP="00EB7FA1">
            <w:pPr>
              <w:pStyle w:val="NoSpacing"/>
              <w:jc w:val="right"/>
            </w:pPr>
            <w:r w:rsidRPr="00425FB4">
              <w:t>56,761</w:t>
            </w:r>
          </w:p>
        </w:tc>
        <w:tc>
          <w:tcPr>
            <w:tcW w:w="685" w:type="dxa"/>
            <w:vAlign w:val="center"/>
          </w:tcPr>
          <w:p w14:paraId="46374408" w14:textId="0FDF89A3" w:rsidR="00EB7FA1" w:rsidRPr="00425FB4" w:rsidRDefault="00EB7FA1" w:rsidP="00EB7FA1">
            <w:pPr>
              <w:pStyle w:val="NoSpacing"/>
              <w:jc w:val="right"/>
            </w:pPr>
            <w:r w:rsidRPr="00425FB4">
              <w:t>-2%</w:t>
            </w:r>
          </w:p>
        </w:tc>
        <w:tc>
          <w:tcPr>
            <w:tcW w:w="875" w:type="dxa"/>
            <w:vAlign w:val="center"/>
          </w:tcPr>
          <w:p w14:paraId="5139BECC" w14:textId="6A1F3C83" w:rsidR="00EB7FA1" w:rsidRPr="00425FB4" w:rsidRDefault="00EB7FA1" w:rsidP="00EB7FA1">
            <w:pPr>
              <w:pStyle w:val="NoSpacing"/>
              <w:jc w:val="right"/>
            </w:pPr>
            <w:r w:rsidRPr="00425FB4">
              <w:t>55,972</w:t>
            </w:r>
          </w:p>
        </w:tc>
        <w:tc>
          <w:tcPr>
            <w:tcW w:w="0" w:type="auto"/>
            <w:vAlign w:val="center"/>
          </w:tcPr>
          <w:p w14:paraId="2F59746C" w14:textId="6949CB77" w:rsidR="00EB7FA1" w:rsidRPr="00425FB4" w:rsidRDefault="00EB7FA1" w:rsidP="00EB7FA1">
            <w:pPr>
              <w:pStyle w:val="NoSpacing"/>
              <w:jc w:val="right"/>
            </w:pPr>
            <w:r w:rsidRPr="00425FB4">
              <w:t>-1%</w:t>
            </w:r>
          </w:p>
        </w:tc>
        <w:tc>
          <w:tcPr>
            <w:tcW w:w="875" w:type="dxa"/>
            <w:vAlign w:val="center"/>
          </w:tcPr>
          <w:p w14:paraId="15D424AF" w14:textId="735C1AD0" w:rsidR="00EB7FA1" w:rsidRPr="00425FB4" w:rsidRDefault="00EB7FA1" w:rsidP="00EB7FA1">
            <w:pPr>
              <w:pStyle w:val="NoSpacing"/>
              <w:jc w:val="right"/>
            </w:pPr>
            <w:r w:rsidRPr="00425FB4">
              <w:t>55,355</w:t>
            </w:r>
          </w:p>
        </w:tc>
        <w:tc>
          <w:tcPr>
            <w:tcW w:w="0" w:type="auto"/>
            <w:vAlign w:val="center"/>
          </w:tcPr>
          <w:p w14:paraId="06901210" w14:textId="5EFCDE99" w:rsidR="00EB7FA1" w:rsidRPr="00425FB4" w:rsidRDefault="00EB7FA1" w:rsidP="00EB7FA1">
            <w:pPr>
              <w:pStyle w:val="NoSpacing"/>
              <w:jc w:val="right"/>
            </w:pPr>
            <w:r w:rsidRPr="00425FB4">
              <w:t>-1%</w:t>
            </w:r>
          </w:p>
        </w:tc>
        <w:tc>
          <w:tcPr>
            <w:tcW w:w="875" w:type="dxa"/>
            <w:vAlign w:val="center"/>
          </w:tcPr>
          <w:p w14:paraId="6011A409" w14:textId="7F0951BE" w:rsidR="00EB7FA1" w:rsidRPr="00425FB4" w:rsidRDefault="00EB7FA1" w:rsidP="00EB7FA1">
            <w:pPr>
              <w:pStyle w:val="NoSpacing"/>
              <w:jc w:val="right"/>
            </w:pPr>
            <w:r w:rsidRPr="00425FB4">
              <w:t>55,065</w:t>
            </w:r>
          </w:p>
        </w:tc>
        <w:tc>
          <w:tcPr>
            <w:tcW w:w="567" w:type="dxa"/>
            <w:vAlign w:val="center"/>
          </w:tcPr>
          <w:p w14:paraId="1FCEDE44" w14:textId="595117D0" w:rsidR="00EB7FA1" w:rsidRPr="00425FB4" w:rsidRDefault="00EB7FA1" w:rsidP="00EB7FA1">
            <w:pPr>
              <w:pStyle w:val="NoSpacing"/>
              <w:jc w:val="right"/>
            </w:pPr>
            <w:r w:rsidRPr="00425FB4">
              <w:t>-1%</w:t>
            </w:r>
          </w:p>
        </w:tc>
      </w:tr>
      <w:tr w:rsidR="00EB7FA1" w:rsidRPr="00425FB4" w14:paraId="115FC9FE" w14:textId="77777777" w:rsidTr="003E31BA">
        <w:trPr>
          <w:jc w:val="center"/>
        </w:trPr>
        <w:tc>
          <w:tcPr>
            <w:tcW w:w="2689" w:type="dxa"/>
            <w:vAlign w:val="center"/>
          </w:tcPr>
          <w:p w14:paraId="2D105E13" w14:textId="514C09CD" w:rsidR="00EB7FA1" w:rsidRPr="00425FB4" w:rsidRDefault="00EB7FA1" w:rsidP="00EB7FA1">
            <w:pPr>
              <w:pStyle w:val="NoSpacing"/>
              <w:jc w:val="left"/>
              <w:rPr>
                <w:b/>
              </w:rPr>
            </w:pPr>
            <w:r w:rsidRPr="00425FB4">
              <w:rPr>
                <w:b/>
              </w:rPr>
              <w:t>Construction</w:t>
            </w:r>
          </w:p>
        </w:tc>
        <w:tc>
          <w:tcPr>
            <w:tcW w:w="1002" w:type="dxa"/>
            <w:vAlign w:val="center"/>
          </w:tcPr>
          <w:p w14:paraId="67F5CDCD" w14:textId="2EDB3529" w:rsidR="00EB7FA1" w:rsidRPr="00425FB4" w:rsidRDefault="00EB7FA1" w:rsidP="00EB7FA1">
            <w:pPr>
              <w:pStyle w:val="NoSpacing"/>
              <w:jc w:val="right"/>
            </w:pPr>
            <w:r w:rsidRPr="00425FB4">
              <w:t>46,302</w:t>
            </w:r>
          </w:p>
        </w:tc>
        <w:tc>
          <w:tcPr>
            <w:tcW w:w="0" w:type="auto"/>
            <w:vAlign w:val="center"/>
          </w:tcPr>
          <w:p w14:paraId="5BE51593" w14:textId="64E2BA52" w:rsidR="00EB7FA1" w:rsidRPr="00425FB4" w:rsidRDefault="00EB7FA1" w:rsidP="00EB7FA1">
            <w:pPr>
              <w:pStyle w:val="NoSpacing"/>
              <w:jc w:val="right"/>
            </w:pPr>
            <w:r w:rsidRPr="00425FB4">
              <w:t>N/A</w:t>
            </w:r>
          </w:p>
        </w:tc>
        <w:tc>
          <w:tcPr>
            <w:tcW w:w="875" w:type="dxa"/>
            <w:vAlign w:val="center"/>
          </w:tcPr>
          <w:p w14:paraId="7E799C03" w14:textId="6D6887D2" w:rsidR="00EB7FA1" w:rsidRPr="00425FB4" w:rsidRDefault="00EB7FA1" w:rsidP="00EB7FA1">
            <w:pPr>
              <w:pStyle w:val="NoSpacing"/>
              <w:jc w:val="right"/>
            </w:pPr>
            <w:r w:rsidRPr="00425FB4">
              <w:t>33,303</w:t>
            </w:r>
          </w:p>
        </w:tc>
        <w:tc>
          <w:tcPr>
            <w:tcW w:w="709" w:type="dxa"/>
            <w:vAlign w:val="center"/>
          </w:tcPr>
          <w:p w14:paraId="1A6329B6" w14:textId="2BEE060D" w:rsidR="00EB7FA1" w:rsidRPr="00425FB4" w:rsidRDefault="00EB7FA1" w:rsidP="00EB7FA1">
            <w:pPr>
              <w:pStyle w:val="NoSpacing"/>
              <w:jc w:val="right"/>
            </w:pPr>
            <w:r w:rsidRPr="00425FB4">
              <w:t>-28%</w:t>
            </w:r>
          </w:p>
        </w:tc>
        <w:tc>
          <w:tcPr>
            <w:tcW w:w="875" w:type="dxa"/>
            <w:vAlign w:val="center"/>
          </w:tcPr>
          <w:p w14:paraId="6943E017" w14:textId="5DFFBF86" w:rsidR="00EB7FA1" w:rsidRPr="00425FB4" w:rsidRDefault="00EB7FA1" w:rsidP="00EB7FA1">
            <w:pPr>
              <w:pStyle w:val="NoSpacing"/>
              <w:jc w:val="right"/>
            </w:pPr>
            <w:r w:rsidRPr="00425FB4">
              <w:t>25,329</w:t>
            </w:r>
          </w:p>
        </w:tc>
        <w:tc>
          <w:tcPr>
            <w:tcW w:w="684" w:type="dxa"/>
            <w:vAlign w:val="center"/>
          </w:tcPr>
          <w:p w14:paraId="6BF8BC4D" w14:textId="18C21028" w:rsidR="00EB7FA1" w:rsidRPr="00425FB4" w:rsidRDefault="00EB7FA1" w:rsidP="00EB7FA1">
            <w:pPr>
              <w:pStyle w:val="NoSpacing"/>
              <w:jc w:val="right"/>
            </w:pPr>
            <w:r w:rsidRPr="00425FB4">
              <w:t>-24%</w:t>
            </w:r>
          </w:p>
        </w:tc>
        <w:tc>
          <w:tcPr>
            <w:tcW w:w="875" w:type="dxa"/>
            <w:vAlign w:val="center"/>
          </w:tcPr>
          <w:p w14:paraId="405CD008" w14:textId="7B182C02" w:rsidR="00EB7FA1" w:rsidRPr="00425FB4" w:rsidRDefault="00EB7FA1" w:rsidP="00EB7FA1">
            <w:pPr>
              <w:pStyle w:val="NoSpacing"/>
              <w:jc w:val="right"/>
            </w:pPr>
            <w:r w:rsidRPr="00425FB4">
              <w:t>22,432</w:t>
            </w:r>
          </w:p>
        </w:tc>
        <w:tc>
          <w:tcPr>
            <w:tcW w:w="685" w:type="dxa"/>
            <w:vAlign w:val="center"/>
          </w:tcPr>
          <w:p w14:paraId="43A598B3" w14:textId="3E766785" w:rsidR="00EB7FA1" w:rsidRPr="00425FB4" w:rsidRDefault="00EB7FA1" w:rsidP="00EB7FA1">
            <w:pPr>
              <w:pStyle w:val="NoSpacing"/>
              <w:jc w:val="right"/>
            </w:pPr>
            <w:r w:rsidRPr="00425FB4">
              <w:t>-11%</w:t>
            </w:r>
          </w:p>
        </w:tc>
        <w:tc>
          <w:tcPr>
            <w:tcW w:w="875" w:type="dxa"/>
            <w:vAlign w:val="center"/>
          </w:tcPr>
          <w:p w14:paraId="42DFE40B" w14:textId="38709EE7" w:rsidR="00EB7FA1" w:rsidRPr="00425FB4" w:rsidRDefault="00EB7FA1" w:rsidP="00EB7FA1">
            <w:pPr>
              <w:pStyle w:val="NoSpacing"/>
              <w:jc w:val="right"/>
            </w:pPr>
            <w:r w:rsidRPr="00425FB4">
              <w:t>21,022</w:t>
            </w:r>
          </w:p>
        </w:tc>
        <w:tc>
          <w:tcPr>
            <w:tcW w:w="0" w:type="auto"/>
            <w:vAlign w:val="center"/>
          </w:tcPr>
          <w:p w14:paraId="223C4BBF" w14:textId="319C410F" w:rsidR="00EB7FA1" w:rsidRPr="00425FB4" w:rsidRDefault="00EB7FA1" w:rsidP="00EB7FA1">
            <w:pPr>
              <w:pStyle w:val="NoSpacing"/>
              <w:jc w:val="right"/>
            </w:pPr>
            <w:r w:rsidRPr="00425FB4">
              <w:t>-6%</w:t>
            </w:r>
          </w:p>
        </w:tc>
        <w:tc>
          <w:tcPr>
            <w:tcW w:w="875" w:type="dxa"/>
            <w:vAlign w:val="center"/>
          </w:tcPr>
          <w:p w14:paraId="7E329861" w14:textId="5F6EBE46" w:rsidR="00EB7FA1" w:rsidRPr="00425FB4" w:rsidRDefault="00EB7FA1" w:rsidP="00EB7FA1">
            <w:pPr>
              <w:pStyle w:val="NoSpacing"/>
              <w:jc w:val="right"/>
            </w:pPr>
            <w:r w:rsidRPr="00425FB4">
              <w:t>22,187</w:t>
            </w:r>
          </w:p>
        </w:tc>
        <w:tc>
          <w:tcPr>
            <w:tcW w:w="0" w:type="auto"/>
            <w:vAlign w:val="center"/>
          </w:tcPr>
          <w:p w14:paraId="760CB1B4" w14:textId="617AA19B" w:rsidR="00EB7FA1" w:rsidRPr="00425FB4" w:rsidRDefault="00EB7FA1" w:rsidP="00EB7FA1">
            <w:pPr>
              <w:pStyle w:val="NoSpacing"/>
              <w:jc w:val="right"/>
            </w:pPr>
            <w:r w:rsidRPr="00425FB4">
              <w:t>6%</w:t>
            </w:r>
          </w:p>
        </w:tc>
        <w:tc>
          <w:tcPr>
            <w:tcW w:w="875" w:type="dxa"/>
            <w:vAlign w:val="center"/>
          </w:tcPr>
          <w:p w14:paraId="600A38F4" w14:textId="5F5B27B5" w:rsidR="00EB7FA1" w:rsidRPr="00425FB4" w:rsidRDefault="00EB7FA1" w:rsidP="00EB7FA1">
            <w:pPr>
              <w:pStyle w:val="NoSpacing"/>
              <w:jc w:val="right"/>
            </w:pPr>
            <w:r w:rsidRPr="00425FB4">
              <w:t>25,854</w:t>
            </w:r>
          </w:p>
        </w:tc>
        <w:tc>
          <w:tcPr>
            <w:tcW w:w="567" w:type="dxa"/>
            <w:vAlign w:val="center"/>
          </w:tcPr>
          <w:p w14:paraId="0337DE82" w14:textId="48FABC96" w:rsidR="00EB7FA1" w:rsidRPr="00425FB4" w:rsidRDefault="00EB7FA1" w:rsidP="00EB7FA1">
            <w:pPr>
              <w:pStyle w:val="NoSpacing"/>
              <w:jc w:val="right"/>
            </w:pPr>
            <w:r w:rsidRPr="00425FB4">
              <w:t>17%</w:t>
            </w:r>
          </w:p>
        </w:tc>
      </w:tr>
      <w:tr w:rsidR="00EB7FA1" w:rsidRPr="00425FB4" w14:paraId="414676AC" w14:textId="77777777" w:rsidTr="003E31BA">
        <w:trPr>
          <w:jc w:val="center"/>
        </w:trPr>
        <w:tc>
          <w:tcPr>
            <w:tcW w:w="2689" w:type="dxa"/>
            <w:vAlign w:val="center"/>
          </w:tcPr>
          <w:p w14:paraId="22D4C18F" w14:textId="1F27B2CA" w:rsidR="00EB7FA1" w:rsidRPr="00425FB4" w:rsidRDefault="00EB7FA1" w:rsidP="00EB7FA1">
            <w:pPr>
              <w:pStyle w:val="NoSpacing"/>
              <w:jc w:val="left"/>
              <w:rPr>
                <w:b/>
              </w:rPr>
            </w:pPr>
            <w:r w:rsidRPr="00425FB4">
              <w:rPr>
                <w:b/>
              </w:rPr>
              <w:t>ICT and Technology</w:t>
            </w:r>
          </w:p>
        </w:tc>
        <w:tc>
          <w:tcPr>
            <w:tcW w:w="1002" w:type="dxa"/>
            <w:vAlign w:val="center"/>
          </w:tcPr>
          <w:p w14:paraId="571262D7" w14:textId="2B6BC7D9" w:rsidR="00EB7FA1" w:rsidRPr="00425FB4" w:rsidRDefault="00EB7FA1" w:rsidP="00EB7FA1">
            <w:pPr>
              <w:pStyle w:val="NoSpacing"/>
              <w:jc w:val="right"/>
            </w:pPr>
            <w:r w:rsidRPr="00425FB4">
              <w:t>48,831</w:t>
            </w:r>
          </w:p>
        </w:tc>
        <w:tc>
          <w:tcPr>
            <w:tcW w:w="0" w:type="auto"/>
            <w:vAlign w:val="center"/>
          </w:tcPr>
          <w:p w14:paraId="7766AE6A" w14:textId="4D51322A" w:rsidR="00EB7FA1" w:rsidRPr="00425FB4" w:rsidRDefault="00EB7FA1" w:rsidP="00EB7FA1">
            <w:pPr>
              <w:pStyle w:val="NoSpacing"/>
              <w:jc w:val="right"/>
            </w:pPr>
            <w:r w:rsidRPr="00425FB4">
              <w:t>N/A</w:t>
            </w:r>
          </w:p>
        </w:tc>
        <w:tc>
          <w:tcPr>
            <w:tcW w:w="875" w:type="dxa"/>
            <w:vAlign w:val="center"/>
          </w:tcPr>
          <w:p w14:paraId="393E1052" w14:textId="57F7EA7A" w:rsidR="00EB7FA1" w:rsidRPr="00425FB4" w:rsidRDefault="00EB7FA1" w:rsidP="00EB7FA1">
            <w:pPr>
              <w:pStyle w:val="NoSpacing"/>
              <w:jc w:val="right"/>
            </w:pPr>
            <w:r w:rsidRPr="00425FB4">
              <w:t>45,210</w:t>
            </w:r>
          </w:p>
        </w:tc>
        <w:tc>
          <w:tcPr>
            <w:tcW w:w="709" w:type="dxa"/>
            <w:vAlign w:val="center"/>
          </w:tcPr>
          <w:p w14:paraId="1D04DE5A" w14:textId="04A9AD1A" w:rsidR="00EB7FA1" w:rsidRPr="00425FB4" w:rsidRDefault="00EB7FA1" w:rsidP="00EB7FA1">
            <w:pPr>
              <w:pStyle w:val="NoSpacing"/>
              <w:jc w:val="right"/>
            </w:pPr>
            <w:r w:rsidRPr="00425FB4">
              <w:t>-7%</w:t>
            </w:r>
          </w:p>
        </w:tc>
        <w:tc>
          <w:tcPr>
            <w:tcW w:w="875" w:type="dxa"/>
            <w:vAlign w:val="center"/>
          </w:tcPr>
          <w:p w14:paraId="5ED2DDE3" w14:textId="4424A713" w:rsidR="00EB7FA1" w:rsidRPr="00425FB4" w:rsidRDefault="00EB7FA1" w:rsidP="00EB7FA1">
            <w:pPr>
              <w:pStyle w:val="NoSpacing"/>
              <w:jc w:val="right"/>
            </w:pPr>
            <w:r w:rsidRPr="00425FB4">
              <w:t>44,858</w:t>
            </w:r>
          </w:p>
        </w:tc>
        <w:tc>
          <w:tcPr>
            <w:tcW w:w="684" w:type="dxa"/>
            <w:vAlign w:val="center"/>
          </w:tcPr>
          <w:p w14:paraId="5A973A56" w14:textId="71CB19D1" w:rsidR="00EB7FA1" w:rsidRPr="00425FB4" w:rsidRDefault="00EB7FA1" w:rsidP="00EB7FA1">
            <w:pPr>
              <w:pStyle w:val="NoSpacing"/>
              <w:jc w:val="right"/>
            </w:pPr>
            <w:r w:rsidRPr="00425FB4">
              <w:t>-1%</w:t>
            </w:r>
          </w:p>
        </w:tc>
        <w:tc>
          <w:tcPr>
            <w:tcW w:w="875" w:type="dxa"/>
            <w:vAlign w:val="center"/>
          </w:tcPr>
          <w:p w14:paraId="76A5CC28" w14:textId="6DDC6DE0" w:rsidR="00EB7FA1" w:rsidRPr="00425FB4" w:rsidRDefault="00EB7FA1" w:rsidP="00EB7FA1">
            <w:pPr>
              <w:pStyle w:val="NoSpacing"/>
              <w:jc w:val="right"/>
            </w:pPr>
            <w:r w:rsidRPr="00425FB4">
              <w:t>45,998</w:t>
            </w:r>
          </w:p>
        </w:tc>
        <w:tc>
          <w:tcPr>
            <w:tcW w:w="685" w:type="dxa"/>
            <w:vAlign w:val="center"/>
          </w:tcPr>
          <w:p w14:paraId="51960F58" w14:textId="39B67FA0" w:rsidR="00EB7FA1" w:rsidRPr="00425FB4" w:rsidRDefault="00EB7FA1" w:rsidP="00EB7FA1">
            <w:pPr>
              <w:pStyle w:val="NoSpacing"/>
              <w:jc w:val="right"/>
            </w:pPr>
            <w:r w:rsidRPr="00425FB4">
              <w:t>3%</w:t>
            </w:r>
          </w:p>
        </w:tc>
        <w:tc>
          <w:tcPr>
            <w:tcW w:w="875" w:type="dxa"/>
            <w:vAlign w:val="center"/>
          </w:tcPr>
          <w:p w14:paraId="04D783B5" w14:textId="31419996" w:rsidR="00EB7FA1" w:rsidRPr="00425FB4" w:rsidRDefault="00EB7FA1" w:rsidP="00EB7FA1">
            <w:pPr>
              <w:pStyle w:val="NoSpacing"/>
              <w:jc w:val="right"/>
            </w:pPr>
            <w:r w:rsidRPr="00425FB4">
              <w:t>47,864</w:t>
            </w:r>
          </w:p>
        </w:tc>
        <w:tc>
          <w:tcPr>
            <w:tcW w:w="0" w:type="auto"/>
            <w:vAlign w:val="center"/>
          </w:tcPr>
          <w:p w14:paraId="5AE456F9" w14:textId="56B5072E" w:rsidR="00EB7FA1" w:rsidRPr="00425FB4" w:rsidRDefault="00EB7FA1" w:rsidP="00EB7FA1">
            <w:pPr>
              <w:pStyle w:val="NoSpacing"/>
              <w:jc w:val="right"/>
            </w:pPr>
            <w:r w:rsidRPr="00425FB4">
              <w:t>4%</w:t>
            </w:r>
          </w:p>
        </w:tc>
        <w:tc>
          <w:tcPr>
            <w:tcW w:w="875" w:type="dxa"/>
            <w:vAlign w:val="center"/>
          </w:tcPr>
          <w:p w14:paraId="04E96C59" w14:textId="7616DC79" w:rsidR="00EB7FA1" w:rsidRPr="00425FB4" w:rsidRDefault="00EB7FA1" w:rsidP="00EB7FA1">
            <w:pPr>
              <w:pStyle w:val="NoSpacing"/>
              <w:jc w:val="right"/>
            </w:pPr>
            <w:r w:rsidRPr="00425FB4">
              <w:t>52,329</w:t>
            </w:r>
          </w:p>
        </w:tc>
        <w:tc>
          <w:tcPr>
            <w:tcW w:w="0" w:type="auto"/>
            <w:vAlign w:val="center"/>
          </w:tcPr>
          <w:p w14:paraId="09EE364D" w14:textId="188B2575" w:rsidR="00EB7FA1" w:rsidRPr="00425FB4" w:rsidRDefault="00EB7FA1" w:rsidP="00EB7FA1">
            <w:pPr>
              <w:pStyle w:val="NoSpacing"/>
              <w:jc w:val="right"/>
            </w:pPr>
            <w:r w:rsidRPr="00425FB4">
              <w:t>9%</w:t>
            </w:r>
          </w:p>
        </w:tc>
        <w:tc>
          <w:tcPr>
            <w:tcW w:w="875" w:type="dxa"/>
            <w:vAlign w:val="center"/>
          </w:tcPr>
          <w:p w14:paraId="12A5E2A5" w14:textId="4D5A9445" w:rsidR="00EB7FA1" w:rsidRPr="00425FB4" w:rsidRDefault="00EB7FA1" w:rsidP="00EB7FA1">
            <w:pPr>
              <w:pStyle w:val="NoSpacing"/>
              <w:jc w:val="right"/>
            </w:pPr>
            <w:r w:rsidRPr="00425FB4">
              <w:t>54,278</w:t>
            </w:r>
          </w:p>
        </w:tc>
        <w:tc>
          <w:tcPr>
            <w:tcW w:w="567" w:type="dxa"/>
            <w:vAlign w:val="center"/>
          </w:tcPr>
          <w:p w14:paraId="00F4900A" w14:textId="3CB06A09" w:rsidR="00EB7FA1" w:rsidRPr="00425FB4" w:rsidRDefault="00EB7FA1" w:rsidP="00EB7FA1">
            <w:pPr>
              <w:pStyle w:val="NoSpacing"/>
              <w:jc w:val="right"/>
            </w:pPr>
            <w:r w:rsidRPr="00425FB4">
              <w:t>4%</w:t>
            </w:r>
          </w:p>
        </w:tc>
      </w:tr>
      <w:tr w:rsidR="00EB7FA1" w:rsidRPr="00425FB4" w14:paraId="24B9098A" w14:textId="77777777" w:rsidTr="003E31BA">
        <w:trPr>
          <w:jc w:val="center"/>
        </w:trPr>
        <w:tc>
          <w:tcPr>
            <w:tcW w:w="2689" w:type="dxa"/>
            <w:vAlign w:val="center"/>
          </w:tcPr>
          <w:p w14:paraId="47437050" w14:textId="701A01F7" w:rsidR="00EB7FA1" w:rsidRPr="00425FB4" w:rsidRDefault="00EB7FA1" w:rsidP="00EB7FA1">
            <w:pPr>
              <w:pStyle w:val="NoSpacing"/>
              <w:jc w:val="left"/>
              <w:rPr>
                <w:b/>
              </w:rPr>
            </w:pPr>
            <w:r w:rsidRPr="00425FB4">
              <w:rPr>
                <w:b/>
              </w:rPr>
              <w:t>Retail and Wholesale</w:t>
            </w:r>
          </w:p>
        </w:tc>
        <w:tc>
          <w:tcPr>
            <w:tcW w:w="1002" w:type="dxa"/>
            <w:vAlign w:val="center"/>
          </w:tcPr>
          <w:p w14:paraId="01388B7A" w14:textId="6AED5C26" w:rsidR="00EB7FA1" w:rsidRPr="00425FB4" w:rsidRDefault="00EB7FA1" w:rsidP="00EB7FA1">
            <w:pPr>
              <w:pStyle w:val="NoSpacing"/>
              <w:jc w:val="right"/>
            </w:pPr>
            <w:r w:rsidRPr="00425FB4">
              <w:t>174,298</w:t>
            </w:r>
          </w:p>
        </w:tc>
        <w:tc>
          <w:tcPr>
            <w:tcW w:w="0" w:type="auto"/>
            <w:vAlign w:val="center"/>
          </w:tcPr>
          <w:p w14:paraId="714B75B3" w14:textId="63F6E07F" w:rsidR="00EB7FA1" w:rsidRPr="00425FB4" w:rsidRDefault="00EB7FA1" w:rsidP="00EB7FA1">
            <w:pPr>
              <w:pStyle w:val="NoSpacing"/>
              <w:jc w:val="right"/>
            </w:pPr>
            <w:r w:rsidRPr="00425FB4">
              <w:t>N/A</w:t>
            </w:r>
          </w:p>
        </w:tc>
        <w:tc>
          <w:tcPr>
            <w:tcW w:w="875" w:type="dxa"/>
            <w:vAlign w:val="center"/>
          </w:tcPr>
          <w:p w14:paraId="76EF3E93" w14:textId="0B7BF0B0" w:rsidR="00EB7FA1" w:rsidRPr="00425FB4" w:rsidRDefault="00EB7FA1" w:rsidP="00EB7FA1">
            <w:pPr>
              <w:pStyle w:val="NoSpacing"/>
              <w:jc w:val="right"/>
            </w:pPr>
            <w:r w:rsidRPr="00425FB4">
              <w:t>161,166</w:t>
            </w:r>
          </w:p>
        </w:tc>
        <w:tc>
          <w:tcPr>
            <w:tcW w:w="709" w:type="dxa"/>
            <w:vAlign w:val="center"/>
          </w:tcPr>
          <w:p w14:paraId="53407E05" w14:textId="1C48F445" w:rsidR="00EB7FA1" w:rsidRPr="00425FB4" w:rsidRDefault="00EB7FA1" w:rsidP="00EB7FA1">
            <w:pPr>
              <w:pStyle w:val="NoSpacing"/>
              <w:jc w:val="right"/>
            </w:pPr>
            <w:r w:rsidRPr="00425FB4">
              <w:t>-8%</w:t>
            </w:r>
          </w:p>
        </w:tc>
        <w:tc>
          <w:tcPr>
            <w:tcW w:w="875" w:type="dxa"/>
            <w:vAlign w:val="center"/>
          </w:tcPr>
          <w:p w14:paraId="6C2F5FF4" w14:textId="5ABC9E60" w:rsidR="00EB7FA1" w:rsidRPr="00425FB4" w:rsidRDefault="00EB7FA1" w:rsidP="00EB7FA1">
            <w:pPr>
              <w:pStyle w:val="NoSpacing"/>
              <w:jc w:val="right"/>
            </w:pPr>
            <w:r w:rsidRPr="00425FB4">
              <w:t>153,283</w:t>
            </w:r>
          </w:p>
        </w:tc>
        <w:tc>
          <w:tcPr>
            <w:tcW w:w="684" w:type="dxa"/>
            <w:vAlign w:val="center"/>
          </w:tcPr>
          <w:p w14:paraId="7081012F" w14:textId="3A2EAF73" w:rsidR="00EB7FA1" w:rsidRPr="00425FB4" w:rsidRDefault="00EB7FA1" w:rsidP="00EB7FA1">
            <w:pPr>
              <w:pStyle w:val="NoSpacing"/>
              <w:jc w:val="right"/>
            </w:pPr>
            <w:r w:rsidRPr="00425FB4">
              <w:t>-5%</w:t>
            </w:r>
          </w:p>
        </w:tc>
        <w:tc>
          <w:tcPr>
            <w:tcW w:w="875" w:type="dxa"/>
            <w:vAlign w:val="center"/>
          </w:tcPr>
          <w:p w14:paraId="2017577F" w14:textId="61BB60BE" w:rsidR="00EB7FA1" w:rsidRPr="00425FB4" w:rsidRDefault="00EB7FA1" w:rsidP="00EB7FA1">
            <w:pPr>
              <w:pStyle w:val="NoSpacing"/>
              <w:jc w:val="right"/>
            </w:pPr>
            <w:r w:rsidRPr="00425FB4">
              <w:t>152,053</w:t>
            </w:r>
          </w:p>
        </w:tc>
        <w:tc>
          <w:tcPr>
            <w:tcW w:w="685" w:type="dxa"/>
            <w:vAlign w:val="center"/>
          </w:tcPr>
          <w:p w14:paraId="3A845A82" w14:textId="79B8B9F2" w:rsidR="00EB7FA1" w:rsidRPr="00425FB4" w:rsidRDefault="00EB7FA1" w:rsidP="00EB7FA1">
            <w:pPr>
              <w:pStyle w:val="NoSpacing"/>
              <w:jc w:val="right"/>
            </w:pPr>
            <w:r w:rsidRPr="00425FB4">
              <w:t>-1%</w:t>
            </w:r>
          </w:p>
        </w:tc>
        <w:tc>
          <w:tcPr>
            <w:tcW w:w="875" w:type="dxa"/>
            <w:vAlign w:val="center"/>
          </w:tcPr>
          <w:p w14:paraId="02910FFC" w14:textId="507D15E0" w:rsidR="00EB7FA1" w:rsidRPr="00425FB4" w:rsidRDefault="00EB7FA1" w:rsidP="00EB7FA1">
            <w:pPr>
              <w:pStyle w:val="NoSpacing"/>
              <w:jc w:val="right"/>
            </w:pPr>
            <w:r w:rsidRPr="00425FB4">
              <w:t>151,557</w:t>
            </w:r>
          </w:p>
        </w:tc>
        <w:tc>
          <w:tcPr>
            <w:tcW w:w="0" w:type="auto"/>
            <w:vAlign w:val="center"/>
          </w:tcPr>
          <w:p w14:paraId="121EF976" w14:textId="0275C3D9" w:rsidR="00EB7FA1" w:rsidRPr="00425FB4" w:rsidRDefault="00EB7FA1" w:rsidP="00EB7FA1">
            <w:pPr>
              <w:pStyle w:val="NoSpacing"/>
              <w:jc w:val="right"/>
            </w:pPr>
            <w:r w:rsidRPr="00425FB4">
              <w:t>0%</w:t>
            </w:r>
          </w:p>
        </w:tc>
        <w:tc>
          <w:tcPr>
            <w:tcW w:w="875" w:type="dxa"/>
            <w:vAlign w:val="center"/>
          </w:tcPr>
          <w:p w14:paraId="4954DF36" w14:textId="14A72A5D" w:rsidR="00EB7FA1" w:rsidRPr="00425FB4" w:rsidRDefault="00EB7FA1" w:rsidP="00EB7FA1">
            <w:pPr>
              <w:pStyle w:val="NoSpacing"/>
              <w:jc w:val="right"/>
            </w:pPr>
            <w:r w:rsidRPr="00425FB4">
              <w:t>154,743</w:t>
            </w:r>
          </w:p>
        </w:tc>
        <w:tc>
          <w:tcPr>
            <w:tcW w:w="0" w:type="auto"/>
            <w:vAlign w:val="center"/>
          </w:tcPr>
          <w:p w14:paraId="58040610" w14:textId="281EF1EF" w:rsidR="00EB7FA1" w:rsidRPr="00425FB4" w:rsidRDefault="00EB7FA1" w:rsidP="00EB7FA1">
            <w:pPr>
              <w:pStyle w:val="NoSpacing"/>
              <w:jc w:val="right"/>
            </w:pPr>
            <w:r w:rsidRPr="00425FB4">
              <w:t>2%</w:t>
            </w:r>
          </w:p>
        </w:tc>
        <w:tc>
          <w:tcPr>
            <w:tcW w:w="875" w:type="dxa"/>
            <w:vAlign w:val="center"/>
          </w:tcPr>
          <w:p w14:paraId="2D697FC9" w14:textId="5EB992B3" w:rsidR="00EB7FA1" w:rsidRPr="00425FB4" w:rsidRDefault="00EB7FA1" w:rsidP="00EB7FA1">
            <w:pPr>
              <w:pStyle w:val="NoSpacing"/>
              <w:jc w:val="right"/>
            </w:pPr>
            <w:r w:rsidRPr="00425FB4">
              <w:t>154,786</w:t>
            </w:r>
          </w:p>
        </w:tc>
        <w:tc>
          <w:tcPr>
            <w:tcW w:w="567" w:type="dxa"/>
            <w:vAlign w:val="center"/>
          </w:tcPr>
          <w:p w14:paraId="4358120B" w14:textId="51F411B3" w:rsidR="00EB7FA1" w:rsidRPr="00425FB4" w:rsidRDefault="00EB7FA1" w:rsidP="00EB7FA1">
            <w:pPr>
              <w:pStyle w:val="NoSpacing"/>
              <w:jc w:val="right"/>
            </w:pPr>
            <w:r w:rsidRPr="00425FB4">
              <w:t>0%</w:t>
            </w:r>
          </w:p>
        </w:tc>
      </w:tr>
      <w:tr w:rsidR="00EB7FA1" w:rsidRPr="00425FB4" w14:paraId="7F88FB00" w14:textId="77777777" w:rsidTr="00EB7FA1">
        <w:trPr>
          <w:trHeight w:val="85"/>
          <w:jc w:val="center"/>
        </w:trPr>
        <w:tc>
          <w:tcPr>
            <w:tcW w:w="2689" w:type="dxa"/>
            <w:vAlign w:val="center"/>
          </w:tcPr>
          <w:p w14:paraId="69AFA8EE" w14:textId="5F4BBEB1" w:rsidR="00EB7FA1" w:rsidRPr="00425FB4" w:rsidRDefault="00EB7FA1" w:rsidP="00EB7FA1">
            <w:pPr>
              <w:pStyle w:val="NoSpacing"/>
              <w:jc w:val="left"/>
              <w:rPr>
                <w:b/>
              </w:rPr>
            </w:pPr>
            <w:r w:rsidRPr="00425FB4">
              <w:rPr>
                <w:b/>
                <w:szCs w:val="20"/>
                <w:lang w:eastAsia="en-IE"/>
              </w:rPr>
              <w:t>Total</w:t>
            </w:r>
          </w:p>
        </w:tc>
        <w:tc>
          <w:tcPr>
            <w:tcW w:w="1002" w:type="dxa"/>
            <w:vAlign w:val="center"/>
          </w:tcPr>
          <w:p w14:paraId="12F09C56" w14:textId="2EBF04BB" w:rsidR="00EB7FA1" w:rsidRPr="00425FB4" w:rsidRDefault="00EB7FA1" w:rsidP="00EB7FA1">
            <w:pPr>
              <w:pStyle w:val="NoSpacing"/>
              <w:jc w:val="right"/>
            </w:pPr>
            <w:r w:rsidRPr="00425FB4">
              <w:t>750,764</w:t>
            </w:r>
          </w:p>
        </w:tc>
        <w:tc>
          <w:tcPr>
            <w:tcW w:w="0" w:type="auto"/>
            <w:vAlign w:val="center"/>
          </w:tcPr>
          <w:p w14:paraId="33AA5BF8" w14:textId="3FC88CA7" w:rsidR="00EB7FA1" w:rsidRPr="00425FB4" w:rsidRDefault="00EB7FA1" w:rsidP="00EB7FA1">
            <w:pPr>
              <w:pStyle w:val="NoSpacing"/>
              <w:jc w:val="right"/>
            </w:pPr>
            <w:r w:rsidRPr="00425FB4">
              <w:t>N/A</w:t>
            </w:r>
          </w:p>
        </w:tc>
        <w:tc>
          <w:tcPr>
            <w:tcW w:w="875" w:type="dxa"/>
            <w:vAlign w:val="center"/>
          </w:tcPr>
          <w:p w14:paraId="299712EF" w14:textId="3CEC888E" w:rsidR="00EB7FA1" w:rsidRPr="00425FB4" w:rsidRDefault="00EB7FA1" w:rsidP="00EB7FA1">
            <w:pPr>
              <w:pStyle w:val="NoSpacing"/>
              <w:jc w:val="right"/>
            </w:pPr>
            <w:r w:rsidRPr="00425FB4">
              <w:t>683,126</w:t>
            </w:r>
          </w:p>
        </w:tc>
        <w:tc>
          <w:tcPr>
            <w:tcW w:w="709" w:type="dxa"/>
            <w:vAlign w:val="center"/>
          </w:tcPr>
          <w:p w14:paraId="23BE2C80" w14:textId="3AB490C7" w:rsidR="00EB7FA1" w:rsidRPr="00425FB4" w:rsidRDefault="00EB7FA1" w:rsidP="00EB7FA1">
            <w:pPr>
              <w:pStyle w:val="NoSpacing"/>
              <w:jc w:val="right"/>
            </w:pPr>
            <w:r w:rsidRPr="00425FB4">
              <w:t>-9%</w:t>
            </w:r>
          </w:p>
        </w:tc>
        <w:tc>
          <w:tcPr>
            <w:tcW w:w="875" w:type="dxa"/>
            <w:vAlign w:val="center"/>
          </w:tcPr>
          <w:p w14:paraId="51BDDD87" w14:textId="74AD7618" w:rsidR="00EB7FA1" w:rsidRPr="00425FB4" w:rsidRDefault="00EB7FA1" w:rsidP="00EB7FA1">
            <w:pPr>
              <w:pStyle w:val="NoSpacing"/>
              <w:jc w:val="right"/>
            </w:pPr>
            <w:r w:rsidRPr="00425FB4">
              <w:t>660,930</w:t>
            </w:r>
          </w:p>
        </w:tc>
        <w:tc>
          <w:tcPr>
            <w:tcW w:w="684" w:type="dxa"/>
            <w:vAlign w:val="center"/>
          </w:tcPr>
          <w:p w14:paraId="7BE85244" w14:textId="0615F5C3" w:rsidR="00EB7FA1" w:rsidRPr="00425FB4" w:rsidRDefault="00EB7FA1" w:rsidP="00EB7FA1">
            <w:pPr>
              <w:pStyle w:val="NoSpacing"/>
              <w:jc w:val="right"/>
            </w:pPr>
            <w:r w:rsidRPr="00425FB4">
              <w:t>-3%</w:t>
            </w:r>
          </w:p>
        </w:tc>
        <w:tc>
          <w:tcPr>
            <w:tcW w:w="875" w:type="dxa"/>
            <w:vAlign w:val="center"/>
          </w:tcPr>
          <w:p w14:paraId="1AA8ECD2" w14:textId="1DF74365" w:rsidR="00EB7FA1" w:rsidRPr="00425FB4" w:rsidRDefault="00EB7FA1" w:rsidP="00EB7FA1">
            <w:pPr>
              <w:pStyle w:val="NoSpacing"/>
              <w:jc w:val="right"/>
            </w:pPr>
            <w:r w:rsidRPr="00425FB4">
              <w:t>657,576</w:t>
            </w:r>
          </w:p>
        </w:tc>
        <w:tc>
          <w:tcPr>
            <w:tcW w:w="685" w:type="dxa"/>
            <w:vAlign w:val="center"/>
          </w:tcPr>
          <w:p w14:paraId="5D920057" w14:textId="6B87CB7D" w:rsidR="00EB7FA1" w:rsidRPr="00425FB4" w:rsidRDefault="00EB7FA1" w:rsidP="00EB7FA1">
            <w:pPr>
              <w:pStyle w:val="NoSpacing"/>
              <w:jc w:val="right"/>
            </w:pPr>
            <w:r w:rsidRPr="00425FB4">
              <w:t>-1%</w:t>
            </w:r>
          </w:p>
        </w:tc>
        <w:tc>
          <w:tcPr>
            <w:tcW w:w="875" w:type="dxa"/>
            <w:vAlign w:val="center"/>
          </w:tcPr>
          <w:p w14:paraId="4523F175" w14:textId="2B1AC7EB" w:rsidR="00EB7FA1" w:rsidRPr="00425FB4" w:rsidRDefault="00EB7FA1" w:rsidP="00EB7FA1">
            <w:pPr>
              <w:pStyle w:val="NoSpacing"/>
              <w:jc w:val="right"/>
            </w:pPr>
            <w:r w:rsidRPr="00425FB4">
              <w:t>666,253</w:t>
            </w:r>
          </w:p>
        </w:tc>
        <w:tc>
          <w:tcPr>
            <w:tcW w:w="0" w:type="auto"/>
            <w:vAlign w:val="center"/>
          </w:tcPr>
          <w:p w14:paraId="0EF2E5E8" w14:textId="7FE05191" w:rsidR="00EB7FA1" w:rsidRPr="00425FB4" w:rsidRDefault="00EB7FA1" w:rsidP="00EB7FA1">
            <w:pPr>
              <w:pStyle w:val="NoSpacing"/>
              <w:jc w:val="right"/>
            </w:pPr>
            <w:r w:rsidRPr="00425FB4">
              <w:t>1%</w:t>
            </w:r>
          </w:p>
        </w:tc>
        <w:tc>
          <w:tcPr>
            <w:tcW w:w="875" w:type="dxa"/>
            <w:vAlign w:val="center"/>
          </w:tcPr>
          <w:p w14:paraId="176AA4F0" w14:textId="31089790" w:rsidR="00EB7FA1" w:rsidRPr="00425FB4" w:rsidRDefault="00EB7FA1" w:rsidP="00EB7FA1">
            <w:pPr>
              <w:pStyle w:val="NoSpacing"/>
              <w:jc w:val="right"/>
            </w:pPr>
            <w:r w:rsidRPr="00425FB4">
              <w:t>685,254</w:t>
            </w:r>
          </w:p>
        </w:tc>
        <w:tc>
          <w:tcPr>
            <w:tcW w:w="0" w:type="auto"/>
            <w:vAlign w:val="center"/>
          </w:tcPr>
          <w:p w14:paraId="714652BE" w14:textId="557A0AFA" w:rsidR="00EB7FA1" w:rsidRPr="00425FB4" w:rsidRDefault="00EB7FA1" w:rsidP="00EB7FA1">
            <w:pPr>
              <w:pStyle w:val="NoSpacing"/>
              <w:jc w:val="right"/>
            </w:pPr>
            <w:r w:rsidRPr="00425FB4">
              <w:t>3%</w:t>
            </w:r>
          </w:p>
        </w:tc>
        <w:tc>
          <w:tcPr>
            <w:tcW w:w="875" w:type="dxa"/>
            <w:vAlign w:val="center"/>
          </w:tcPr>
          <w:p w14:paraId="31E12EC6" w14:textId="100032ED" w:rsidR="00EB7FA1" w:rsidRPr="00425FB4" w:rsidRDefault="00EB7FA1" w:rsidP="00EB7FA1">
            <w:pPr>
              <w:pStyle w:val="NoSpacing"/>
              <w:jc w:val="right"/>
            </w:pPr>
            <w:r w:rsidRPr="00425FB4">
              <w:t>714,284</w:t>
            </w:r>
          </w:p>
        </w:tc>
        <w:tc>
          <w:tcPr>
            <w:tcW w:w="567" w:type="dxa"/>
            <w:vAlign w:val="center"/>
          </w:tcPr>
          <w:p w14:paraId="26CC1D33" w14:textId="748984EF" w:rsidR="00EB7FA1" w:rsidRPr="00425FB4" w:rsidRDefault="00EB7FA1" w:rsidP="00EB7FA1">
            <w:pPr>
              <w:pStyle w:val="NoSpacing"/>
              <w:jc w:val="right"/>
            </w:pPr>
            <w:r w:rsidRPr="00425FB4">
              <w:t>4%</w:t>
            </w:r>
          </w:p>
        </w:tc>
      </w:tr>
    </w:tbl>
    <w:p w14:paraId="3EDEB6CB" w14:textId="4BF7D5F6" w:rsidR="003E31BA" w:rsidRDefault="00AB28ED" w:rsidP="00AB28ED">
      <w:pPr>
        <w:spacing w:after="200"/>
        <w:jc w:val="center"/>
      </w:pPr>
      <w:r w:rsidRPr="00425FB4">
        <w:rPr>
          <w:b/>
        </w:rPr>
        <w:t>Number of</w:t>
      </w:r>
      <w:r w:rsidRPr="00425FB4">
        <w:t xml:space="preserve"> </w:t>
      </w:r>
      <w:r w:rsidRPr="00425FB4">
        <w:rPr>
          <w:b/>
        </w:rPr>
        <w:t>people engaged in work</w:t>
      </w:r>
      <w:r w:rsidRPr="00425FB4">
        <w:t xml:space="preserve"> by enterprise sector and year-on-year change</w:t>
      </w:r>
      <w:r w:rsidR="00547F74">
        <w:t xml:space="preserve"> (Dublin Region)</w:t>
      </w:r>
      <w:r w:rsidRPr="00425FB4">
        <w:t>.</w:t>
      </w:r>
    </w:p>
    <w:tbl>
      <w:tblPr>
        <w:tblStyle w:val="TableGrid"/>
        <w:tblW w:w="14318" w:type="dxa"/>
        <w:jc w:val="center"/>
        <w:tblLook w:val="04A0" w:firstRow="1" w:lastRow="0" w:firstColumn="1" w:lastColumn="0" w:noHBand="0" w:noVBand="1"/>
      </w:tblPr>
      <w:tblGrid>
        <w:gridCol w:w="2594"/>
        <w:gridCol w:w="1026"/>
        <w:gridCol w:w="681"/>
        <w:gridCol w:w="1026"/>
        <w:gridCol w:w="673"/>
        <w:gridCol w:w="1026"/>
        <w:gridCol w:w="677"/>
        <w:gridCol w:w="1026"/>
        <w:gridCol w:w="650"/>
        <w:gridCol w:w="1026"/>
        <w:gridCol w:w="673"/>
        <w:gridCol w:w="1026"/>
        <w:gridCol w:w="533"/>
        <w:gridCol w:w="1026"/>
        <w:gridCol w:w="655"/>
      </w:tblGrid>
      <w:tr w:rsidR="003E31BA" w:rsidRPr="00425FB4" w14:paraId="5267EEA6" w14:textId="77777777" w:rsidTr="003E31BA">
        <w:trPr>
          <w:jc w:val="center"/>
        </w:trPr>
        <w:tc>
          <w:tcPr>
            <w:tcW w:w="2594" w:type="dxa"/>
            <w:vAlign w:val="center"/>
          </w:tcPr>
          <w:p w14:paraId="05E08A8C" w14:textId="77777777" w:rsidR="003E31BA" w:rsidRPr="00425FB4" w:rsidRDefault="003E31BA" w:rsidP="003E31BA">
            <w:pPr>
              <w:pStyle w:val="NoSpacing"/>
              <w:jc w:val="center"/>
              <w:rPr>
                <w:b/>
              </w:rPr>
            </w:pPr>
            <w:r w:rsidRPr="00425FB4">
              <w:rPr>
                <w:b/>
              </w:rPr>
              <w:t>Enterprise Sector</w:t>
            </w:r>
          </w:p>
        </w:tc>
        <w:tc>
          <w:tcPr>
            <w:tcW w:w="1026" w:type="dxa"/>
          </w:tcPr>
          <w:p w14:paraId="122FD057" w14:textId="6A5EDF1C" w:rsidR="003E31BA" w:rsidRPr="00425FB4" w:rsidRDefault="003E31BA" w:rsidP="003E31BA">
            <w:pPr>
              <w:pStyle w:val="NoSpacing"/>
              <w:jc w:val="center"/>
            </w:pPr>
            <w:r w:rsidRPr="000620D5">
              <w:t>2008</w:t>
            </w:r>
          </w:p>
        </w:tc>
        <w:tc>
          <w:tcPr>
            <w:tcW w:w="681" w:type="dxa"/>
          </w:tcPr>
          <w:p w14:paraId="4F5844EA" w14:textId="6DD25673" w:rsidR="003E31BA" w:rsidRPr="00425FB4" w:rsidRDefault="003E31BA" w:rsidP="003E31BA">
            <w:pPr>
              <w:pStyle w:val="NoSpacing"/>
              <w:jc w:val="center"/>
            </w:pPr>
            <w:r w:rsidRPr="000620D5">
              <w:t>YoY</w:t>
            </w:r>
          </w:p>
        </w:tc>
        <w:tc>
          <w:tcPr>
            <w:tcW w:w="1026" w:type="dxa"/>
          </w:tcPr>
          <w:p w14:paraId="08589E67" w14:textId="1E151535" w:rsidR="003E31BA" w:rsidRPr="00425FB4" w:rsidRDefault="003E31BA" w:rsidP="003E31BA">
            <w:pPr>
              <w:pStyle w:val="NoSpacing"/>
              <w:jc w:val="center"/>
            </w:pPr>
            <w:r w:rsidRPr="000620D5">
              <w:t>2009</w:t>
            </w:r>
          </w:p>
        </w:tc>
        <w:tc>
          <w:tcPr>
            <w:tcW w:w="673" w:type="dxa"/>
          </w:tcPr>
          <w:p w14:paraId="4AC17D48" w14:textId="5FBADE50" w:rsidR="003E31BA" w:rsidRPr="00425FB4" w:rsidRDefault="003E31BA" w:rsidP="003E31BA">
            <w:pPr>
              <w:pStyle w:val="NoSpacing"/>
              <w:jc w:val="center"/>
            </w:pPr>
            <w:r w:rsidRPr="000620D5">
              <w:t>YoY</w:t>
            </w:r>
          </w:p>
        </w:tc>
        <w:tc>
          <w:tcPr>
            <w:tcW w:w="1026" w:type="dxa"/>
          </w:tcPr>
          <w:p w14:paraId="7BEFFEE8" w14:textId="698B228E" w:rsidR="003E31BA" w:rsidRPr="00425FB4" w:rsidRDefault="003E31BA" w:rsidP="003E31BA">
            <w:pPr>
              <w:pStyle w:val="NoSpacing"/>
              <w:jc w:val="center"/>
            </w:pPr>
            <w:r w:rsidRPr="000620D5">
              <w:t>2010</w:t>
            </w:r>
          </w:p>
        </w:tc>
        <w:tc>
          <w:tcPr>
            <w:tcW w:w="677" w:type="dxa"/>
          </w:tcPr>
          <w:p w14:paraId="4112FC9F" w14:textId="7F4A4D87" w:rsidR="003E31BA" w:rsidRPr="00425FB4" w:rsidRDefault="003E31BA" w:rsidP="003E31BA">
            <w:pPr>
              <w:pStyle w:val="NoSpacing"/>
              <w:jc w:val="center"/>
            </w:pPr>
            <w:r w:rsidRPr="000620D5">
              <w:t>YoY</w:t>
            </w:r>
          </w:p>
        </w:tc>
        <w:tc>
          <w:tcPr>
            <w:tcW w:w="1026" w:type="dxa"/>
          </w:tcPr>
          <w:p w14:paraId="107240CC" w14:textId="24F77C9A" w:rsidR="003E31BA" w:rsidRPr="00425FB4" w:rsidRDefault="003E31BA" w:rsidP="003E31BA">
            <w:pPr>
              <w:pStyle w:val="NoSpacing"/>
              <w:jc w:val="center"/>
            </w:pPr>
            <w:r w:rsidRPr="000620D5">
              <w:t>2011</w:t>
            </w:r>
          </w:p>
        </w:tc>
        <w:tc>
          <w:tcPr>
            <w:tcW w:w="650" w:type="dxa"/>
          </w:tcPr>
          <w:p w14:paraId="0A2C8E35" w14:textId="0BA19872" w:rsidR="003E31BA" w:rsidRPr="00425FB4" w:rsidRDefault="003E31BA" w:rsidP="003E31BA">
            <w:pPr>
              <w:pStyle w:val="NoSpacing"/>
              <w:jc w:val="center"/>
            </w:pPr>
            <w:r w:rsidRPr="000620D5">
              <w:t>YoY</w:t>
            </w:r>
          </w:p>
        </w:tc>
        <w:tc>
          <w:tcPr>
            <w:tcW w:w="1026" w:type="dxa"/>
          </w:tcPr>
          <w:p w14:paraId="6A582E4A" w14:textId="3B07B720" w:rsidR="003E31BA" w:rsidRPr="00425FB4" w:rsidRDefault="003E31BA" w:rsidP="003E31BA">
            <w:pPr>
              <w:pStyle w:val="NoSpacing"/>
              <w:jc w:val="center"/>
            </w:pPr>
            <w:r w:rsidRPr="000620D5">
              <w:t>2012</w:t>
            </w:r>
          </w:p>
        </w:tc>
        <w:tc>
          <w:tcPr>
            <w:tcW w:w="673" w:type="dxa"/>
          </w:tcPr>
          <w:p w14:paraId="53F4BF13" w14:textId="22DBEAA8" w:rsidR="003E31BA" w:rsidRPr="00425FB4" w:rsidRDefault="003E31BA" w:rsidP="003E31BA">
            <w:pPr>
              <w:pStyle w:val="NoSpacing"/>
              <w:jc w:val="center"/>
            </w:pPr>
            <w:r w:rsidRPr="000620D5">
              <w:t>YoY</w:t>
            </w:r>
          </w:p>
        </w:tc>
        <w:tc>
          <w:tcPr>
            <w:tcW w:w="1026" w:type="dxa"/>
          </w:tcPr>
          <w:p w14:paraId="6F530ED8" w14:textId="6827C00B" w:rsidR="003E31BA" w:rsidRPr="00425FB4" w:rsidRDefault="003E31BA" w:rsidP="003E31BA">
            <w:pPr>
              <w:pStyle w:val="NoSpacing"/>
              <w:jc w:val="center"/>
            </w:pPr>
            <w:r w:rsidRPr="000620D5">
              <w:t>2013</w:t>
            </w:r>
          </w:p>
        </w:tc>
        <w:tc>
          <w:tcPr>
            <w:tcW w:w="533" w:type="dxa"/>
          </w:tcPr>
          <w:p w14:paraId="606D7797" w14:textId="77F2D2E2" w:rsidR="003E31BA" w:rsidRPr="00425FB4" w:rsidRDefault="003E31BA" w:rsidP="003E31BA">
            <w:pPr>
              <w:pStyle w:val="NoSpacing"/>
              <w:jc w:val="center"/>
            </w:pPr>
            <w:r w:rsidRPr="000620D5">
              <w:t>YoY</w:t>
            </w:r>
          </w:p>
        </w:tc>
        <w:tc>
          <w:tcPr>
            <w:tcW w:w="1026" w:type="dxa"/>
          </w:tcPr>
          <w:p w14:paraId="6291D743" w14:textId="0F6DF967" w:rsidR="003E31BA" w:rsidRPr="00425FB4" w:rsidRDefault="003E31BA" w:rsidP="003E31BA">
            <w:pPr>
              <w:pStyle w:val="NoSpacing"/>
              <w:jc w:val="center"/>
            </w:pPr>
            <w:r w:rsidRPr="000620D5">
              <w:t>2014</w:t>
            </w:r>
          </w:p>
        </w:tc>
        <w:tc>
          <w:tcPr>
            <w:tcW w:w="655" w:type="dxa"/>
          </w:tcPr>
          <w:p w14:paraId="0FFC0567" w14:textId="3550ACFF" w:rsidR="003E31BA" w:rsidRPr="00425FB4" w:rsidRDefault="003E31BA" w:rsidP="003E31BA">
            <w:pPr>
              <w:pStyle w:val="NoSpacing"/>
              <w:jc w:val="center"/>
            </w:pPr>
            <w:r w:rsidRPr="000620D5">
              <w:t>YoY</w:t>
            </w:r>
          </w:p>
        </w:tc>
      </w:tr>
      <w:tr w:rsidR="003E31BA" w:rsidRPr="00425FB4" w14:paraId="61B5704D" w14:textId="77777777" w:rsidTr="003E31BA">
        <w:trPr>
          <w:trHeight w:val="301"/>
          <w:jc w:val="center"/>
        </w:trPr>
        <w:tc>
          <w:tcPr>
            <w:tcW w:w="2594" w:type="dxa"/>
            <w:vAlign w:val="center"/>
          </w:tcPr>
          <w:p w14:paraId="783B32EA" w14:textId="77777777" w:rsidR="003E31BA" w:rsidRPr="00425FB4" w:rsidRDefault="003E31BA" w:rsidP="00EB7FA1">
            <w:pPr>
              <w:pStyle w:val="NoSpacing"/>
              <w:jc w:val="left"/>
              <w:rPr>
                <w:b/>
              </w:rPr>
            </w:pPr>
            <w:r w:rsidRPr="00425FB4">
              <w:rPr>
                <w:b/>
              </w:rPr>
              <w:t>Administration</w:t>
            </w:r>
          </w:p>
        </w:tc>
        <w:tc>
          <w:tcPr>
            <w:tcW w:w="1026" w:type="dxa"/>
          </w:tcPr>
          <w:p w14:paraId="121D2855" w14:textId="4DD27359" w:rsidR="003E31BA" w:rsidRPr="00425FB4" w:rsidRDefault="003E31BA" w:rsidP="00EB7FA1">
            <w:pPr>
              <w:pStyle w:val="NoSpacing"/>
              <w:jc w:val="right"/>
            </w:pPr>
            <w:r w:rsidRPr="000620D5">
              <w:t xml:space="preserve"> 116,536 </w:t>
            </w:r>
          </w:p>
        </w:tc>
        <w:tc>
          <w:tcPr>
            <w:tcW w:w="681" w:type="dxa"/>
          </w:tcPr>
          <w:p w14:paraId="03A0F8F5" w14:textId="1F020BD4" w:rsidR="003E31BA" w:rsidRPr="00425FB4" w:rsidRDefault="003E31BA" w:rsidP="00EB7FA1">
            <w:pPr>
              <w:pStyle w:val="NoSpacing"/>
              <w:jc w:val="right"/>
            </w:pPr>
            <w:r w:rsidRPr="000620D5">
              <w:t>N/A</w:t>
            </w:r>
          </w:p>
        </w:tc>
        <w:tc>
          <w:tcPr>
            <w:tcW w:w="1026" w:type="dxa"/>
          </w:tcPr>
          <w:p w14:paraId="517B8BB2" w14:textId="25E79665" w:rsidR="003E31BA" w:rsidRPr="00425FB4" w:rsidRDefault="003E31BA" w:rsidP="00EB7FA1">
            <w:pPr>
              <w:pStyle w:val="NoSpacing"/>
              <w:jc w:val="right"/>
            </w:pPr>
            <w:r w:rsidRPr="000620D5">
              <w:t xml:space="preserve"> 103,884 </w:t>
            </w:r>
          </w:p>
        </w:tc>
        <w:tc>
          <w:tcPr>
            <w:tcW w:w="673" w:type="dxa"/>
          </w:tcPr>
          <w:p w14:paraId="0BAB0A74" w14:textId="3C9246C7" w:rsidR="003E31BA" w:rsidRPr="00425FB4" w:rsidRDefault="003E31BA" w:rsidP="00EB7FA1">
            <w:pPr>
              <w:pStyle w:val="NoSpacing"/>
              <w:jc w:val="right"/>
            </w:pPr>
            <w:r w:rsidRPr="000620D5">
              <w:t>-11%</w:t>
            </w:r>
          </w:p>
        </w:tc>
        <w:tc>
          <w:tcPr>
            <w:tcW w:w="1026" w:type="dxa"/>
          </w:tcPr>
          <w:p w14:paraId="3BBCAF00" w14:textId="1317B941" w:rsidR="003E31BA" w:rsidRPr="00425FB4" w:rsidRDefault="003E31BA" w:rsidP="00EB7FA1">
            <w:pPr>
              <w:pStyle w:val="NoSpacing"/>
              <w:jc w:val="right"/>
            </w:pPr>
            <w:r w:rsidRPr="000620D5">
              <w:t xml:space="preserve"> 100,925 </w:t>
            </w:r>
          </w:p>
        </w:tc>
        <w:tc>
          <w:tcPr>
            <w:tcW w:w="677" w:type="dxa"/>
          </w:tcPr>
          <w:p w14:paraId="509268F1" w14:textId="50B98070" w:rsidR="003E31BA" w:rsidRPr="00425FB4" w:rsidRDefault="003E31BA" w:rsidP="00EB7FA1">
            <w:pPr>
              <w:pStyle w:val="NoSpacing"/>
              <w:jc w:val="right"/>
            </w:pPr>
            <w:r w:rsidRPr="000620D5">
              <w:t>-3%</w:t>
            </w:r>
          </w:p>
        </w:tc>
        <w:tc>
          <w:tcPr>
            <w:tcW w:w="1026" w:type="dxa"/>
          </w:tcPr>
          <w:p w14:paraId="1BD0CC81" w14:textId="32440DA0" w:rsidR="003E31BA" w:rsidRPr="00425FB4" w:rsidRDefault="003E31BA" w:rsidP="00EB7FA1">
            <w:pPr>
              <w:pStyle w:val="NoSpacing"/>
              <w:jc w:val="right"/>
            </w:pPr>
            <w:r w:rsidRPr="000620D5">
              <w:t xml:space="preserve"> 102,328 </w:t>
            </w:r>
          </w:p>
        </w:tc>
        <w:tc>
          <w:tcPr>
            <w:tcW w:w="650" w:type="dxa"/>
          </w:tcPr>
          <w:p w14:paraId="34423A5E" w14:textId="57C62793" w:rsidR="003E31BA" w:rsidRPr="00425FB4" w:rsidRDefault="003E31BA" w:rsidP="00EB7FA1">
            <w:pPr>
              <w:pStyle w:val="NoSpacing"/>
              <w:jc w:val="right"/>
            </w:pPr>
            <w:r w:rsidRPr="000620D5">
              <w:t>1%</w:t>
            </w:r>
          </w:p>
        </w:tc>
        <w:tc>
          <w:tcPr>
            <w:tcW w:w="1026" w:type="dxa"/>
          </w:tcPr>
          <w:p w14:paraId="6BC60941" w14:textId="718A8393" w:rsidR="003E31BA" w:rsidRPr="00425FB4" w:rsidRDefault="003E31BA" w:rsidP="00EB7FA1">
            <w:pPr>
              <w:pStyle w:val="NoSpacing"/>
              <w:jc w:val="right"/>
            </w:pPr>
            <w:r w:rsidRPr="000620D5">
              <w:t xml:space="preserve"> 104,559 </w:t>
            </w:r>
          </w:p>
        </w:tc>
        <w:tc>
          <w:tcPr>
            <w:tcW w:w="673" w:type="dxa"/>
          </w:tcPr>
          <w:p w14:paraId="275DEC0A" w14:textId="4C29570B" w:rsidR="003E31BA" w:rsidRPr="00425FB4" w:rsidRDefault="003E31BA" w:rsidP="00EB7FA1">
            <w:pPr>
              <w:pStyle w:val="NoSpacing"/>
              <w:jc w:val="right"/>
            </w:pPr>
            <w:r w:rsidRPr="000620D5">
              <w:t>2%</w:t>
            </w:r>
          </w:p>
        </w:tc>
        <w:tc>
          <w:tcPr>
            <w:tcW w:w="1026" w:type="dxa"/>
          </w:tcPr>
          <w:p w14:paraId="593504FD" w14:textId="505D3C87" w:rsidR="003E31BA" w:rsidRPr="00425FB4" w:rsidRDefault="003E31BA" w:rsidP="00EB7FA1">
            <w:pPr>
              <w:pStyle w:val="NoSpacing"/>
              <w:jc w:val="right"/>
            </w:pPr>
            <w:r w:rsidRPr="000620D5">
              <w:t xml:space="preserve"> 106,682 </w:t>
            </w:r>
          </w:p>
        </w:tc>
        <w:tc>
          <w:tcPr>
            <w:tcW w:w="533" w:type="dxa"/>
          </w:tcPr>
          <w:p w14:paraId="620D3114" w14:textId="1112B6A2" w:rsidR="003E31BA" w:rsidRPr="00425FB4" w:rsidRDefault="003E31BA" w:rsidP="00EB7FA1">
            <w:pPr>
              <w:pStyle w:val="NoSpacing"/>
              <w:jc w:val="right"/>
            </w:pPr>
            <w:r w:rsidRPr="000620D5">
              <w:t>2%</w:t>
            </w:r>
          </w:p>
        </w:tc>
        <w:tc>
          <w:tcPr>
            <w:tcW w:w="1026" w:type="dxa"/>
          </w:tcPr>
          <w:p w14:paraId="2F20BDEF" w14:textId="74DE9544" w:rsidR="003E31BA" w:rsidRPr="00425FB4" w:rsidRDefault="003E31BA" w:rsidP="00EB7FA1">
            <w:pPr>
              <w:pStyle w:val="NoSpacing"/>
              <w:jc w:val="right"/>
            </w:pPr>
            <w:r w:rsidRPr="000620D5">
              <w:t xml:space="preserve"> 112,448 </w:t>
            </w:r>
          </w:p>
        </w:tc>
        <w:tc>
          <w:tcPr>
            <w:tcW w:w="655" w:type="dxa"/>
          </w:tcPr>
          <w:p w14:paraId="1623425C" w14:textId="229D4458" w:rsidR="003E31BA" w:rsidRPr="00425FB4" w:rsidRDefault="003E31BA" w:rsidP="00EB7FA1">
            <w:pPr>
              <w:pStyle w:val="NoSpacing"/>
              <w:jc w:val="right"/>
            </w:pPr>
            <w:r w:rsidRPr="000620D5">
              <w:t>5%</w:t>
            </w:r>
          </w:p>
        </w:tc>
      </w:tr>
      <w:tr w:rsidR="003E31BA" w:rsidRPr="00425FB4" w14:paraId="0F23FA9F" w14:textId="77777777" w:rsidTr="003E31BA">
        <w:trPr>
          <w:jc w:val="center"/>
        </w:trPr>
        <w:tc>
          <w:tcPr>
            <w:tcW w:w="2594" w:type="dxa"/>
            <w:vAlign w:val="center"/>
          </w:tcPr>
          <w:p w14:paraId="08A2329C" w14:textId="77777777" w:rsidR="003E31BA" w:rsidRPr="00425FB4" w:rsidRDefault="003E31BA" w:rsidP="00EB7FA1">
            <w:pPr>
              <w:pStyle w:val="NoSpacing"/>
              <w:jc w:val="left"/>
              <w:rPr>
                <w:b/>
              </w:rPr>
            </w:pPr>
            <w:r w:rsidRPr="00425FB4">
              <w:rPr>
                <w:b/>
              </w:rPr>
              <w:t>Professional Services</w:t>
            </w:r>
          </w:p>
        </w:tc>
        <w:tc>
          <w:tcPr>
            <w:tcW w:w="1026" w:type="dxa"/>
          </w:tcPr>
          <w:p w14:paraId="517C4F15" w14:textId="4FA964CD" w:rsidR="003E31BA" w:rsidRPr="00425FB4" w:rsidRDefault="003E31BA" w:rsidP="00EB7FA1">
            <w:pPr>
              <w:pStyle w:val="NoSpacing"/>
              <w:jc w:val="right"/>
            </w:pPr>
            <w:r w:rsidRPr="000620D5">
              <w:t xml:space="preserve"> 321,368 </w:t>
            </w:r>
          </w:p>
        </w:tc>
        <w:tc>
          <w:tcPr>
            <w:tcW w:w="681" w:type="dxa"/>
          </w:tcPr>
          <w:p w14:paraId="28F2AC40" w14:textId="29D3AC92" w:rsidR="003E31BA" w:rsidRPr="00425FB4" w:rsidRDefault="003E31BA" w:rsidP="00EB7FA1">
            <w:pPr>
              <w:pStyle w:val="NoSpacing"/>
              <w:jc w:val="right"/>
            </w:pPr>
            <w:r w:rsidRPr="000620D5">
              <w:t>N/A</w:t>
            </w:r>
          </w:p>
        </w:tc>
        <w:tc>
          <w:tcPr>
            <w:tcW w:w="1026" w:type="dxa"/>
          </w:tcPr>
          <w:p w14:paraId="00C6E201" w14:textId="0D0F6483" w:rsidR="003E31BA" w:rsidRPr="00425FB4" w:rsidRDefault="003E31BA" w:rsidP="00EB7FA1">
            <w:pPr>
              <w:pStyle w:val="NoSpacing"/>
              <w:jc w:val="right"/>
            </w:pPr>
            <w:r w:rsidRPr="000620D5">
              <w:t xml:space="preserve"> 291,854 </w:t>
            </w:r>
          </w:p>
        </w:tc>
        <w:tc>
          <w:tcPr>
            <w:tcW w:w="673" w:type="dxa"/>
          </w:tcPr>
          <w:p w14:paraId="68D8F02A" w14:textId="7D3E985E" w:rsidR="003E31BA" w:rsidRPr="00425FB4" w:rsidRDefault="003E31BA" w:rsidP="00EB7FA1">
            <w:pPr>
              <w:pStyle w:val="NoSpacing"/>
              <w:jc w:val="right"/>
            </w:pPr>
            <w:r w:rsidRPr="000620D5">
              <w:t>-9%</w:t>
            </w:r>
          </w:p>
        </w:tc>
        <w:tc>
          <w:tcPr>
            <w:tcW w:w="1026" w:type="dxa"/>
          </w:tcPr>
          <w:p w14:paraId="6582771D" w14:textId="6F393181" w:rsidR="003E31BA" w:rsidRPr="00425FB4" w:rsidRDefault="003E31BA" w:rsidP="00EB7FA1">
            <w:pPr>
              <w:pStyle w:val="NoSpacing"/>
              <w:jc w:val="right"/>
            </w:pPr>
            <w:r w:rsidRPr="000620D5">
              <w:t xml:space="preserve"> 290,777 </w:t>
            </w:r>
          </w:p>
        </w:tc>
        <w:tc>
          <w:tcPr>
            <w:tcW w:w="677" w:type="dxa"/>
          </w:tcPr>
          <w:p w14:paraId="59208281" w14:textId="5BF9F518" w:rsidR="003E31BA" w:rsidRPr="00425FB4" w:rsidRDefault="003E31BA" w:rsidP="00EB7FA1">
            <w:pPr>
              <w:pStyle w:val="NoSpacing"/>
              <w:jc w:val="right"/>
            </w:pPr>
            <w:r w:rsidRPr="000620D5">
              <w:t>0%</w:t>
            </w:r>
          </w:p>
        </w:tc>
        <w:tc>
          <w:tcPr>
            <w:tcW w:w="1026" w:type="dxa"/>
          </w:tcPr>
          <w:p w14:paraId="4F3B6914" w14:textId="7029927A" w:rsidR="003E31BA" w:rsidRPr="00425FB4" w:rsidRDefault="003E31BA" w:rsidP="00EB7FA1">
            <w:pPr>
              <w:pStyle w:val="NoSpacing"/>
              <w:jc w:val="right"/>
            </w:pPr>
            <w:r w:rsidRPr="000620D5">
              <w:t xml:space="preserve"> 293,560 </w:t>
            </w:r>
          </w:p>
        </w:tc>
        <w:tc>
          <w:tcPr>
            <w:tcW w:w="650" w:type="dxa"/>
          </w:tcPr>
          <w:p w14:paraId="353AF26B" w14:textId="44E7468A" w:rsidR="003E31BA" w:rsidRPr="00425FB4" w:rsidRDefault="003E31BA" w:rsidP="00EB7FA1">
            <w:pPr>
              <w:pStyle w:val="NoSpacing"/>
              <w:jc w:val="right"/>
            </w:pPr>
            <w:r w:rsidRPr="000620D5">
              <w:t>1%</w:t>
            </w:r>
          </w:p>
        </w:tc>
        <w:tc>
          <w:tcPr>
            <w:tcW w:w="1026" w:type="dxa"/>
          </w:tcPr>
          <w:p w14:paraId="3172B7A8" w14:textId="02AB4343" w:rsidR="003E31BA" w:rsidRPr="00425FB4" w:rsidRDefault="003E31BA" w:rsidP="00EB7FA1">
            <w:pPr>
              <w:pStyle w:val="NoSpacing"/>
              <w:jc w:val="right"/>
            </w:pPr>
            <w:r w:rsidRPr="000620D5">
              <w:t xml:space="preserve"> 301,392 </w:t>
            </w:r>
          </w:p>
        </w:tc>
        <w:tc>
          <w:tcPr>
            <w:tcW w:w="673" w:type="dxa"/>
          </w:tcPr>
          <w:p w14:paraId="18FC7822" w14:textId="58FB2122" w:rsidR="003E31BA" w:rsidRPr="00425FB4" w:rsidRDefault="003E31BA" w:rsidP="00EB7FA1">
            <w:pPr>
              <w:pStyle w:val="NoSpacing"/>
              <w:jc w:val="right"/>
            </w:pPr>
            <w:r w:rsidRPr="000620D5">
              <w:t>3%</w:t>
            </w:r>
          </w:p>
        </w:tc>
        <w:tc>
          <w:tcPr>
            <w:tcW w:w="1026" w:type="dxa"/>
          </w:tcPr>
          <w:p w14:paraId="28996A7F" w14:textId="7F50EDFC" w:rsidR="003E31BA" w:rsidRPr="00425FB4" w:rsidRDefault="003E31BA" w:rsidP="00EB7FA1">
            <w:pPr>
              <w:pStyle w:val="NoSpacing"/>
              <w:jc w:val="right"/>
            </w:pPr>
            <w:r w:rsidRPr="000620D5">
              <w:t xml:space="preserve"> 309,705 </w:t>
            </w:r>
          </w:p>
        </w:tc>
        <w:tc>
          <w:tcPr>
            <w:tcW w:w="533" w:type="dxa"/>
          </w:tcPr>
          <w:p w14:paraId="2097622E" w14:textId="0DD04658" w:rsidR="003E31BA" w:rsidRPr="00425FB4" w:rsidRDefault="003E31BA" w:rsidP="00EB7FA1">
            <w:pPr>
              <w:pStyle w:val="NoSpacing"/>
              <w:jc w:val="right"/>
            </w:pPr>
            <w:r w:rsidRPr="000620D5">
              <w:t>3%</w:t>
            </w:r>
          </w:p>
        </w:tc>
        <w:tc>
          <w:tcPr>
            <w:tcW w:w="1026" w:type="dxa"/>
          </w:tcPr>
          <w:p w14:paraId="6A9E4298" w14:textId="247D10C8" w:rsidR="003E31BA" w:rsidRPr="00425FB4" w:rsidRDefault="003E31BA" w:rsidP="00EB7FA1">
            <w:pPr>
              <w:pStyle w:val="NoSpacing"/>
              <w:jc w:val="right"/>
            </w:pPr>
            <w:r w:rsidRPr="000620D5">
              <w:t xml:space="preserve"> 321,490 </w:t>
            </w:r>
          </w:p>
        </w:tc>
        <w:tc>
          <w:tcPr>
            <w:tcW w:w="655" w:type="dxa"/>
          </w:tcPr>
          <w:p w14:paraId="546DB0C9" w14:textId="3DEA6A2F" w:rsidR="003E31BA" w:rsidRPr="00425FB4" w:rsidRDefault="003E31BA" w:rsidP="00EB7FA1">
            <w:pPr>
              <w:pStyle w:val="NoSpacing"/>
              <w:jc w:val="right"/>
            </w:pPr>
            <w:r w:rsidRPr="000620D5">
              <w:t>4%</w:t>
            </w:r>
          </w:p>
        </w:tc>
      </w:tr>
      <w:tr w:rsidR="003E31BA" w:rsidRPr="00425FB4" w14:paraId="58DC76A7" w14:textId="77777777" w:rsidTr="003E31BA">
        <w:trPr>
          <w:jc w:val="center"/>
        </w:trPr>
        <w:tc>
          <w:tcPr>
            <w:tcW w:w="2594" w:type="dxa"/>
            <w:vAlign w:val="center"/>
          </w:tcPr>
          <w:p w14:paraId="725252F1" w14:textId="77777777" w:rsidR="003E31BA" w:rsidRPr="00425FB4" w:rsidRDefault="003E31BA" w:rsidP="00EB7FA1">
            <w:pPr>
              <w:pStyle w:val="NoSpacing"/>
              <w:jc w:val="left"/>
              <w:rPr>
                <w:b/>
              </w:rPr>
            </w:pPr>
            <w:r w:rsidRPr="00425FB4">
              <w:rPr>
                <w:b/>
              </w:rPr>
              <w:t>Tourism and Leisure</w:t>
            </w:r>
          </w:p>
        </w:tc>
        <w:tc>
          <w:tcPr>
            <w:tcW w:w="1026" w:type="dxa"/>
          </w:tcPr>
          <w:p w14:paraId="5B44D5B2" w14:textId="261E4CE0" w:rsidR="003E31BA" w:rsidRPr="00425FB4" w:rsidRDefault="003E31BA" w:rsidP="00EB7FA1">
            <w:pPr>
              <w:pStyle w:val="NoSpacing"/>
              <w:jc w:val="right"/>
            </w:pPr>
            <w:r w:rsidRPr="000620D5">
              <w:t xml:space="preserve"> 163,673 </w:t>
            </w:r>
          </w:p>
        </w:tc>
        <w:tc>
          <w:tcPr>
            <w:tcW w:w="681" w:type="dxa"/>
          </w:tcPr>
          <w:p w14:paraId="7AC6E819" w14:textId="5B4FC1F7" w:rsidR="003E31BA" w:rsidRPr="00425FB4" w:rsidRDefault="003E31BA" w:rsidP="00EB7FA1">
            <w:pPr>
              <w:pStyle w:val="NoSpacing"/>
              <w:jc w:val="right"/>
            </w:pPr>
            <w:r w:rsidRPr="000620D5">
              <w:t>N/A</w:t>
            </w:r>
          </w:p>
        </w:tc>
        <w:tc>
          <w:tcPr>
            <w:tcW w:w="1026" w:type="dxa"/>
          </w:tcPr>
          <w:p w14:paraId="3BC31080" w14:textId="78E3D9C6" w:rsidR="003E31BA" w:rsidRPr="00425FB4" w:rsidRDefault="003E31BA" w:rsidP="00EB7FA1">
            <w:pPr>
              <w:pStyle w:val="NoSpacing"/>
              <w:jc w:val="right"/>
            </w:pPr>
            <w:r w:rsidRPr="000620D5">
              <w:t xml:space="preserve"> 154,069 </w:t>
            </w:r>
          </w:p>
        </w:tc>
        <w:tc>
          <w:tcPr>
            <w:tcW w:w="673" w:type="dxa"/>
          </w:tcPr>
          <w:p w14:paraId="455CDD6F" w14:textId="545233D8" w:rsidR="003E31BA" w:rsidRPr="00425FB4" w:rsidRDefault="003E31BA" w:rsidP="00EB7FA1">
            <w:pPr>
              <w:pStyle w:val="NoSpacing"/>
              <w:jc w:val="right"/>
            </w:pPr>
            <w:r w:rsidRPr="000620D5">
              <w:t>-6%</w:t>
            </w:r>
          </w:p>
        </w:tc>
        <w:tc>
          <w:tcPr>
            <w:tcW w:w="1026" w:type="dxa"/>
          </w:tcPr>
          <w:p w14:paraId="16A7CA7C" w14:textId="23F85500" w:rsidR="003E31BA" w:rsidRPr="00425FB4" w:rsidRDefault="003E31BA" w:rsidP="00EB7FA1">
            <w:pPr>
              <w:pStyle w:val="NoSpacing"/>
              <w:jc w:val="right"/>
            </w:pPr>
            <w:r w:rsidRPr="000620D5">
              <w:t xml:space="preserve"> 148,189 </w:t>
            </w:r>
          </w:p>
        </w:tc>
        <w:tc>
          <w:tcPr>
            <w:tcW w:w="677" w:type="dxa"/>
          </w:tcPr>
          <w:p w14:paraId="3E0FC4BF" w14:textId="535FC317" w:rsidR="003E31BA" w:rsidRPr="00425FB4" w:rsidRDefault="003E31BA" w:rsidP="00EB7FA1">
            <w:pPr>
              <w:pStyle w:val="NoSpacing"/>
              <w:jc w:val="right"/>
            </w:pPr>
            <w:r w:rsidRPr="000620D5">
              <w:t>-4%</w:t>
            </w:r>
          </w:p>
        </w:tc>
        <w:tc>
          <w:tcPr>
            <w:tcW w:w="1026" w:type="dxa"/>
          </w:tcPr>
          <w:p w14:paraId="7DFBBB16" w14:textId="05239C2A" w:rsidR="003E31BA" w:rsidRPr="00425FB4" w:rsidRDefault="003E31BA" w:rsidP="00EB7FA1">
            <w:pPr>
              <w:pStyle w:val="NoSpacing"/>
              <w:jc w:val="right"/>
            </w:pPr>
            <w:r w:rsidRPr="000620D5">
              <w:t xml:space="preserve"> 146,374 </w:t>
            </w:r>
          </w:p>
        </w:tc>
        <w:tc>
          <w:tcPr>
            <w:tcW w:w="650" w:type="dxa"/>
          </w:tcPr>
          <w:p w14:paraId="3D4523D1" w14:textId="773E5E7D" w:rsidR="003E31BA" w:rsidRPr="00425FB4" w:rsidRDefault="003E31BA" w:rsidP="00EB7FA1">
            <w:pPr>
              <w:pStyle w:val="NoSpacing"/>
              <w:jc w:val="right"/>
            </w:pPr>
            <w:r w:rsidRPr="000620D5">
              <w:t>-1%</w:t>
            </w:r>
          </w:p>
        </w:tc>
        <w:tc>
          <w:tcPr>
            <w:tcW w:w="1026" w:type="dxa"/>
          </w:tcPr>
          <w:p w14:paraId="207BE743" w14:textId="74FF817E" w:rsidR="003E31BA" w:rsidRPr="00425FB4" w:rsidRDefault="003E31BA" w:rsidP="00EB7FA1">
            <w:pPr>
              <w:pStyle w:val="NoSpacing"/>
              <w:jc w:val="right"/>
            </w:pPr>
            <w:r w:rsidRPr="000620D5">
              <w:t xml:space="preserve"> 150,735 </w:t>
            </w:r>
          </w:p>
        </w:tc>
        <w:tc>
          <w:tcPr>
            <w:tcW w:w="673" w:type="dxa"/>
          </w:tcPr>
          <w:p w14:paraId="4C63C31D" w14:textId="6C06D105" w:rsidR="003E31BA" w:rsidRPr="00425FB4" w:rsidRDefault="003E31BA" w:rsidP="00EB7FA1">
            <w:pPr>
              <w:pStyle w:val="NoSpacing"/>
              <w:jc w:val="right"/>
            </w:pPr>
            <w:r w:rsidRPr="000620D5">
              <w:t>3%</w:t>
            </w:r>
          </w:p>
        </w:tc>
        <w:tc>
          <w:tcPr>
            <w:tcW w:w="1026" w:type="dxa"/>
          </w:tcPr>
          <w:p w14:paraId="2A411E35" w14:textId="404DA07F" w:rsidR="003E31BA" w:rsidRPr="00425FB4" w:rsidRDefault="003E31BA" w:rsidP="00EB7FA1">
            <w:pPr>
              <w:pStyle w:val="NoSpacing"/>
              <w:jc w:val="right"/>
            </w:pPr>
            <w:r w:rsidRPr="000620D5">
              <w:t xml:space="preserve"> 155,105 </w:t>
            </w:r>
          </w:p>
        </w:tc>
        <w:tc>
          <w:tcPr>
            <w:tcW w:w="533" w:type="dxa"/>
          </w:tcPr>
          <w:p w14:paraId="1F309599" w14:textId="5A686636" w:rsidR="003E31BA" w:rsidRPr="00425FB4" w:rsidRDefault="003E31BA" w:rsidP="00EB7FA1">
            <w:pPr>
              <w:pStyle w:val="NoSpacing"/>
              <w:jc w:val="right"/>
            </w:pPr>
            <w:r w:rsidRPr="000620D5">
              <w:t>3%</w:t>
            </w:r>
          </w:p>
        </w:tc>
        <w:tc>
          <w:tcPr>
            <w:tcW w:w="1026" w:type="dxa"/>
          </w:tcPr>
          <w:p w14:paraId="25E7C6DB" w14:textId="37BD320E" w:rsidR="003E31BA" w:rsidRPr="00425FB4" w:rsidRDefault="003E31BA" w:rsidP="00EB7FA1">
            <w:pPr>
              <w:pStyle w:val="NoSpacing"/>
              <w:jc w:val="right"/>
            </w:pPr>
            <w:r w:rsidRPr="000620D5">
              <w:t xml:space="preserve"> 161,097 </w:t>
            </w:r>
          </w:p>
        </w:tc>
        <w:tc>
          <w:tcPr>
            <w:tcW w:w="655" w:type="dxa"/>
          </w:tcPr>
          <w:p w14:paraId="47C482D8" w14:textId="65909252" w:rsidR="003E31BA" w:rsidRPr="00425FB4" w:rsidRDefault="003E31BA" w:rsidP="00EB7FA1">
            <w:pPr>
              <w:pStyle w:val="NoSpacing"/>
              <w:jc w:val="right"/>
            </w:pPr>
            <w:r w:rsidRPr="000620D5">
              <w:t>4%</w:t>
            </w:r>
          </w:p>
        </w:tc>
      </w:tr>
      <w:tr w:rsidR="003E31BA" w:rsidRPr="00425FB4" w14:paraId="254F95D6" w14:textId="77777777" w:rsidTr="003E31BA">
        <w:trPr>
          <w:jc w:val="center"/>
        </w:trPr>
        <w:tc>
          <w:tcPr>
            <w:tcW w:w="2594" w:type="dxa"/>
            <w:vAlign w:val="center"/>
          </w:tcPr>
          <w:p w14:paraId="1CC0CADF" w14:textId="77777777" w:rsidR="003E31BA" w:rsidRPr="00425FB4" w:rsidRDefault="003E31BA" w:rsidP="00EB7FA1">
            <w:pPr>
              <w:pStyle w:val="NoSpacing"/>
              <w:jc w:val="left"/>
              <w:rPr>
                <w:b/>
              </w:rPr>
            </w:pPr>
            <w:r w:rsidRPr="00425FB4">
              <w:rPr>
                <w:b/>
              </w:rPr>
              <w:t>Education and Training</w:t>
            </w:r>
          </w:p>
        </w:tc>
        <w:tc>
          <w:tcPr>
            <w:tcW w:w="1026" w:type="dxa"/>
          </w:tcPr>
          <w:p w14:paraId="2B339D90" w14:textId="1B099A05" w:rsidR="003E31BA" w:rsidRPr="00425FB4" w:rsidRDefault="003E31BA" w:rsidP="00EB7FA1">
            <w:pPr>
              <w:pStyle w:val="NoSpacing"/>
              <w:jc w:val="right"/>
            </w:pPr>
            <w:r w:rsidRPr="000620D5">
              <w:t xml:space="preserve"> 145,451 </w:t>
            </w:r>
          </w:p>
        </w:tc>
        <w:tc>
          <w:tcPr>
            <w:tcW w:w="681" w:type="dxa"/>
          </w:tcPr>
          <w:p w14:paraId="76305AE7" w14:textId="2645B48A" w:rsidR="003E31BA" w:rsidRPr="00425FB4" w:rsidRDefault="003E31BA" w:rsidP="00EB7FA1">
            <w:pPr>
              <w:pStyle w:val="NoSpacing"/>
              <w:jc w:val="right"/>
            </w:pPr>
            <w:r w:rsidRPr="000620D5">
              <w:t>N/A</w:t>
            </w:r>
          </w:p>
        </w:tc>
        <w:tc>
          <w:tcPr>
            <w:tcW w:w="1026" w:type="dxa"/>
          </w:tcPr>
          <w:p w14:paraId="381C3599" w14:textId="3C5C5FE9" w:rsidR="003E31BA" w:rsidRPr="00425FB4" w:rsidRDefault="003E31BA" w:rsidP="00EB7FA1">
            <w:pPr>
              <w:pStyle w:val="NoSpacing"/>
              <w:jc w:val="right"/>
            </w:pPr>
            <w:r w:rsidRPr="000620D5">
              <w:t xml:space="preserve"> 121,622 </w:t>
            </w:r>
          </w:p>
        </w:tc>
        <w:tc>
          <w:tcPr>
            <w:tcW w:w="673" w:type="dxa"/>
          </w:tcPr>
          <w:p w14:paraId="2D40F4CB" w14:textId="07ABCF35" w:rsidR="003E31BA" w:rsidRPr="00425FB4" w:rsidRDefault="003E31BA" w:rsidP="00EB7FA1">
            <w:pPr>
              <w:pStyle w:val="NoSpacing"/>
              <w:jc w:val="right"/>
            </w:pPr>
            <w:r w:rsidRPr="000620D5">
              <w:t>-16%</w:t>
            </w:r>
          </w:p>
        </w:tc>
        <w:tc>
          <w:tcPr>
            <w:tcW w:w="1026" w:type="dxa"/>
          </w:tcPr>
          <w:p w14:paraId="2FFBCACA" w14:textId="537C12CA" w:rsidR="003E31BA" w:rsidRPr="00425FB4" w:rsidRDefault="003E31BA" w:rsidP="00EB7FA1">
            <w:pPr>
              <w:pStyle w:val="NoSpacing"/>
              <w:jc w:val="right"/>
            </w:pPr>
            <w:r w:rsidRPr="000620D5">
              <w:t xml:space="preserve"> 145,700 </w:t>
            </w:r>
          </w:p>
        </w:tc>
        <w:tc>
          <w:tcPr>
            <w:tcW w:w="677" w:type="dxa"/>
          </w:tcPr>
          <w:p w14:paraId="699F8651" w14:textId="77499C21" w:rsidR="003E31BA" w:rsidRPr="00425FB4" w:rsidRDefault="003E31BA" w:rsidP="00EB7FA1">
            <w:pPr>
              <w:pStyle w:val="NoSpacing"/>
              <w:jc w:val="right"/>
            </w:pPr>
            <w:r w:rsidRPr="000620D5">
              <w:t>20%</w:t>
            </w:r>
          </w:p>
        </w:tc>
        <w:tc>
          <w:tcPr>
            <w:tcW w:w="1026" w:type="dxa"/>
          </w:tcPr>
          <w:p w14:paraId="27F0B096" w14:textId="7FC74C2E" w:rsidR="003E31BA" w:rsidRPr="00425FB4" w:rsidRDefault="003E31BA" w:rsidP="00EB7FA1">
            <w:pPr>
              <w:pStyle w:val="NoSpacing"/>
              <w:jc w:val="right"/>
            </w:pPr>
            <w:r w:rsidRPr="000620D5">
              <w:t xml:space="preserve"> 147,369 </w:t>
            </w:r>
          </w:p>
        </w:tc>
        <w:tc>
          <w:tcPr>
            <w:tcW w:w="650" w:type="dxa"/>
          </w:tcPr>
          <w:p w14:paraId="57B33831" w14:textId="120329B9" w:rsidR="003E31BA" w:rsidRPr="00425FB4" w:rsidRDefault="003E31BA" w:rsidP="00EB7FA1">
            <w:pPr>
              <w:pStyle w:val="NoSpacing"/>
              <w:jc w:val="right"/>
            </w:pPr>
            <w:r w:rsidRPr="000620D5">
              <w:t>1%</w:t>
            </w:r>
          </w:p>
        </w:tc>
        <w:tc>
          <w:tcPr>
            <w:tcW w:w="1026" w:type="dxa"/>
          </w:tcPr>
          <w:p w14:paraId="117F9781" w14:textId="0B17074F" w:rsidR="003E31BA" w:rsidRPr="00425FB4" w:rsidRDefault="003E31BA" w:rsidP="00EB7FA1">
            <w:pPr>
              <w:pStyle w:val="NoSpacing"/>
              <w:jc w:val="right"/>
            </w:pPr>
            <w:r w:rsidRPr="000620D5">
              <w:t xml:space="preserve"> 147,643 </w:t>
            </w:r>
          </w:p>
        </w:tc>
        <w:tc>
          <w:tcPr>
            <w:tcW w:w="673" w:type="dxa"/>
          </w:tcPr>
          <w:p w14:paraId="66E3F253" w14:textId="053D9696" w:rsidR="003E31BA" w:rsidRPr="00425FB4" w:rsidRDefault="003E31BA" w:rsidP="00EB7FA1">
            <w:pPr>
              <w:pStyle w:val="NoSpacing"/>
              <w:jc w:val="right"/>
            </w:pPr>
            <w:r w:rsidRPr="000620D5">
              <w:t>0%</w:t>
            </w:r>
          </w:p>
        </w:tc>
        <w:tc>
          <w:tcPr>
            <w:tcW w:w="1026" w:type="dxa"/>
          </w:tcPr>
          <w:p w14:paraId="51D43869" w14:textId="2C7E54C3" w:rsidR="003E31BA" w:rsidRPr="00425FB4" w:rsidRDefault="003E31BA" w:rsidP="00EB7FA1">
            <w:pPr>
              <w:pStyle w:val="NoSpacing"/>
              <w:jc w:val="right"/>
            </w:pPr>
            <w:r w:rsidRPr="000620D5">
              <w:t xml:space="preserve"> 149,390 </w:t>
            </w:r>
          </w:p>
        </w:tc>
        <w:tc>
          <w:tcPr>
            <w:tcW w:w="533" w:type="dxa"/>
          </w:tcPr>
          <w:p w14:paraId="55850150" w14:textId="14E55EB1" w:rsidR="003E31BA" w:rsidRPr="00425FB4" w:rsidRDefault="003E31BA" w:rsidP="00EB7FA1">
            <w:pPr>
              <w:pStyle w:val="NoSpacing"/>
              <w:jc w:val="right"/>
            </w:pPr>
            <w:r w:rsidRPr="000620D5">
              <w:t>1%</w:t>
            </w:r>
          </w:p>
        </w:tc>
        <w:tc>
          <w:tcPr>
            <w:tcW w:w="1026" w:type="dxa"/>
          </w:tcPr>
          <w:p w14:paraId="6A904CDA" w14:textId="2BD8C168" w:rsidR="003E31BA" w:rsidRPr="00425FB4" w:rsidRDefault="003E31BA" w:rsidP="00EB7FA1">
            <w:pPr>
              <w:pStyle w:val="NoSpacing"/>
              <w:jc w:val="right"/>
            </w:pPr>
            <w:r w:rsidRPr="000620D5">
              <w:t xml:space="preserve"> 151,939 </w:t>
            </w:r>
          </w:p>
        </w:tc>
        <w:tc>
          <w:tcPr>
            <w:tcW w:w="655" w:type="dxa"/>
          </w:tcPr>
          <w:p w14:paraId="3CE12B86" w14:textId="1BFF0B35" w:rsidR="003E31BA" w:rsidRPr="00425FB4" w:rsidRDefault="003E31BA" w:rsidP="00EB7FA1">
            <w:pPr>
              <w:pStyle w:val="NoSpacing"/>
              <w:jc w:val="right"/>
            </w:pPr>
            <w:r w:rsidRPr="000620D5">
              <w:t>2%</w:t>
            </w:r>
          </w:p>
        </w:tc>
      </w:tr>
      <w:tr w:rsidR="003E31BA" w:rsidRPr="00425FB4" w14:paraId="64A443ED" w14:textId="77777777" w:rsidTr="003E31BA">
        <w:trPr>
          <w:jc w:val="center"/>
        </w:trPr>
        <w:tc>
          <w:tcPr>
            <w:tcW w:w="2594" w:type="dxa"/>
            <w:vAlign w:val="center"/>
          </w:tcPr>
          <w:p w14:paraId="79340AA1" w14:textId="77777777" w:rsidR="003E31BA" w:rsidRPr="00425FB4" w:rsidRDefault="003E31BA" w:rsidP="00EB7FA1">
            <w:pPr>
              <w:pStyle w:val="NoSpacing"/>
              <w:jc w:val="left"/>
              <w:rPr>
                <w:b/>
              </w:rPr>
            </w:pPr>
            <w:r w:rsidRPr="00425FB4">
              <w:rPr>
                <w:b/>
              </w:rPr>
              <w:t>Manufacturing and Industry</w:t>
            </w:r>
          </w:p>
        </w:tc>
        <w:tc>
          <w:tcPr>
            <w:tcW w:w="1026" w:type="dxa"/>
          </w:tcPr>
          <w:p w14:paraId="5C88C529" w14:textId="01500137" w:rsidR="003E31BA" w:rsidRPr="00425FB4" w:rsidRDefault="003E31BA" w:rsidP="00EB7FA1">
            <w:pPr>
              <w:pStyle w:val="NoSpacing"/>
              <w:jc w:val="right"/>
            </w:pPr>
            <w:r w:rsidRPr="000620D5">
              <w:t xml:space="preserve"> 226,577 </w:t>
            </w:r>
          </w:p>
        </w:tc>
        <w:tc>
          <w:tcPr>
            <w:tcW w:w="681" w:type="dxa"/>
          </w:tcPr>
          <w:p w14:paraId="0600ADB5" w14:textId="66AE7D6C" w:rsidR="003E31BA" w:rsidRPr="00425FB4" w:rsidRDefault="003E31BA" w:rsidP="00EB7FA1">
            <w:pPr>
              <w:pStyle w:val="NoSpacing"/>
              <w:jc w:val="right"/>
            </w:pPr>
            <w:r w:rsidRPr="000620D5">
              <w:t>N/A</w:t>
            </w:r>
          </w:p>
        </w:tc>
        <w:tc>
          <w:tcPr>
            <w:tcW w:w="1026" w:type="dxa"/>
          </w:tcPr>
          <w:p w14:paraId="6314BD3D" w14:textId="7C57253D" w:rsidR="003E31BA" w:rsidRPr="00425FB4" w:rsidRDefault="003E31BA" w:rsidP="00EB7FA1">
            <w:pPr>
              <w:pStyle w:val="NoSpacing"/>
              <w:jc w:val="right"/>
            </w:pPr>
            <w:r w:rsidRPr="000620D5">
              <w:t xml:space="preserve"> 218,279 </w:t>
            </w:r>
          </w:p>
        </w:tc>
        <w:tc>
          <w:tcPr>
            <w:tcW w:w="673" w:type="dxa"/>
          </w:tcPr>
          <w:p w14:paraId="2DACA7C0" w14:textId="4B57F842" w:rsidR="003E31BA" w:rsidRPr="00425FB4" w:rsidRDefault="003E31BA" w:rsidP="00EB7FA1">
            <w:pPr>
              <w:pStyle w:val="NoSpacing"/>
              <w:jc w:val="right"/>
            </w:pPr>
            <w:r w:rsidRPr="000620D5">
              <w:t>-4%</w:t>
            </w:r>
          </w:p>
        </w:tc>
        <w:tc>
          <w:tcPr>
            <w:tcW w:w="1026" w:type="dxa"/>
          </w:tcPr>
          <w:p w14:paraId="53AC3B61" w14:textId="75E5963D" w:rsidR="003E31BA" w:rsidRPr="00425FB4" w:rsidRDefault="003E31BA" w:rsidP="00EB7FA1">
            <w:pPr>
              <w:pStyle w:val="NoSpacing"/>
              <w:jc w:val="right"/>
            </w:pPr>
            <w:r w:rsidRPr="000620D5">
              <w:t xml:space="preserve"> 202,301 </w:t>
            </w:r>
          </w:p>
        </w:tc>
        <w:tc>
          <w:tcPr>
            <w:tcW w:w="677" w:type="dxa"/>
          </w:tcPr>
          <w:p w14:paraId="116ECEC9" w14:textId="36DD7731" w:rsidR="003E31BA" w:rsidRPr="00425FB4" w:rsidRDefault="003E31BA" w:rsidP="00EB7FA1">
            <w:pPr>
              <w:pStyle w:val="NoSpacing"/>
              <w:jc w:val="right"/>
            </w:pPr>
            <w:r w:rsidRPr="000620D5">
              <w:t>-7%</w:t>
            </w:r>
          </w:p>
        </w:tc>
        <w:tc>
          <w:tcPr>
            <w:tcW w:w="1026" w:type="dxa"/>
          </w:tcPr>
          <w:p w14:paraId="62FFA0A0" w14:textId="4B4B661C" w:rsidR="003E31BA" w:rsidRPr="00425FB4" w:rsidRDefault="003E31BA" w:rsidP="00EB7FA1">
            <w:pPr>
              <w:pStyle w:val="NoSpacing"/>
              <w:jc w:val="right"/>
            </w:pPr>
            <w:r w:rsidRPr="000620D5">
              <w:t xml:space="preserve"> 201,695 </w:t>
            </w:r>
          </w:p>
        </w:tc>
        <w:tc>
          <w:tcPr>
            <w:tcW w:w="650" w:type="dxa"/>
          </w:tcPr>
          <w:p w14:paraId="03C20F64" w14:textId="58403104" w:rsidR="003E31BA" w:rsidRPr="00425FB4" w:rsidRDefault="003E31BA" w:rsidP="00EB7FA1">
            <w:pPr>
              <w:pStyle w:val="NoSpacing"/>
              <w:jc w:val="right"/>
            </w:pPr>
            <w:r w:rsidRPr="000620D5">
              <w:t>0%</w:t>
            </w:r>
          </w:p>
        </w:tc>
        <w:tc>
          <w:tcPr>
            <w:tcW w:w="1026" w:type="dxa"/>
          </w:tcPr>
          <w:p w14:paraId="46D52D12" w14:textId="2A727C80" w:rsidR="003E31BA" w:rsidRPr="00425FB4" w:rsidRDefault="003E31BA" w:rsidP="00EB7FA1">
            <w:pPr>
              <w:pStyle w:val="NoSpacing"/>
              <w:jc w:val="right"/>
            </w:pPr>
            <w:r w:rsidRPr="000620D5">
              <w:t xml:space="preserve"> 199,193 </w:t>
            </w:r>
          </w:p>
        </w:tc>
        <w:tc>
          <w:tcPr>
            <w:tcW w:w="673" w:type="dxa"/>
          </w:tcPr>
          <w:p w14:paraId="7B2ED8C9" w14:textId="10262FC7" w:rsidR="003E31BA" w:rsidRPr="00425FB4" w:rsidRDefault="003E31BA" w:rsidP="00EB7FA1">
            <w:pPr>
              <w:pStyle w:val="NoSpacing"/>
              <w:jc w:val="right"/>
            </w:pPr>
            <w:r w:rsidRPr="000620D5">
              <w:t>-1%</w:t>
            </w:r>
          </w:p>
        </w:tc>
        <w:tc>
          <w:tcPr>
            <w:tcW w:w="1026" w:type="dxa"/>
          </w:tcPr>
          <w:p w14:paraId="4F3FA1A3" w14:textId="3A981D43" w:rsidR="003E31BA" w:rsidRPr="00425FB4" w:rsidRDefault="003E31BA" w:rsidP="00EB7FA1">
            <w:pPr>
              <w:pStyle w:val="NoSpacing"/>
              <w:jc w:val="right"/>
            </w:pPr>
            <w:r w:rsidRPr="000620D5">
              <w:t xml:space="preserve"> 200,991 </w:t>
            </w:r>
          </w:p>
        </w:tc>
        <w:tc>
          <w:tcPr>
            <w:tcW w:w="533" w:type="dxa"/>
          </w:tcPr>
          <w:p w14:paraId="5728C58D" w14:textId="4A67ABA2" w:rsidR="003E31BA" w:rsidRPr="00425FB4" w:rsidRDefault="003E31BA" w:rsidP="00EB7FA1">
            <w:pPr>
              <w:pStyle w:val="NoSpacing"/>
              <w:jc w:val="right"/>
            </w:pPr>
            <w:r w:rsidRPr="000620D5">
              <w:t>1%</w:t>
            </w:r>
          </w:p>
        </w:tc>
        <w:tc>
          <w:tcPr>
            <w:tcW w:w="1026" w:type="dxa"/>
          </w:tcPr>
          <w:p w14:paraId="522F9C2C" w14:textId="03504341" w:rsidR="003E31BA" w:rsidRPr="00425FB4" w:rsidRDefault="003E31BA" w:rsidP="00EB7FA1">
            <w:pPr>
              <w:pStyle w:val="NoSpacing"/>
              <w:jc w:val="right"/>
            </w:pPr>
            <w:r w:rsidRPr="000620D5">
              <w:t xml:space="preserve"> 210,545 </w:t>
            </w:r>
          </w:p>
        </w:tc>
        <w:tc>
          <w:tcPr>
            <w:tcW w:w="655" w:type="dxa"/>
          </w:tcPr>
          <w:p w14:paraId="078717AF" w14:textId="1EAFB516" w:rsidR="003E31BA" w:rsidRPr="00425FB4" w:rsidRDefault="003E31BA" w:rsidP="00EB7FA1">
            <w:pPr>
              <w:pStyle w:val="NoSpacing"/>
              <w:jc w:val="right"/>
            </w:pPr>
            <w:r w:rsidRPr="000620D5">
              <w:t>5%</w:t>
            </w:r>
          </w:p>
        </w:tc>
      </w:tr>
      <w:tr w:rsidR="003E31BA" w:rsidRPr="00425FB4" w14:paraId="2894FFF6" w14:textId="77777777" w:rsidTr="003E31BA">
        <w:trPr>
          <w:jc w:val="center"/>
        </w:trPr>
        <w:tc>
          <w:tcPr>
            <w:tcW w:w="2594" w:type="dxa"/>
            <w:vAlign w:val="center"/>
          </w:tcPr>
          <w:p w14:paraId="0CCED383" w14:textId="77777777" w:rsidR="003E31BA" w:rsidRPr="00425FB4" w:rsidRDefault="003E31BA" w:rsidP="00EB7FA1">
            <w:pPr>
              <w:pStyle w:val="NoSpacing"/>
              <w:jc w:val="left"/>
              <w:rPr>
                <w:b/>
              </w:rPr>
            </w:pPr>
            <w:r w:rsidRPr="00425FB4">
              <w:rPr>
                <w:b/>
              </w:rPr>
              <w:t>Transport and Logistics</w:t>
            </w:r>
          </w:p>
        </w:tc>
        <w:tc>
          <w:tcPr>
            <w:tcW w:w="1026" w:type="dxa"/>
          </w:tcPr>
          <w:p w14:paraId="7594F817" w14:textId="2BFCA627" w:rsidR="003E31BA" w:rsidRPr="00425FB4" w:rsidRDefault="003E31BA" w:rsidP="00EB7FA1">
            <w:pPr>
              <w:pStyle w:val="NoSpacing"/>
              <w:jc w:val="right"/>
            </w:pPr>
            <w:r w:rsidRPr="000620D5">
              <w:t xml:space="preserve"> 104,730 </w:t>
            </w:r>
          </w:p>
        </w:tc>
        <w:tc>
          <w:tcPr>
            <w:tcW w:w="681" w:type="dxa"/>
          </w:tcPr>
          <w:p w14:paraId="6EFE90B3" w14:textId="21A5F919" w:rsidR="003E31BA" w:rsidRPr="00425FB4" w:rsidRDefault="003E31BA" w:rsidP="00EB7FA1">
            <w:pPr>
              <w:pStyle w:val="NoSpacing"/>
              <w:jc w:val="right"/>
            </w:pPr>
            <w:r w:rsidRPr="000620D5">
              <w:t>N/A</w:t>
            </w:r>
          </w:p>
        </w:tc>
        <w:tc>
          <w:tcPr>
            <w:tcW w:w="1026" w:type="dxa"/>
          </w:tcPr>
          <w:p w14:paraId="37021718" w14:textId="1F88A3F4" w:rsidR="003E31BA" w:rsidRPr="00425FB4" w:rsidRDefault="003E31BA" w:rsidP="00EB7FA1">
            <w:pPr>
              <w:pStyle w:val="NoSpacing"/>
              <w:jc w:val="right"/>
            </w:pPr>
            <w:r w:rsidRPr="000620D5">
              <w:t xml:space="preserve"> 97,341 </w:t>
            </w:r>
          </w:p>
        </w:tc>
        <w:tc>
          <w:tcPr>
            <w:tcW w:w="673" w:type="dxa"/>
          </w:tcPr>
          <w:p w14:paraId="663CB521" w14:textId="10B005E5" w:rsidR="003E31BA" w:rsidRPr="00425FB4" w:rsidRDefault="003E31BA" w:rsidP="00EB7FA1">
            <w:pPr>
              <w:pStyle w:val="NoSpacing"/>
              <w:jc w:val="right"/>
            </w:pPr>
            <w:r w:rsidRPr="000620D5">
              <w:t>-7%</w:t>
            </w:r>
          </w:p>
        </w:tc>
        <w:tc>
          <w:tcPr>
            <w:tcW w:w="1026" w:type="dxa"/>
          </w:tcPr>
          <w:p w14:paraId="41FDA2C8" w14:textId="3F2ACD9F" w:rsidR="003E31BA" w:rsidRPr="00425FB4" w:rsidRDefault="003E31BA" w:rsidP="00EB7FA1">
            <w:pPr>
              <w:pStyle w:val="NoSpacing"/>
              <w:jc w:val="right"/>
            </w:pPr>
            <w:r w:rsidRPr="000620D5">
              <w:t xml:space="preserve"> 94,358 </w:t>
            </w:r>
          </w:p>
        </w:tc>
        <w:tc>
          <w:tcPr>
            <w:tcW w:w="677" w:type="dxa"/>
          </w:tcPr>
          <w:p w14:paraId="3A5AACCC" w14:textId="0C52880E" w:rsidR="003E31BA" w:rsidRPr="00425FB4" w:rsidRDefault="003E31BA" w:rsidP="00EB7FA1">
            <w:pPr>
              <w:pStyle w:val="NoSpacing"/>
              <w:jc w:val="right"/>
            </w:pPr>
            <w:r w:rsidRPr="000620D5">
              <w:t>-3%</w:t>
            </w:r>
          </w:p>
        </w:tc>
        <w:tc>
          <w:tcPr>
            <w:tcW w:w="1026" w:type="dxa"/>
          </w:tcPr>
          <w:p w14:paraId="43A3D54B" w14:textId="34C5CC92" w:rsidR="003E31BA" w:rsidRPr="00425FB4" w:rsidRDefault="003E31BA" w:rsidP="00EB7FA1">
            <w:pPr>
              <w:pStyle w:val="NoSpacing"/>
              <w:jc w:val="right"/>
            </w:pPr>
            <w:r w:rsidRPr="000620D5">
              <w:t xml:space="preserve"> 92,582 </w:t>
            </w:r>
          </w:p>
        </w:tc>
        <w:tc>
          <w:tcPr>
            <w:tcW w:w="650" w:type="dxa"/>
          </w:tcPr>
          <w:p w14:paraId="7F3A6726" w14:textId="4A1A7E5B" w:rsidR="003E31BA" w:rsidRPr="00425FB4" w:rsidRDefault="003E31BA" w:rsidP="00EB7FA1">
            <w:pPr>
              <w:pStyle w:val="NoSpacing"/>
              <w:jc w:val="right"/>
            </w:pPr>
            <w:r w:rsidRPr="000620D5">
              <w:t>-2%</w:t>
            </w:r>
          </w:p>
        </w:tc>
        <w:tc>
          <w:tcPr>
            <w:tcW w:w="1026" w:type="dxa"/>
          </w:tcPr>
          <w:p w14:paraId="7E9412E3" w14:textId="24BB2431" w:rsidR="003E31BA" w:rsidRPr="00425FB4" w:rsidRDefault="003E31BA" w:rsidP="00EB7FA1">
            <w:pPr>
              <w:pStyle w:val="NoSpacing"/>
              <w:jc w:val="right"/>
            </w:pPr>
            <w:r w:rsidRPr="000620D5">
              <w:t xml:space="preserve"> 91,852 </w:t>
            </w:r>
          </w:p>
        </w:tc>
        <w:tc>
          <w:tcPr>
            <w:tcW w:w="673" w:type="dxa"/>
          </w:tcPr>
          <w:p w14:paraId="11A598DC" w14:textId="48BB2A7F" w:rsidR="003E31BA" w:rsidRPr="00425FB4" w:rsidRDefault="003E31BA" w:rsidP="00EB7FA1">
            <w:pPr>
              <w:pStyle w:val="NoSpacing"/>
              <w:jc w:val="right"/>
            </w:pPr>
            <w:r w:rsidRPr="000620D5">
              <w:t>-1%</w:t>
            </w:r>
          </w:p>
        </w:tc>
        <w:tc>
          <w:tcPr>
            <w:tcW w:w="1026" w:type="dxa"/>
          </w:tcPr>
          <w:p w14:paraId="18E5F648" w14:textId="525C25E3" w:rsidR="003E31BA" w:rsidRPr="00425FB4" w:rsidRDefault="003E31BA" w:rsidP="00EB7FA1">
            <w:pPr>
              <w:pStyle w:val="NoSpacing"/>
              <w:jc w:val="right"/>
            </w:pPr>
            <w:r w:rsidRPr="000620D5">
              <w:t xml:space="preserve"> 91,644 </w:t>
            </w:r>
          </w:p>
        </w:tc>
        <w:tc>
          <w:tcPr>
            <w:tcW w:w="533" w:type="dxa"/>
          </w:tcPr>
          <w:p w14:paraId="4925F123" w14:textId="3B1F47A2" w:rsidR="003E31BA" w:rsidRPr="00425FB4" w:rsidRDefault="003E31BA" w:rsidP="00EB7FA1">
            <w:pPr>
              <w:pStyle w:val="NoSpacing"/>
              <w:jc w:val="right"/>
            </w:pPr>
            <w:r w:rsidRPr="000620D5">
              <w:t>0%</w:t>
            </w:r>
          </w:p>
        </w:tc>
        <w:tc>
          <w:tcPr>
            <w:tcW w:w="1026" w:type="dxa"/>
          </w:tcPr>
          <w:p w14:paraId="4FA0A268" w14:textId="733E9AEC" w:rsidR="003E31BA" w:rsidRPr="00425FB4" w:rsidRDefault="003E31BA" w:rsidP="00EB7FA1">
            <w:pPr>
              <w:pStyle w:val="NoSpacing"/>
              <w:jc w:val="right"/>
            </w:pPr>
            <w:r w:rsidRPr="000620D5">
              <w:t xml:space="preserve"> 91,985 </w:t>
            </w:r>
          </w:p>
        </w:tc>
        <w:tc>
          <w:tcPr>
            <w:tcW w:w="655" w:type="dxa"/>
          </w:tcPr>
          <w:p w14:paraId="60834FB0" w14:textId="428F05C3" w:rsidR="003E31BA" w:rsidRPr="00425FB4" w:rsidRDefault="003E31BA" w:rsidP="00EB7FA1">
            <w:pPr>
              <w:pStyle w:val="NoSpacing"/>
              <w:jc w:val="right"/>
            </w:pPr>
            <w:r w:rsidRPr="000620D5">
              <w:t>0%</w:t>
            </w:r>
          </w:p>
        </w:tc>
      </w:tr>
      <w:tr w:rsidR="003E31BA" w:rsidRPr="00425FB4" w14:paraId="49069B44" w14:textId="77777777" w:rsidTr="003E31BA">
        <w:trPr>
          <w:jc w:val="center"/>
        </w:trPr>
        <w:tc>
          <w:tcPr>
            <w:tcW w:w="2594" w:type="dxa"/>
            <w:vAlign w:val="center"/>
          </w:tcPr>
          <w:p w14:paraId="772C3EDB" w14:textId="77777777" w:rsidR="003E31BA" w:rsidRPr="00425FB4" w:rsidRDefault="003E31BA" w:rsidP="00EB7FA1">
            <w:pPr>
              <w:pStyle w:val="NoSpacing"/>
              <w:jc w:val="left"/>
              <w:rPr>
                <w:b/>
              </w:rPr>
            </w:pPr>
            <w:r w:rsidRPr="00425FB4">
              <w:rPr>
                <w:b/>
              </w:rPr>
              <w:t>Construction</w:t>
            </w:r>
          </w:p>
        </w:tc>
        <w:tc>
          <w:tcPr>
            <w:tcW w:w="1026" w:type="dxa"/>
          </w:tcPr>
          <w:p w14:paraId="77744420" w14:textId="4E02E5C4" w:rsidR="003E31BA" w:rsidRPr="00425FB4" w:rsidRDefault="003E31BA" w:rsidP="00EB7FA1">
            <w:pPr>
              <w:pStyle w:val="NoSpacing"/>
              <w:jc w:val="right"/>
            </w:pPr>
            <w:r w:rsidRPr="000620D5">
              <w:t xml:space="preserve"> 190,069 </w:t>
            </w:r>
          </w:p>
        </w:tc>
        <w:tc>
          <w:tcPr>
            <w:tcW w:w="681" w:type="dxa"/>
          </w:tcPr>
          <w:p w14:paraId="42668778" w14:textId="7FC130AB" w:rsidR="003E31BA" w:rsidRPr="00425FB4" w:rsidRDefault="003E31BA" w:rsidP="00EB7FA1">
            <w:pPr>
              <w:pStyle w:val="NoSpacing"/>
              <w:jc w:val="right"/>
            </w:pPr>
            <w:r w:rsidRPr="000620D5">
              <w:t>N/A</w:t>
            </w:r>
          </w:p>
        </w:tc>
        <w:tc>
          <w:tcPr>
            <w:tcW w:w="1026" w:type="dxa"/>
          </w:tcPr>
          <w:p w14:paraId="7267EC92" w14:textId="72A1363D" w:rsidR="003E31BA" w:rsidRPr="00425FB4" w:rsidRDefault="003E31BA" w:rsidP="00EB7FA1">
            <w:pPr>
              <w:pStyle w:val="NoSpacing"/>
              <w:jc w:val="right"/>
            </w:pPr>
            <w:r w:rsidRPr="000620D5">
              <w:t xml:space="preserve"> 134,313 </w:t>
            </w:r>
          </w:p>
        </w:tc>
        <w:tc>
          <w:tcPr>
            <w:tcW w:w="673" w:type="dxa"/>
          </w:tcPr>
          <w:p w14:paraId="17EB7F0C" w14:textId="0A56E277" w:rsidR="003E31BA" w:rsidRPr="00425FB4" w:rsidRDefault="003E31BA" w:rsidP="00EB7FA1">
            <w:pPr>
              <w:pStyle w:val="NoSpacing"/>
              <w:jc w:val="right"/>
            </w:pPr>
            <w:r w:rsidRPr="000620D5">
              <w:t>-29%</w:t>
            </w:r>
          </w:p>
        </w:tc>
        <w:tc>
          <w:tcPr>
            <w:tcW w:w="1026" w:type="dxa"/>
          </w:tcPr>
          <w:p w14:paraId="4075B950" w14:textId="5EC2E873" w:rsidR="003E31BA" w:rsidRPr="00425FB4" w:rsidRDefault="003E31BA" w:rsidP="00EB7FA1">
            <w:pPr>
              <w:pStyle w:val="NoSpacing"/>
              <w:jc w:val="right"/>
            </w:pPr>
            <w:r w:rsidRPr="000620D5">
              <w:t xml:space="preserve"> 104,545 </w:t>
            </w:r>
          </w:p>
        </w:tc>
        <w:tc>
          <w:tcPr>
            <w:tcW w:w="677" w:type="dxa"/>
          </w:tcPr>
          <w:p w14:paraId="7F53169D" w14:textId="537A05CC" w:rsidR="003E31BA" w:rsidRPr="00425FB4" w:rsidRDefault="003E31BA" w:rsidP="00EB7FA1">
            <w:pPr>
              <w:pStyle w:val="NoSpacing"/>
              <w:jc w:val="right"/>
            </w:pPr>
            <w:r w:rsidRPr="000620D5">
              <w:t>-22%</w:t>
            </w:r>
          </w:p>
        </w:tc>
        <w:tc>
          <w:tcPr>
            <w:tcW w:w="1026" w:type="dxa"/>
          </w:tcPr>
          <w:p w14:paraId="31977C19" w14:textId="4A5A654A" w:rsidR="003E31BA" w:rsidRPr="00425FB4" w:rsidRDefault="003E31BA" w:rsidP="00EB7FA1">
            <w:pPr>
              <w:pStyle w:val="NoSpacing"/>
              <w:jc w:val="right"/>
            </w:pPr>
            <w:r w:rsidRPr="000620D5">
              <w:t xml:space="preserve"> 94,640 </w:t>
            </w:r>
          </w:p>
        </w:tc>
        <w:tc>
          <w:tcPr>
            <w:tcW w:w="650" w:type="dxa"/>
          </w:tcPr>
          <w:p w14:paraId="1B8096B0" w14:textId="7A2A3AAF" w:rsidR="003E31BA" w:rsidRPr="00425FB4" w:rsidRDefault="003E31BA" w:rsidP="00EB7FA1">
            <w:pPr>
              <w:pStyle w:val="NoSpacing"/>
              <w:jc w:val="right"/>
            </w:pPr>
            <w:r w:rsidRPr="000620D5">
              <w:t>-9%</w:t>
            </w:r>
          </w:p>
        </w:tc>
        <w:tc>
          <w:tcPr>
            <w:tcW w:w="1026" w:type="dxa"/>
          </w:tcPr>
          <w:p w14:paraId="2F219BFB" w14:textId="2907E0F9" w:rsidR="003E31BA" w:rsidRPr="00425FB4" w:rsidRDefault="003E31BA" w:rsidP="00EB7FA1">
            <w:pPr>
              <w:pStyle w:val="NoSpacing"/>
              <w:jc w:val="right"/>
            </w:pPr>
            <w:r w:rsidRPr="000620D5">
              <w:t xml:space="preserve"> 89,351 </w:t>
            </w:r>
          </w:p>
        </w:tc>
        <w:tc>
          <w:tcPr>
            <w:tcW w:w="673" w:type="dxa"/>
          </w:tcPr>
          <w:p w14:paraId="3769AEF2" w14:textId="12F49BA0" w:rsidR="003E31BA" w:rsidRPr="00425FB4" w:rsidRDefault="003E31BA" w:rsidP="00EB7FA1">
            <w:pPr>
              <w:pStyle w:val="NoSpacing"/>
              <w:jc w:val="right"/>
            </w:pPr>
            <w:r w:rsidRPr="000620D5">
              <w:t>-6%</w:t>
            </w:r>
          </w:p>
        </w:tc>
        <w:tc>
          <w:tcPr>
            <w:tcW w:w="1026" w:type="dxa"/>
          </w:tcPr>
          <w:p w14:paraId="6C694DAE" w14:textId="07A1461C" w:rsidR="003E31BA" w:rsidRPr="00425FB4" w:rsidRDefault="003E31BA" w:rsidP="00EB7FA1">
            <w:pPr>
              <w:pStyle w:val="NoSpacing"/>
              <w:jc w:val="right"/>
            </w:pPr>
            <w:r w:rsidRPr="000620D5">
              <w:t xml:space="preserve"> 91,122 </w:t>
            </w:r>
          </w:p>
        </w:tc>
        <w:tc>
          <w:tcPr>
            <w:tcW w:w="533" w:type="dxa"/>
          </w:tcPr>
          <w:p w14:paraId="1ED60F43" w14:textId="3D0A5CA8" w:rsidR="003E31BA" w:rsidRPr="00425FB4" w:rsidRDefault="003E31BA" w:rsidP="00EB7FA1">
            <w:pPr>
              <w:pStyle w:val="NoSpacing"/>
              <w:jc w:val="right"/>
            </w:pPr>
            <w:r w:rsidRPr="000620D5">
              <w:t>2%</w:t>
            </w:r>
          </w:p>
        </w:tc>
        <w:tc>
          <w:tcPr>
            <w:tcW w:w="1026" w:type="dxa"/>
          </w:tcPr>
          <w:p w14:paraId="15144B58" w14:textId="50DA2A3F" w:rsidR="003E31BA" w:rsidRPr="00425FB4" w:rsidRDefault="003E31BA" w:rsidP="00EB7FA1">
            <w:pPr>
              <w:pStyle w:val="NoSpacing"/>
              <w:jc w:val="right"/>
            </w:pPr>
            <w:r w:rsidRPr="000620D5">
              <w:t xml:space="preserve"> 99,860 </w:t>
            </w:r>
          </w:p>
        </w:tc>
        <w:tc>
          <w:tcPr>
            <w:tcW w:w="655" w:type="dxa"/>
          </w:tcPr>
          <w:p w14:paraId="469B25D1" w14:textId="26958A32" w:rsidR="003E31BA" w:rsidRPr="00425FB4" w:rsidRDefault="003E31BA" w:rsidP="00EB7FA1">
            <w:pPr>
              <w:pStyle w:val="NoSpacing"/>
              <w:jc w:val="right"/>
            </w:pPr>
            <w:r w:rsidRPr="000620D5">
              <w:t>10%</w:t>
            </w:r>
          </w:p>
        </w:tc>
      </w:tr>
      <w:tr w:rsidR="003E31BA" w:rsidRPr="00425FB4" w14:paraId="2629E44A" w14:textId="77777777" w:rsidTr="003E31BA">
        <w:trPr>
          <w:jc w:val="center"/>
        </w:trPr>
        <w:tc>
          <w:tcPr>
            <w:tcW w:w="2594" w:type="dxa"/>
            <w:vAlign w:val="center"/>
          </w:tcPr>
          <w:p w14:paraId="1D7F5F77" w14:textId="77777777" w:rsidR="003E31BA" w:rsidRPr="00425FB4" w:rsidRDefault="003E31BA" w:rsidP="00EB7FA1">
            <w:pPr>
              <w:pStyle w:val="NoSpacing"/>
              <w:jc w:val="left"/>
              <w:rPr>
                <w:b/>
              </w:rPr>
            </w:pPr>
            <w:r w:rsidRPr="00425FB4">
              <w:rPr>
                <w:b/>
              </w:rPr>
              <w:t>ICT and Technology</w:t>
            </w:r>
          </w:p>
        </w:tc>
        <w:tc>
          <w:tcPr>
            <w:tcW w:w="1026" w:type="dxa"/>
          </w:tcPr>
          <w:p w14:paraId="3A7E10F4" w14:textId="1E17322F" w:rsidR="003E31BA" w:rsidRPr="00425FB4" w:rsidRDefault="003E31BA" w:rsidP="00EB7FA1">
            <w:pPr>
              <w:pStyle w:val="NoSpacing"/>
              <w:jc w:val="right"/>
            </w:pPr>
            <w:r w:rsidRPr="000620D5">
              <w:t xml:space="preserve"> 66,528 </w:t>
            </w:r>
          </w:p>
        </w:tc>
        <w:tc>
          <w:tcPr>
            <w:tcW w:w="681" w:type="dxa"/>
          </w:tcPr>
          <w:p w14:paraId="115D2760" w14:textId="71FAA8D8" w:rsidR="003E31BA" w:rsidRPr="00425FB4" w:rsidRDefault="003E31BA" w:rsidP="00EB7FA1">
            <w:pPr>
              <w:pStyle w:val="NoSpacing"/>
              <w:jc w:val="right"/>
            </w:pPr>
            <w:r w:rsidRPr="000620D5">
              <w:t>N/A</w:t>
            </w:r>
          </w:p>
        </w:tc>
        <w:tc>
          <w:tcPr>
            <w:tcW w:w="1026" w:type="dxa"/>
          </w:tcPr>
          <w:p w14:paraId="3DBC5356" w14:textId="17130CC6" w:rsidR="003E31BA" w:rsidRPr="00425FB4" w:rsidRDefault="003E31BA" w:rsidP="00EB7FA1">
            <w:pPr>
              <w:pStyle w:val="NoSpacing"/>
              <w:jc w:val="right"/>
            </w:pPr>
            <w:r w:rsidRPr="000620D5">
              <w:t xml:space="preserve"> 59,771 </w:t>
            </w:r>
          </w:p>
        </w:tc>
        <w:tc>
          <w:tcPr>
            <w:tcW w:w="673" w:type="dxa"/>
          </w:tcPr>
          <w:p w14:paraId="7CD5CC53" w14:textId="6676AA6C" w:rsidR="003E31BA" w:rsidRPr="00425FB4" w:rsidRDefault="003E31BA" w:rsidP="00EB7FA1">
            <w:pPr>
              <w:pStyle w:val="NoSpacing"/>
              <w:jc w:val="right"/>
            </w:pPr>
            <w:r w:rsidRPr="000620D5">
              <w:t>-10%</w:t>
            </w:r>
          </w:p>
        </w:tc>
        <w:tc>
          <w:tcPr>
            <w:tcW w:w="1026" w:type="dxa"/>
          </w:tcPr>
          <w:p w14:paraId="310C944C" w14:textId="2E5C477D" w:rsidR="003E31BA" w:rsidRPr="00425FB4" w:rsidRDefault="003E31BA" w:rsidP="00EB7FA1">
            <w:pPr>
              <w:pStyle w:val="NoSpacing"/>
              <w:jc w:val="right"/>
            </w:pPr>
            <w:r w:rsidRPr="000620D5">
              <w:t xml:space="preserve"> 60,635 </w:t>
            </w:r>
          </w:p>
        </w:tc>
        <w:tc>
          <w:tcPr>
            <w:tcW w:w="677" w:type="dxa"/>
          </w:tcPr>
          <w:p w14:paraId="4AA20319" w14:textId="261C0275" w:rsidR="003E31BA" w:rsidRPr="00425FB4" w:rsidRDefault="003E31BA" w:rsidP="00EB7FA1">
            <w:pPr>
              <w:pStyle w:val="NoSpacing"/>
              <w:jc w:val="right"/>
            </w:pPr>
            <w:r w:rsidRPr="000620D5">
              <w:t>1%</w:t>
            </w:r>
          </w:p>
        </w:tc>
        <w:tc>
          <w:tcPr>
            <w:tcW w:w="1026" w:type="dxa"/>
          </w:tcPr>
          <w:p w14:paraId="445DA79B" w14:textId="0CF3C6FE" w:rsidR="003E31BA" w:rsidRPr="00425FB4" w:rsidRDefault="003E31BA" w:rsidP="00EB7FA1">
            <w:pPr>
              <w:pStyle w:val="NoSpacing"/>
              <w:jc w:val="right"/>
            </w:pPr>
            <w:r w:rsidRPr="000620D5">
              <w:t xml:space="preserve"> 62,919 </w:t>
            </w:r>
          </w:p>
        </w:tc>
        <w:tc>
          <w:tcPr>
            <w:tcW w:w="650" w:type="dxa"/>
          </w:tcPr>
          <w:p w14:paraId="57F3B0C3" w14:textId="64602193" w:rsidR="003E31BA" w:rsidRPr="00425FB4" w:rsidRDefault="003E31BA" w:rsidP="00EB7FA1">
            <w:pPr>
              <w:pStyle w:val="NoSpacing"/>
              <w:jc w:val="right"/>
            </w:pPr>
            <w:r w:rsidRPr="000620D5">
              <w:t>4%</w:t>
            </w:r>
          </w:p>
        </w:tc>
        <w:tc>
          <w:tcPr>
            <w:tcW w:w="1026" w:type="dxa"/>
          </w:tcPr>
          <w:p w14:paraId="3AD0FF4F" w14:textId="0E9698D0" w:rsidR="003E31BA" w:rsidRPr="00425FB4" w:rsidRDefault="003E31BA" w:rsidP="00EB7FA1">
            <w:pPr>
              <w:pStyle w:val="NoSpacing"/>
              <w:jc w:val="right"/>
            </w:pPr>
            <w:r w:rsidRPr="000620D5">
              <w:t xml:space="preserve"> 67,583 </w:t>
            </w:r>
          </w:p>
        </w:tc>
        <w:tc>
          <w:tcPr>
            <w:tcW w:w="673" w:type="dxa"/>
          </w:tcPr>
          <w:p w14:paraId="7EDF44B3" w14:textId="0B1443B3" w:rsidR="003E31BA" w:rsidRPr="00425FB4" w:rsidRDefault="003E31BA" w:rsidP="00EB7FA1">
            <w:pPr>
              <w:pStyle w:val="NoSpacing"/>
              <w:jc w:val="right"/>
            </w:pPr>
            <w:r w:rsidRPr="000620D5">
              <w:t>7%</w:t>
            </w:r>
          </w:p>
        </w:tc>
        <w:tc>
          <w:tcPr>
            <w:tcW w:w="1026" w:type="dxa"/>
          </w:tcPr>
          <w:p w14:paraId="565B8069" w14:textId="7D3ADE76" w:rsidR="003E31BA" w:rsidRPr="00425FB4" w:rsidRDefault="003E31BA" w:rsidP="00EB7FA1">
            <w:pPr>
              <w:pStyle w:val="NoSpacing"/>
              <w:jc w:val="right"/>
            </w:pPr>
            <w:r w:rsidRPr="000620D5">
              <w:t xml:space="preserve"> 73,936 </w:t>
            </w:r>
          </w:p>
        </w:tc>
        <w:tc>
          <w:tcPr>
            <w:tcW w:w="533" w:type="dxa"/>
          </w:tcPr>
          <w:p w14:paraId="0F5A1FE1" w14:textId="6D33B1F5" w:rsidR="003E31BA" w:rsidRPr="00425FB4" w:rsidRDefault="003E31BA" w:rsidP="00EB7FA1">
            <w:pPr>
              <w:pStyle w:val="NoSpacing"/>
              <w:jc w:val="right"/>
            </w:pPr>
            <w:r w:rsidRPr="000620D5">
              <w:t>9%</w:t>
            </w:r>
          </w:p>
        </w:tc>
        <w:tc>
          <w:tcPr>
            <w:tcW w:w="1026" w:type="dxa"/>
          </w:tcPr>
          <w:p w14:paraId="0F85A527" w14:textId="51D3AAF8" w:rsidR="003E31BA" w:rsidRPr="00425FB4" w:rsidRDefault="003E31BA" w:rsidP="00EB7FA1">
            <w:pPr>
              <w:pStyle w:val="NoSpacing"/>
              <w:jc w:val="right"/>
            </w:pPr>
            <w:r w:rsidRPr="000620D5">
              <w:t xml:space="preserve"> 78,377 </w:t>
            </w:r>
          </w:p>
        </w:tc>
        <w:tc>
          <w:tcPr>
            <w:tcW w:w="655" w:type="dxa"/>
          </w:tcPr>
          <w:p w14:paraId="151D754E" w14:textId="462F0914" w:rsidR="003E31BA" w:rsidRPr="00425FB4" w:rsidRDefault="003E31BA" w:rsidP="00EB7FA1">
            <w:pPr>
              <w:pStyle w:val="NoSpacing"/>
              <w:jc w:val="right"/>
            </w:pPr>
            <w:r w:rsidRPr="000620D5">
              <w:t>6%</w:t>
            </w:r>
          </w:p>
        </w:tc>
      </w:tr>
      <w:tr w:rsidR="003E31BA" w:rsidRPr="00425FB4" w14:paraId="11E944A8" w14:textId="77777777" w:rsidTr="003E31BA">
        <w:trPr>
          <w:jc w:val="center"/>
        </w:trPr>
        <w:tc>
          <w:tcPr>
            <w:tcW w:w="2594" w:type="dxa"/>
            <w:vAlign w:val="center"/>
          </w:tcPr>
          <w:p w14:paraId="3027B224" w14:textId="77777777" w:rsidR="003E31BA" w:rsidRPr="00425FB4" w:rsidRDefault="003E31BA" w:rsidP="00EB7FA1">
            <w:pPr>
              <w:pStyle w:val="NoSpacing"/>
              <w:jc w:val="left"/>
              <w:rPr>
                <w:b/>
              </w:rPr>
            </w:pPr>
            <w:r w:rsidRPr="00425FB4">
              <w:rPr>
                <w:b/>
              </w:rPr>
              <w:t>Retail and Wholesale</w:t>
            </w:r>
          </w:p>
        </w:tc>
        <w:tc>
          <w:tcPr>
            <w:tcW w:w="1026" w:type="dxa"/>
          </w:tcPr>
          <w:p w14:paraId="7DE9DEF3" w14:textId="543193C6" w:rsidR="003E31BA" w:rsidRPr="00425FB4" w:rsidRDefault="003E31BA" w:rsidP="00EB7FA1">
            <w:pPr>
              <w:pStyle w:val="NoSpacing"/>
              <w:jc w:val="right"/>
            </w:pPr>
            <w:r w:rsidRPr="000620D5">
              <w:t xml:space="preserve"> 374,598 </w:t>
            </w:r>
          </w:p>
        </w:tc>
        <w:tc>
          <w:tcPr>
            <w:tcW w:w="681" w:type="dxa"/>
          </w:tcPr>
          <w:p w14:paraId="101B023F" w14:textId="2DD07095" w:rsidR="003E31BA" w:rsidRPr="00425FB4" w:rsidRDefault="003E31BA" w:rsidP="00EB7FA1">
            <w:pPr>
              <w:pStyle w:val="NoSpacing"/>
              <w:jc w:val="right"/>
            </w:pPr>
            <w:r w:rsidRPr="000620D5">
              <w:t>N/A</w:t>
            </w:r>
          </w:p>
        </w:tc>
        <w:tc>
          <w:tcPr>
            <w:tcW w:w="1026" w:type="dxa"/>
          </w:tcPr>
          <w:p w14:paraId="7731E900" w14:textId="1664B9CB" w:rsidR="003E31BA" w:rsidRPr="00425FB4" w:rsidRDefault="003E31BA" w:rsidP="00EB7FA1">
            <w:pPr>
              <w:pStyle w:val="NoSpacing"/>
              <w:jc w:val="right"/>
            </w:pPr>
            <w:r w:rsidRPr="000620D5">
              <w:t xml:space="preserve"> 345,721 </w:t>
            </w:r>
          </w:p>
        </w:tc>
        <w:tc>
          <w:tcPr>
            <w:tcW w:w="673" w:type="dxa"/>
          </w:tcPr>
          <w:p w14:paraId="50C49518" w14:textId="5931DE4F" w:rsidR="003E31BA" w:rsidRPr="00425FB4" w:rsidRDefault="003E31BA" w:rsidP="00EB7FA1">
            <w:pPr>
              <w:pStyle w:val="NoSpacing"/>
              <w:jc w:val="right"/>
            </w:pPr>
            <w:r w:rsidRPr="000620D5">
              <w:t>-8%</w:t>
            </w:r>
          </w:p>
        </w:tc>
        <w:tc>
          <w:tcPr>
            <w:tcW w:w="1026" w:type="dxa"/>
          </w:tcPr>
          <w:p w14:paraId="2098895F" w14:textId="19D36BF6" w:rsidR="003E31BA" w:rsidRPr="00425FB4" w:rsidRDefault="003E31BA" w:rsidP="00EB7FA1">
            <w:pPr>
              <w:pStyle w:val="NoSpacing"/>
              <w:jc w:val="right"/>
            </w:pPr>
            <w:r w:rsidRPr="000620D5">
              <w:t xml:space="preserve"> 329,380 </w:t>
            </w:r>
          </w:p>
        </w:tc>
        <w:tc>
          <w:tcPr>
            <w:tcW w:w="677" w:type="dxa"/>
          </w:tcPr>
          <w:p w14:paraId="16DAB836" w14:textId="0A7DF848" w:rsidR="003E31BA" w:rsidRPr="00425FB4" w:rsidRDefault="003E31BA" w:rsidP="00EB7FA1">
            <w:pPr>
              <w:pStyle w:val="NoSpacing"/>
              <w:jc w:val="right"/>
            </w:pPr>
            <w:r w:rsidRPr="000620D5">
              <w:t>-5%</w:t>
            </w:r>
          </w:p>
        </w:tc>
        <w:tc>
          <w:tcPr>
            <w:tcW w:w="1026" w:type="dxa"/>
          </w:tcPr>
          <w:p w14:paraId="5FD9BA05" w14:textId="34077BDA" w:rsidR="003E31BA" w:rsidRPr="00425FB4" w:rsidRDefault="003E31BA" w:rsidP="00EB7FA1">
            <w:pPr>
              <w:pStyle w:val="NoSpacing"/>
              <w:jc w:val="right"/>
            </w:pPr>
            <w:r w:rsidRPr="000620D5">
              <w:t xml:space="preserve"> 328,147 </w:t>
            </w:r>
          </w:p>
        </w:tc>
        <w:tc>
          <w:tcPr>
            <w:tcW w:w="650" w:type="dxa"/>
          </w:tcPr>
          <w:p w14:paraId="3EC239D1" w14:textId="6091141D" w:rsidR="003E31BA" w:rsidRPr="00425FB4" w:rsidRDefault="003E31BA" w:rsidP="00EB7FA1">
            <w:pPr>
              <w:pStyle w:val="NoSpacing"/>
              <w:jc w:val="right"/>
            </w:pPr>
            <w:r w:rsidRPr="000620D5">
              <w:t>0%</w:t>
            </w:r>
          </w:p>
        </w:tc>
        <w:tc>
          <w:tcPr>
            <w:tcW w:w="1026" w:type="dxa"/>
          </w:tcPr>
          <w:p w14:paraId="3C30E543" w14:textId="5916BFAA" w:rsidR="003E31BA" w:rsidRPr="00425FB4" w:rsidRDefault="003E31BA" w:rsidP="00EB7FA1">
            <w:pPr>
              <w:pStyle w:val="NoSpacing"/>
              <w:jc w:val="right"/>
            </w:pPr>
            <w:r w:rsidRPr="000620D5">
              <w:t xml:space="preserve"> 327,687 </w:t>
            </w:r>
          </w:p>
        </w:tc>
        <w:tc>
          <w:tcPr>
            <w:tcW w:w="673" w:type="dxa"/>
          </w:tcPr>
          <w:p w14:paraId="3AD8091E" w14:textId="69014914" w:rsidR="003E31BA" w:rsidRPr="00425FB4" w:rsidRDefault="003E31BA" w:rsidP="00EB7FA1">
            <w:pPr>
              <w:pStyle w:val="NoSpacing"/>
              <w:jc w:val="right"/>
            </w:pPr>
            <w:r w:rsidRPr="000620D5">
              <w:t>0%</w:t>
            </w:r>
          </w:p>
        </w:tc>
        <w:tc>
          <w:tcPr>
            <w:tcW w:w="1026" w:type="dxa"/>
          </w:tcPr>
          <w:p w14:paraId="0CE28C35" w14:textId="27433439" w:rsidR="003E31BA" w:rsidRPr="00425FB4" w:rsidRDefault="003E31BA" w:rsidP="00EB7FA1">
            <w:pPr>
              <w:pStyle w:val="NoSpacing"/>
              <w:jc w:val="right"/>
            </w:pPr>
            <w:r w:rsidRPr="000620D5">
              <w:t xml:space="preserve"> 332,768 </w:t>
            </w:r>
          </w:p>
        </w:tc>
        <w:tc>
          <w:tcPr>
            <w:tcW w:w="533" w:type="dxa"/>
          </w:tcPr>
          <w:p w14:paraId="6A298B98" w14:textId="57F3220E" w:rsidR="003E31BA" w:rsidRPr="00425FB4" w:rsidRDefault="003E31BA" w:rsidP="00EB7FA1">
            <w:pPr>
              <w:pStyle w:val="NoSpacing"/>
              <w:jc w:val="right"/>
            </w:pPr>
            <w:r w:rsidRPr="000620D5">
              <w:t>2%</w:t>
            </w:r>
          </w:p>
        </w:tc>
        <w:tc>
          <w:tcPr>
            <w:tcW w:w="1026" w:type="dxa"/>
          </w:tcPr>
          <w:p w14:paraId="56DD24DA" w14:textId="1264BEF7" w:rsidR="003E31BA" w:rsidRPr="00425FB4" w:rsidRDefault="003E31BA" w:rsidP="00EB7FA1">
            <w:pPr>
              <w:pStyle w:val="NoSpacing"/>
              <w:jc w:val="right"/>
            </w:pPr>
            <w:r w:rsidRPr="000620D5">
              <w:t xml:space="preserve"> 336,866 </w:t>
            </w:r>
          </w:p>
        </w:tc>
        <w:tc>
          <w:tcPr>
            <w:tcW w:w="655" w:type="dxa"/>
          </w:tcPr>
          <w:p w14:paraId="7CDBA8D7" w14:textId="705CEF8B" w:rsidR="003E31BA" w:rsidRPr="00425FB4" w:rsidRDefault="003E31BA" w:rsidP="00EB7FA1">
            <w:pPr>
              <w:pStyle w:val="NoSpacing"/>
              <w:jc w:val="right"/>
            </w:pPr>
            <w:r w:rsidRPr="000620D5">
              <w:t>1%</w:t>
            </w:r>
          </w:p>
        </w:tc>
      </w:tr>
      <w:tr w:rsidR="003E31BA" w:rsidRPr="00425FB4" w14:paraId="5B9FD95B" w14:textId="77777777" w:rsidTr="003E31BA">
        <w:trPr>
          <w:jc w:val="center"/>
        </w:trPr>
        <w:tc>
          <w:tcPr>
            <w:tcW w:w="2594" w:type="dxa"/>
            <w:vAlign w:val="center"/>
          </w:tcPr>
          <w:p w14:paraId="3CFBA0F2" w14:textId="77777777" w:rsidR="003E31BA" w:rsidRPr="00425FB4" w:rsidRDefault="003E31BA" w:rsidP="00EB7FA1">
            <w:pPr>
              <w:pStyle w:val="NoSpacing"/>
              <w:jc w:val="left"/>
              <w:rPr>
                <w:b/>
              </w:rPr>
            </w:pPr>
            <w:r w:rsidRPr="00425FB4">
              <w:rPr>
                <w:b/>
              </w:rPr>
              <w:t>Total</w:t>
            </w:r>
          </w:p>
        </w:tc>
        <w:tc>
          <w:tcPr>
            <w:tcW w:w="1026" w:type="dxa"/>
          </w:tcPr>
          <w:p w14:paraId="1C5A3B6F" w14:textId="00B3CF04" w:rsidR="003E31BA" w:rsidRPr="00425FB4" w:rsidRDefault="003E31BA" w:rsidP="00EB7FA1">
            <w:pPr>
              <w:pStyle w:val="NoSpacing"/>
              <w:jc w:val="right"/>
            </w:pPr>
            <w:r>
              <w:t>1</w:t>
            </w:r>
            <w:r w:rsidRPr="000620D5">
              <w:t xml:space="preserve">,709,530 </w:t>
            </w:r>
          </w:p>
        </w:tc>
        <w:tc>
          <w:tcPr>
            <w:tcW w:w="681" w:type="dxa"/>
          </w:tcPr>
          <w:p w14:paraId="4CA6CACB" w14:textId="67412394" w:rsidR="003E31BA" w:rsidRPr="00425FB4" w:rsidRDefault="003E31BA" w:rsidP="00EB7FA1">
            <w:pPr>
              <w:pStyle w:val="NoSpacing"/>
              <w:jc w:val="right"/>
            </w:pPr>
            <w:r w:rsidRPr="000620D5">
              <w:t>N/A</w:t>
            </w:r>
          </w:p>
        </w:tc>
        <w:tc>
          <w:tcPr>
            <w:tcW w:w="1026" w:type="dxa"/>
          </w:tcPr>
          <w:p w14:paraId="35BEB3CD" w14:textId="0C9C01FA" w:rsidR="003E31BA" w:rsidRPr="00425FB4" w:rsidRDefault="003E31BA" w:rsidP="00EB7FA1">
            <w:pPr>
              <w:pStyle w:val="NoSpacing"/>
              <w:jc w:val="right"/>
            </w:pPr>
            <w:r w:rsidRPr="000620D5">
              <w:t xml:space="preserve">1,526,854 </w:t>
            </w:r>
          </w:p>
        </w:tc>
        <w:tc>
          <w:tcPr>
            <w:tcW w:w="673" w:type="dxa"/>
          </w:tcPr>
          <w:p w14:paraId="70048215" w14:textId="18E99266" w:rsidR="003E31BA" w:rsidRPr="00425FB4" w:rsidRDefault="003E31BA" w:rsidP="00EB7FA1">
            <w:pPr>
              <w:pStyle w:val="NoSpacing"/>
              <w:jc w:val="right"/>
            </w:pPr>
            <w:r w:rsidRPr="000620D5">
              <w:t>-11%</w:t>
            </w:r>
          </w:p>
        </w:tc>
        <w:tc>
          <w:tcPr>
            <w:tcW w:w="1026" w:type="dxa"/>
          </w:tcPr>
          <w:p w14:paraId="77FF4BD3" w14:textId="6F8FD7B7" w:rsidR="003E31BA" w:rsidRPr="00425FB4" w:rsidRDefault="003E31BA" w:rsidP="00EB7FA1">
            <w:pPr>
              <w:pStyle w:val="NoSpacing"/>
              <w:jc w:val="right"/>
            </w:pPr>
            <w:r w:rsidRPr="000620D5">
              <w:t xml:space="preserve">1,476,810 </w:t>
            </w:r>
          </w:p>
        </w:tc>
        <w:tc>
          <w:tcPr>
            <w:tcW w:w="677" w:type="dxa"/>
          </w:tcPr>
          <w:p w14:paraId="180CC295" w14:textId="1B0E5F99" w:rsidR="003E31BA" w:rsidRPr="00425FB4" w:rsidRDefault="003E31BA" w:rsidP="00EB7FA1">
            <w:pPr>
              <w:pStyle w:val="NoSpacing"/>
              <w:jc w:val="right"/>
            </w:pPr>
            <w:r w:rsidRPr="000620D5">
              <w:t>-3%</w:t>
            </w:r>
          </w:p>
        </w:tc>
        <w:tc>
          <w:tcPr>
            <w:tcW w:w="1026" w:type="dxa"/>
          </w:tcPr>
          <w:p w14:paraId="3C919B61" w14:textId="688FC783" w:rsidR="003E31BA" w:rsidRPr="00425FB4" w:rsidRDefault="003E31BA" w:rsidP="00EB7FA1">
            <w:pPr>
              <w:pStyle w:val="NoSpacing"/>
              <w:jc w:val="right"/>
            </w:pPr>
            <w:r w:rsidRPr="000620D5">
              <w:t xml:space="preserve">1,469,614 </w:t>
            </w:r>
          </w:p>
        </w:tc>
        <w:tc>
          <w:tcPr>
            <w:tcW w:w="650" w:type="dxa"/>
          </w:tcPr>
          <w:p w14:paraId="3902BC7E" w14:textId="44694DF5" w:rsidR="003E31BA" w:rsidRPr="00425FB4" w:rsidRDefault="003E31BA" w:rsidP="00EB7FA1">
            <w:pPr>
              <w:pStyle w:val="NoSpacing"/>
              <w:jc w:val="right"/>
            </w:pPr>
            <w:r w:rsidRPr="000620D5">
              <w:t>0%</w:t>
            </w:r>
          </w:p>
        </w:tc>
        <w:tc>
          <w:tcPr>
            <w:tcW w:w="1026" w:type="dxa"/>
          </w:tcPr>
          <w:p w14:paraId="390608F6" w14:textId="2F8A3FCF" w:rsidR="003E31BA" w:rsidRPr="00425FB4" w:rsidRDefault="003E31BA" w:rsidP="00EB7FA1">
            <w:pPr>
              <w:pStyle w:val="NoSpacing"/>
              <w:jc w:val="right"/>
            </w:pPr>
            <w:r w:rsidRPr="000620D5">
              <w:t xml:space="preserve">1,479,995 </w:t>
            </w:r>
          </w:p>
        </w:tc>
        <w:tc>
          <w:tcPr>
            <w:tcW w:w="673" w:type="dxa"/>
          </w:tcPr>
          <w:p w14:paraId="3792A161" w14:textId="4E41AA67" w:rsidR="003E31BA" w:rsidRPr="00425FB4" w:rsidRDefault="003E31BA" w:rsidP="00EB7FA1">
            <w:pPr>
              <w:pStyle w:val="NoSpacing"/>
              <w:jc w:val="right"/>
            </w:pPr>
            <w:r w:rsidRPr="000620D5">
              <w:t>1%</w:t>
            </w:r>
          </w:p>
        </w:tc>
        <w:tc>
          <w:tcPr>
            <w:tcW w:w="1026" w:type="dxa"/>
          </w:tcPr>
          <w:p w14:paraId="0F45E22E" w14:textId="419B86FC" w:rsidR="003E31BA" w:rsidRPr="00425FB4" w:rsidRDefault="003E31BA" w:rsidP="00EB7FA1">
            <w:pPr>
              <w:pStyle w:val="NoSpacing"/>
              <w:jc w:val="right"/>
            </w:pPr>
            <w:r w:rsidRPr="000620D5">
              <w:t xml:space="preserve">1,511,343 </w:t>
            </w:r>
          </w:p>
        </w:tc>
        <w:tc>
          <w:tcPr>
            <w:tcW w:w="533" w:type="dxa"/>
          </w:tcPr>
          <w:p w14:paraId="0702AD52" w14:textId="314BB640" w:rsidR="003E31BA" w:rsidRPr="00425FB4" w:rsidRDefault="003E31BA" w:rsidP="00EB7FA1">
            <w:pPr>
              <w:pStyle w:val="NoSpacing"/>
              <w:jc w:val="right"/>
            </w:pPr>
            <w:r w:rsidRPr="000620D5">
              <w:t>2%</w:t>
            </w:r>
          </w:p>
        </w:tc>
        <w:tc>
          <w:tcPr>
            <w:tcW w:w="1026" w:type="dxa"/>
          </w:tcPr>
          <w:p w14:paraId="0CBFD585" w14:textId="6F039613" w:rsidR="003E31BA" w:rsidRPr="00425FB4" w:rsidRDefault="003E31BA" w:rsidP="00EB7FA1">
            <w:pPr>
              <w:pStyle w:val="NoSpacing"/>
              <w:jc w:val="right"/>
            </w:pPr>
            <w:r w:rsidRPr="000620D5">
              <w:t xml:space="preserve">1,564,607 </w:t>
            </w:r>
          </w:p>
        </w:tc>
        <w:tc>
          <w:tcPr>
            <w:tcW w:w="655" w:type="dxa"/>
          </w:tcPr>
          <w:p w14:paraId="366F01AB" w14:textId="7769D41E" w:rsidR="003E31BA" w:rsidRPr="00425FB4" w:rsidRDefault="003E31BA" w:rsidP="00EB7FA1">
            <w:pPr>
              <w:pStyle w:val="NoSpacing"/>
              <w:jc w:val="right"/>
            </w:pPr>
            <w:r w:rsidRPr="000620D5">
              <w:t>4%</w:t>
            </w:r>
          </w:p>
        </w:tc>
      </w:tr>
    </w:tbl>
    <w:p w14:paraId="4F22B2E1" w14:textId="1AAA4595" w:rsidR="003E31BA" w:rsidRDefault="00547F74" w:rsidP="00547F74">
      <w:pPr>
        <w:spacing w:after="200"/>
        <w:jc w:val="center"/>
      </w:pPr>
      <w:r w:rsidRPr="00425FB4">
        <w:rPr>
          <w:b/>
        </w:rPr>
        <w:t>Number of</w:t>
      </w:r>
      <w:r w:rsidRPr="00425FB4">
        <w:t xml:space="preserve"> </w:t>
      </w:r>
      <w:r w:rsidRPr="00425FB4">
        <w:rPr>
          <w:b/>
        </w:rPr>
        <w:t>people engaged in work</w:t>
      </w:r>
      <w:r w:rsidRPr="00425FB4">
        <w:t xml:space="preserve"> by enterprise sector and year-on-year change</w:t>
      </w:r>
      <w:r>
        <w:t xml:space="preserve"> (National)</w:t>
      </w:r>
      <w:r w:rsidRPr="00425FB4">
        <w:t>.</w:t>
      </w:r>
    </w:p>
    <w:p w14:paraId="01BE6CB0" w14:textId="1BAD5E09" w:rsidR="00AB28ED" w:rsidRDefault="00AB28ED" w:rsidP="00AB28ED">
      <w:pPr>
        <w:spacing w:after="200"/>
        <w:jc w:val="center"/>
      </w:pPr>
    </w:p>
    <w:p w14:paraId="64FD307F" w14:textId="3E171584" w:rsidR="00547F74" w:rsidRDefault="00547F74" w:rsidP="00AB28ED">
      <w:pPr>
        <w:spacing w:after="200"/>
        <w:jc w:val="center"/>
      </w:pPr>
    </w:p>
    <w:p w14:paraId="16A14112" w14:textId="028AEC30" w:rsidR="00547F74" w:rsidRDefault="00547F74" w:rsidP="00AB28ED">
      <w:pPr>
        <w:spacing w:after="200"/>
        <w:jc w:val="center"/>
      </w:pPr>
    </w:p>
    <w:p w14:paraId="26938E42" w14:textId="3279B7BB" w:rsidR="00547F74" w:rsidRDefault="00547F74" w:rsidP="00AB28ED">
      <w:pPr>
        <w:spacing w:after="200"/>
        <w:jc w:val="center"/>
      </w:pPr>
    </w:p>
    <w:p w14:paraId="64C5CD59" w14:textId="0BFABCF1" w:rsidR="00547F74" w:rsidRDefault="00547F74" w:rsidP="00AB28ED">
      <w:pPr>
        <w:spacing w:after="200"/>
        <w:jc w:val="center"/>
      </w:pPr>
    </w:p>
    <w:p w14:paraId="2D2F25FB" w14:textId="77777777" w:rsidR="00547F74" w:rsidRPr="00425FB4" w:rsidRDefault="00547F74" w:rsidP="00AB28ED">
      <w:pPr>
        <w:spacing w:after="200"/>
        <w:jc w:val="center"/>
      </w:pPr>
    </w:p>
    <w:tbl>
      <w:tblPr>
        <w:tblW w:w="7230" w:type="dxa"/>
        <w:jc w:val="center"/>
        <w:tblLook w:val="04A0" w:firstRow="1" w:lastRow="0" w:firstColumn="1" w:lastColumn="0" w:noHBand="0" w:noVBand="1"/>
      </w:tblPr>
      <w:tblGrid>
        <w:gridCol w:w="3372"/>
        <w:gridCol w:w="1306"/>
        <w:gridCol w:w="1276"/>
        <w:gridCol w:w="1276"/>
      </w:tblGrid>
      <w:tr w:rsidR="00AB28ED" w:rsidRPr="00425FB4" w14:paraId="3D478C11" w14:textId="77777777" w:rsidTr="00AB28ED">
        <w:trPr>
          <w:trHeight w:val="315"/>
          <w:jc w:val="center"/>
        </w:trPr>
        <w:tc>
          <w:tcPr>
            <w:tcW w:w="33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6BD8B79" w14:textId="0E935C27" w:rsidR="00AB28ED" w:rsidRPr="00140D80" w:rsidRDefault="00AB28ED" w:rsidP="00AB28ED">
            <w:pPr>
              <w:pStyle w:val="NoSpacing"/>
              <w:jc w:val="left"/>
              <w:rPr>
                <w:b/>
                <w:szCs w:val="20"/>
                <w:lang w:eastAsia="en-IE"/>
              </w:rPr>
            </w:pPr>
            <w:r w:rsidRPr="00140D80">
              <w:rPr>
                <w:rFonts w:ascii="Calibri" w:hAnsi="Calibri"/>
                <w:b/>
              </w:rPr>
              <w:t> </w:t>
            </w:r>
          </w:p>
        </w:tc>
        <w:tc>
          <w:tcPr>
            <w:tcW w:w="1306" w:type="dxa"/>
            <w:tcBorders>
              <w:top w:val="single" w:sz="8" w:space="0" w:color="auto"/>
              <w:left w:val="nil"/>
              <w:bottom w:val="single" w:sz="8" w:space="0" w:color="auto"/>
              <w:right w:val="single" w:sz="4" w:space="0" w:color="auto"/>
            </w:tcBorders>
            <w:shd w:val="clear" w:color="auto" w:fill="auto"/>
            <w:noWrap/>
            <w:vAlign w:val="bottom"/>
            <w:hideMark/>
          </w:tcPr>
          <w:p w14:paraId="609C86C8" w14:textId="1031FCFD" w:rsidR="00AB28ED" w:rsidRPr="00140D80" w:rsidRDefault="00AB28ED" w:rsidP="00AB28ED">
            <w:pPr>
              <w:pStyle w:val="NoSpacing"/>
              <w:jc w:val="left"/>
              <w:rPr>
                <w:b/>
                <w:szCs w:val="20"/>
                <w:lang w:eastAsia="en-IE"/>
              </w:rPr>
            </w:pPr>
            <w:r w:rsidRPr="00140D80">
              <w:rPr>
                <w:rFonts w:ascii="Calibri" w:hAnsi="Calibri"/>
                <w:b/>
              </w:rPr>
              <w:t>2008-2011</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14:paraId="6FEBA129" w14:textId="2561C6BF" w:rsidR="00AB28ED" w:rsidRPr="00140D80" w:rsidRDefault="00AB28ED" w:rsidP="00AB28ED">
            <w:pPr>
              <w:pStyle w:val="NoSpacing"/>
              <w:jc w:val="left"/>
              <w:rPr>
                <w:b/>
                <w:szCs w:val="20"/>
                <w:lang w:eastAsia="en-IE"/>
              </w:rPr>
            </w:pPr>
            <w:r w:rsidRPr="00140D80">
              <w:rPr>
                <w:rFonts w:ascii="Calibri" w:hAnsi="Calibri"/>
                <w:b/>
              </w:rPr>
              <w:t>2011-2014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3D92A16C" w14:textId="61432DF1" w:rsidR="00AB28ED" w:rsidRPr="00140D80" w:rsidRDefault="00AB28ED" w:rsidP="00AB28ED">
            <w:pPr>
              <w:pStyle w:val="NoSpacing"/>
              <w:jc w:val="left"/>
              <w:rPr>
                <w:b/>
                <w:szCs w:val="20"/>
                <w:lang w:eastAsia="en-IE"/>
              </w:rPr>
            </w:pPr>
            <w:r w:rsidRPr="00140D80">
              <w:rPr>
                <w:rFonts w:ascii="Calibri" w:hAnsi="Calibri"/>
                <w:b/>
              </w:rPr>
              <w:t>2008-2014</w:t>
            </w:r>
          </w:p>
        </w:tc>
      </w:tr>
      <w:tr w:rsidR="00EB7FA1" w:rsidRPr="00425FB4" w14:paraId="212E5B01"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7CD54E3A" w14:textId="525E001E" w:rsidR="00EB7FA1" w:rsidRPr="00140D80" w:rsidRDefault="00EB7FA1" w:rsidP="00EB7FA1">
            <w:pPr>
              <w:pStyle w:val="NoSpacing"/>
              <w:jc w:val="left"/>
              <w:rPr>
                <w:b/>
                <w:szCs w:val="20"/>
                <w:lang w:eastAsia="en-IE"/>
              </w:rPr>
            </w:pPr>
            <w:r w:rsidRPr="00425FB4">
              <w:rPr>
                <w:b/>
              </w:rPr>
              <w:t>Administration</w:t>
            </w:r>
          </w:p>
        </w:tc>
        <w:tc>
          <w:tcPr>
            <w:tcW w:w="1306" w:type="dxa"/>
            <w:tcBorders>
              <w:top w:val="nil"/>
              <w:left w:val="nil"/>
              <w:bottom w:val="single" w:sz="4" w:space="0" w:color="auto"/>
              <w:right w:val="single" w:sz="4" w:space="0" w:color="auto"/>
            </w:tcBorders>
            <w:shd w:val="clear" w:color="auto" w:fill="auto"/>
            <w:noWrap/>
            <w:vAlign w:val="bottom"/>
            <w:hideMark/>
          </w:tcPr>
          <w:p w14:paraId="1E26F00C" w14:textId="21290A00" w:rsidR="00EB7FA1" w:rsidRPr="00140D80" w:rsidRDefault="00EB7FA1" w:rsidP="00EB7FA1">
            <w:pPr>
              <w:pStyle w:val="NoSpacing"/>
              <w:jc w:val="right"/>
              <w:rPr>
                <w:szCs w:val="20"/>
                <w:lang w:eastAsia="en-IE"/>
              </w:rPr>
            </w:pPr>
            <w:r w:rsidRPr="00140D80">
              <w:rPr>
                <w:rFonts w:ascii="Calibri" w:hAnsi="Calibri"/>
              </w:rPr>
              <w:t>-13%</w:t>
            </w:r>
          </w:p>
        </w:tc>
        <w:tc>
          <w:tcPr>
            <w:tcW w:w="1276" w:type="dxa"/>
            <w:tcBorders>
              <w:top w:val="nil"/>
              <w:left w:val="nil"/>
              <w:bottom w:val="single" w:sz="4" w:space="0" w:color="auto"/>
              <w:right w:val="single" w:sz="4" w:space="0" w:color="auto"/>
            </w:tcBorders>
            <w:shd w:val="clear" w:color="auto" w:fill="auto"/>
            <w:noWrap/>
            <w:vAlign w:val="bottom"/>
            <w:hideMark/>
          </w:tcPr>
          <w:p w14:paraId="56D3C244" w14:textId="1D0E5950" w:rsidR="00EB7FA1" w:rsidRPr="00140D80" w:rsidRDefault="00EB7FA1" w:rsidP="00EB7FA1">
            <w:pPr>
              <w:pStyle w:val="NoSpacing"/>
              <w:jc w:val="right"/>
              <w:rPr>
                <w:szCs w:val="20"/>
                <w:lang w:eastAsia="en-IE"/>
              </w:rPr>
            </w:pPr>
            <w:r w:rsidRPr="00140D80">
              <w:rPr>
                <w:rFonts w:ascii="Calibri" w:hAnsi="Calibri"/>
              </w:rPr>
              <w:t>10%</w:t>
            </w:r>
          </w:p>
        </w:tc>
        <w:tc>
          <w:tcPr>
            <w:tcW w:w="1276" w:type="dxa"/>
            <w:tcBorders>
              <w:top w:val="nil"/>
              <w:left w:val="nil"/>
              <w:bottom w:val="single" w:sz="4" w:space="0" w:color="auto"/>
              <w:right w:val="single" w:sz="8" w:space="0" w:color="auto"/>
            </w:tcBorders>
            <w:shd w:val="clear" w:color="auto" w:fill="auto"/>
            <w:noWrap/>
            <w:vAlign w:val="bottom"/>
            <w:hideMark/>
          </w:tcPr>
          <w:p w14:paraId="14D0969A" w14:textId="6F99499E" w:rsidR="00EB7FA1" w:rsidRPr="00140D80" w:rsidRDefault="00EB7FA1" w:rsidP="00EB7FA1">
            <w:pPr>
              <w:pStyle w:val="NoSpacing"/>
              <w:jc w:val="right"/>
              <w:rPr>
                <w:szCs w:val="20"/>
                <w:lang w:eastAsia="en-IE"/>
              </w:rPr>
            </w:pPr>
            <w:r w:rsidRPr="00140D80">
              <w:rPr>
                <w:rFonts w:ascii="Calibri" w:hAnsi="Calibri"/>
              </w:rPr>
              <w:t>-4%</w:t>
            </w:r>
          </w:p>
        </w:tc>
      </w:tr>
      <w:tr w:rsidR="00EB7FA1" w:rsidRPr="00425FB4" w14:paraId="1EA0E60D"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0A65ECAA" w14:textId="16487158" w:rsidR="00EB7FA1" w:rsidRPr="00140D80" w:rsidRDefault="00EB7FA1" w:rsidP="00EB7FA1">
            <w:pPr>
              <w:pStyle w:val="NoSpacing"/>
              <w:jc w:val="left"/>
              <w:rPr>
                <w:b/>
                <w:szCs w:val="20"/>
                <w:lang w:eastAsia="en-IE"/>
              </w:rPr>
            </w:pPr>
            <w:r w:rsidRPr="00425FB4">
              <w:rPr>
                <w:b/>
              </w:rPr>
              <w:t>Professional Services</w:t>
            </w:r>
          </w:p>
        </w:tc>
        <w:tc>
          <w:tcPr>
            <w:tcW w:w="1306" w:type="dxa"/>
            <w:tcBorders>
              <w:top w:val="nil"/>
              <w:left w:val="nil"/>
              <w:bottom w:val="single" w:sz="4" w:space="0" w:color="auto"/>
              <w:right w:val="single" w:sz="4" w:space="0" w:color="auto"/>
            </w:tcBorders>
            <w:shd w:val="clear" w:color="auto" w:fill="auto"/>
            <w:noWrap/>
            <w:vAlign w:val="bottom"/>
            <w:hideMark/>
          </w:tcPr>
          <w:p w14:paraId="0334EB30" w14:textId="09689E6B" w:rsidR="00EB7FA1" w:rsidRPr="00140D80" w:rsidRDefault="00EB7FA1" w:rsidP="00EB7FA1">
            <w:pPr>
              <w:pStyle w:val="NoSpacing"/>
              <w:jc w:val="right"/>
              <w:rPr>
                <w:szCs w:val="20"/>
                <w:lang w:eastAsia="en-IE"/>
              </w:rPr>
            </w:pPr>
            <w:r w:rsidRPr="00140D80">
              <w:rPr>
                <w:rFonts w:ascii="Calibri" w:hAnsi="Calibri"/>
              </w:rPr>
              <w:t>-6%</w:t>
            </w:r>
          </w:p>
        </w:tc>
        <w:tc>
          <w:tcPr>
            <w:tcW w:w="1276" w:type="dxa"/>
            <w:tcBorders>
              <w:top w:val="nil"/>
              <w:left w:val="nil"/>
              <w:bottom w:val="single" w:sz="4" w:space="0" w:color="auto"/>
              <w:right w:val="single" w:sz="4" w:space="0" w:color="auto"/>
            </w:tcBorders>
            <w:shd w:val="clear" w:color="auto" w:fill="auto"/>
            <w:noWrap/>
            <w:vAlign w:val="bottom"/>
            <w:hideMark/>
          </w:tcPr>
          <w:p w14:paraId="202F311C" w14:textId="3A1CE36D" w:rsidR="00EB7FA1" w:rsidRPr="00140D80" w:rsidRDefault="00EB7FA1" w:rsidP="00EB7FA1">
            <w:pPr>
              <w:pStyle w:val="NoSpacing"/>
              <w:jc w:val="right"/>
              <w:rPr>
                <w:szCs w:val="20"/>
                <w:lang w:eastAsia="en-IE"/>
              </w:rPr>
            </w:pPr>
            <w:r w:rsidRPr="00140D80">
              <w:rPr>
                <w:rFonts w:ascii="Calibri" w:hAnsi="Calibri"/>
              </w:rPr>
              <w:t>9%</w:t>
            </w:r>
          </w:p>
        </w:tc>
        <w:tc>
          <w:tcPr>
            <w:tcW w:w="1276" w:type="dxa"/>
            <w:tcBorders>
              <w:top w:val="nil"/>
              <w:left w:val="nil"/>
              <w:bottom w:val="single" w:sz="4" w:space="0" w:color="auto"/>
              <w:right w:val="single" w:sz="8" w:space="0" w:color="auto"/>
            </w:tcBorders>
            <w:shd w:val="clear" w:color="auto" w:fill="auto"/>
            <w:noWrap/>
            <w:vAlign w:val="bottom"/>
            <w:hideMark/>
          </w:tcPr>
          <w:p w14:paraId="4D7BBA24" w14:textId="1BF0FD1C" w:rsidR="00EB7FA1" w:rsidRPr="00140D80" w:rsidRDefault="00EB7FA1" w:rsidP="00EB7FA1">
            <w:pPr>
              <w:pStyle w:val="NoSpacing"/>
              <w:jc w:val="right"/>
              <w:rPr>
                <w:szCs w:val="20"/>
                <w:lang w:eastAsia="en-IE"/>
              </w:rPr>
            </w:pPr>
            <w:r w:rsidRPr="00140D80">
              <w:rPr>
                <w:rFonts w:ascii="Calibri" w:hAnsi="Calibri"/>
              </w:rPr>
              <w:t>2%</w:t>
            </w:r>
          </w:p>
        </w:tc>
      </w:tr>
      <w:tr w:rsidR="00EB7FA1" w:rsidRPr="00425FB4" w14:paraId="3D09A62E"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1DA63493" w14:textId="13B62067" w:rsidR="00EB7FA1" w:rsidRPr="00140D80" w:rsidRDefault="00EB7FA1" w:rsidP="00EB7FA1">
            <w:pPr>
              <w:pStyle w:val="NoSpacing"/>
              <w:jc w:val="left"/>
              <w:rPr>
                <w:b/>
                <w:szCs w:val="20"/>
                <w:lang w:eastAsia="en-IE"/>
              </w:rPr>
            </w:pPr>
            <w:r w:rsidRPr="00425FB4">
              <w:rPr>
                <w:b/>
              </w:rPr>
              <w:t>Tourism and Leisure</w:t>
            </w:r>
          </w:p>
        </w:tc>
        <w:tc>
          <w:tcPr>
            <w:tcW w:w="1306" w:type="dxa"/>
            <w:tcBorders>
              <w:top w:val="nil"/>
              <w:left w:val="nil"/>
              <w:bottom w:val="single" w:sz="4" w:space="0" w:color="auto"/>
              <w:right w:val="single" w:sz="4" w:space="0" w:color="auto"/>
            </w:tcBorders>
            <w:shd w:val="clear" w:color="auto" w:fill="auto"/>
            <w:noWrap/>
            <w:vAlign w:val="bottom"/>
            <w:hideMark/>
          </w:tcPr>
          <w:p w14:paraId="0C3BB98E" w14:textId="629285C4" w:rsidR="00EB7FA1" w:rsidRPr="00140D80" w:rsidRDefault="00EB7FA1" w:rsidP="00EB7FA1">
            <w:pPr>
              <w:pStyle w:val="NoSpacing"/>
              <w:jc w:val="right"/>
              <w:rPr>
                <w:szCs w:val="20"/>
                <w:lang w:eastAsia="en-IE"/>
              </w:rPr>
            </w:pPr>
            <w:r w:rsidRPr="00140D80">
              <w:rPr>
                <w:rFonts w:ascii="Calibri" w:hAnsi="Calibri"/>
              </w:rPr>
              <w:t>-12%</w:t>
            </w:r>
          </w:p>
        </w:tc>
        <w:tc>
          <w:tcPr>
            <w:tcW w:w="1276" w:type="dxa"/>
            <w:tcBorders>
              <w:top w:val="nil"/>
              <w:left w:val="nil"/>
              <w:bottom w:val="single" w:sz="4" w:space="0" w:color="auto"/>
              <w:right w:val="single" w:sz="4" w:space="0" w:color="auto"/>
            </w:tcBorders>
            <w:shd w:val="clear" w:color="auto" w:fill="auto"/>
            <w:noWrap/>
            <w:vAlign w:val="bottom"/>
            <w:hideMark/>
          </w:tcPr>
          <w:p w14:paraId="6A4A415E" w14:textId="0F71BBFC" w:rsidR="00EB7FA1" w:rsidRPr="00140D80" w:rsidRDefault="00EB7FA1" w:rsidP="00EB7FA1">
            <w:pPr>
              <w:pStyle w:val="NoSpacing"/>
              <w:jc w:val="right"/>
              <w:rPr>
                <w:szCs w:val="20"/>
                <w:lang w:eastAsia="en-IE"/>
              </w:rPr>
            </w:pPr>
            <w:r w:rsidRPr="00140D80">
              <w:rPr>
                <w:rFonts w:ascii="Calibri" w:hAnsi="Calibri"/>
              </w:rPr>
              <w:t>16%</w:t>
            </w:r>
          </w:p>
        </w:tc>
        <w:tc>
          <w:tcPr>
            <w:tcW w:w="1276" w:type="dxa"/>
            <w:tcBorders>
              <w:top w:val="nil"/>
              <w:left w:val="nil"/>
              <w:bottom w:val="single" w:sz="4" w:space="0" w:color="auto"/>
              <w:right w:val="single" w:sz="8" w:space="0" w:color="auto"/>
            </w:tcBorders>
            <w:shd w:val="clear" w:color="auto" w:fill="auto"/>
            <w:noWrap/>
            <w:vAlign w:val="bottom"/>
            <w:hideMark/>
          </w:tcPr>
          <w:p w14:paraId="3DBAA99C" w14:textId="14F4F68A" w:rsidR="00EB7FA1" w:rsidRPr="00140D80" w:rsidRDefault="00EB7FA1" w:rsidP="00EB7FA1">
            <w:pPr>
              <w:pStyle w:val="NoSpacing"/>
              <w:jc w:val="right"/>
              <w:rPr>
                <w:szCs w:val="20"/>
                <w:lang w:eastAsia="en-IE"/>
              </w:rPr>
            </w:pPr>
            <w:r w:rsidRPr="00140D80">
              <w:rPr>
                <w:rFonts w:ascii="Calibri" w:hAnsi="Calibri"/>
              </w:rPr>
              <w:t>1%</w:t>
            </w:r>
          </w:p>
        </w:tc>
      </w:tr>
      <w:tr w:rsidR="00EB7FA1" w:rsidRPr="00425FB4" w14:paraId="4A0017F4"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36390AC1" w14:textId="6F802EF7" w:rsidR="00EB7FA1" w:rsidRPr="00140D80" w:rsidRDefault="00EB7FA1" w:rsidP="00EB7FA1">
            <w:pPr>
              <w:pStyle w:val="NoSpacing"/>
              <w:jc w:val="left"/>
              <w:rPr>
                <w:b/>
                <w:szCs w:val="20"/>
                <w:lang w:eastAsia="en-IE"/>
              </w:rPr>
            </w:pPr>
            <w:r w:rsidRPr="00425FB4">
              <w:rPr>
                <w:b/>
              </w:rPr>
              <w:t>Education and Training</w:t>
            </w:r>
          </w:p>
        </w:tc>
        <w:tc>
          <w:tcPr>
            <w:tcW w:w="1306" w:type="dxa"/>
            <w:tcBorders>
              <w:top w:val="nil"/>
              <w:left w:val="nil"/>
              <w:bottom w:val="single" w:sz="4" w:space="0" w:color="auto"/>
              <w:right w:val="single" w:sz="4" w:space="0" w:color="auto"/>
            </w:tcBorders>
            <w:shd w:val="clear" w:color="auto" w:fill="auto"/>
            <w:noWrap/>
            <w:vAlign w:val="bottom"/>
            <w:hideMark/>
          </w:tcPr>
          <w:p w14:paraId="455E5200" w14:textId="1C1419A2" w:rsidR="00EB7FA1" w:rsidRPr="00140D80" w:rsidRDefault="00EB7FA1" w:rsidP="00EB7FA1">
            <w:pPr>
              <w:pStyle w:val="NoSpacing"/>
              <w:jc w:val="right"/>
              <w:rPr>
                <w:szCs w:val="20"/>
                <w:lang w:eastAsia="en-IE"/>
              </w:rPr>
            </w:pPr>
            <w:r w:rsidRPr="00140D80">
              <w:rPr>
                <w:rFonts w:ascii="Calibri" w:hAnsi="Calibri"/>
              </w:rPr>
              <w:t>-2%</w:t>
            </w:r>
          </w:p>
        </w:tc>
        <w:tc>
          <w:tcPr>
            <w:tcW w:w="1276" w:type="dxa"/>
            <w:tcBorders>
              <w:top w:val="nil"/>
              <w:left w:val="nil"/>
              <w:bottom w:val="single" w:sz="4" w:space="0" w:color="auto"/>
              <w:right w:val="single" w:sz="4" w:space="0" w:color="auto"/>
            </w:tcBorders>
            <w:shd w:val="clear" w:color="auto" w:fill="auto"/>
            <w:noWrap/>
            <w:vAlign w:val="bottom"/>
            <w:hideMark/>
          </w:tcPr>
          <w:p w14:paraId="4E7C9334" w14:textId="7D3742D0" w:rsidR="00EB7FA1" w:rsidRPr="00140D80" w:rsidRDefault="00EB7FA1" w:rsidP="00EB7FA1">
            <w:pPr>
              <w:pStyle w:val="NoSpacing"/>
              <w:jc w:val="right"/>
              <w:rPr>
                <w:szCs w:val="20"/>
                <w:lang w:eastAsia="en-IE"/>
              </w:rPr>
            </w:pPr>
            <w:r w:rsidRPr="00140D80">
              <w:rPr>
                <w:rFonts w:ascii="Calibri" w:hAnsi="Calibri"/>
              </w:rPr>
              <w:t>6%</w:t>
            </w:r>
          </w:p>
        </w:tc>
        <w:tc>
          <w:tcPr>
            <w:tcW w:w="1276" w:type="dxa"/>
            <w:tcBorders>
              <w:top w:val="nil"/>
              <w:left w:val="nil"/>
              <w:bottom w:val="single" w:sz="4" w:space="0" w:color="auto"/>
              <w:right w:val="single" w:sz="8" w:space="0" w:color="auto"/>
            </w:tcBorders>
            <w:shd w:val="clear" w:color="auto" w:fill="auto"/>
            <w:noWrap/>
            <w:vAlign w:val="bottom"/>
            <w:hideMark/>
          </w:tcPr>
          <w:p w14:paraId="1C281D7D" w14:textId="6494AC6D" w:rsidR="00EB7FA1" w:rsidRPr="00140D80" w:rsidRDefault="00EB7FA1" w:rsidP="00EB7FA1">
            <w:pPr>
              <w:pStyle w:val="NoSpacing"/>
              <w:jc w:val="right"/>
              <w:rPr>
                <w:szCs w:val="20"/>
                <w:lang w:eastAsia="en-IE"/>
              </w:rPr>
            </w:pPr>
            <w:r w:rsidRPr="00140D80">
              <w:rPr>
                <w:rFonts w:ascii="Calibri" w:hAnsi="Calibri"/>
              </w:rPr>
              <w:t>4%</w:t>
            </w:r>
          </w:p>
        </w:tc>
      </w:tr>
      <w:tr w:rsidR="00EB7FA1" w:rsidRPr="00425FB4" w14:paraId="055A3E4E"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00A3D9CA" w14:textId="689015C2" w:rsidR="00EB7FA1" w:rsidRPr="00140D80" w:rsidRDefault="00EB7FA1" w:rsidP="00EB7FA1">
            <w:pPr>
              <w:pStyle w:val="NoSpacing"/>
              <w:jc w:val="left"/>
              <w:rPr>
                <w:b/>
                <w:szCs w:val="20"/>
                <w:lang w:eastAsia="en-IE"/>
              </w:rPr>
            </w:pPr>
            <w:r w:rsidRPr="00425FB4">
              <w:rPr>
                <w:b/>
              </w:rPr>
              <w:t>Manufacturing and Industry</w:t>
            </w:r>
          </w:p>
        </w:tc>
        <w:tc>
          <w:tcPr>
            <w:tcW w:w="1306" w:type="dxa"/>
            <w:tcBorders>
              <w:top w:val="nil"/>
              <w:left w:val="nil"/>
              <w:bottom w:val="single" w:sz="4" w:space="0" w:color="auto"/>
              <w:right w:val="single" w:sz="4" w:space="0" w:color="auto"/>
            </w:tcBorders>
            <w:shd w:val="clear" w:color="auto" w:fill="auto"/>
            <w:noWrap/>
            <w:vAlign w:val="bottom"/>
            <w:hideMark/>
          </w:tcPr>
          <w:p w14:paraId="28E6CE4F" w14:textId="2A992F93" w:rsidR="00EB7FA1" w:rsidRPr="00140D80" w:rsidRDefault="00EB7FA1" w:rsidP="00EB7FA1">
            <w:pPr>
              <w:pStyle w:val="NoSpacing"/>
              <w:jc w:val="right"/>
              <w:rPr>
                <w:szCs w:val="20"/>
                <w:lang w:eastAsia="en-IE"/>
              </w:rPr>
            </w:pPr>
            <w:r w:rsidRPr="00140D80">
              <w:rPr>
                <w:rFonts w:ascii="Calibri" w:hAnsi="Calibri"/>
              </w:rPr>
              <w:t>-17%</w:t>
            </w:r>
          </w:p>
        </w:tc>
        <w:tc>
          <w:tcPr>
            <w:tcW w:w="1276" w:type="dxa"/>
            <w:tcBorders>
              <w:top w:val="nil"/>
              <w:left w:val="nil"/>
              <w:bottom w:val="single" w:sz="4" w:space="0" w:color="auto"/>
              <w:right w:val="single" w:sz="4" w:space="0" w:color="auto"/>
            </w:tcBorders>
            <w:shd w:val="clear" w:color="auto" w:fill="auto"/>
            <w:noWrap/>
            <w:vAlign w:val="bottom"/>
            <w:hideMark/>
          </w:tcPr>
          <w:p w14:paraId="398581D2" w14:textId="3AE510F4" w:rsidR="00EB7FA1" w:rsidRPr="00140D80" w:rsidRDefault="00EB7FA1" w:rsidP="00EB7FA1">
            <w:pPr>
              <w:pStyle w:val="NoSpacing"/>
              <w:jc w:val="right"/>
              <w:rPr>
                <w:szCs w:val="20"/>
                <w:lang w:eastAsia="en-IE"/>
              </w:rPr>
            </w:pPr>
            <w:r w:rsidRPr="00140D80">
              <w:rPr>
                <w:rFonts w:ascii="Calibri" w:hAnsi="Calibri"/>
              </w:rPr>
              <w:t>25%</w:t>
            </w:r>
          </w:p>
        </w:tc>
        <w:tc>
          <w:tcPr>
            <w:tcW w:w="1276" w:type="dxa"/>
            <w:tcBorders>
              <w:top w:val="nil"/>
              <w:left w:val="nil"/>
              <w:bottom w:val="single" w:sz="4" w:space="0" w:color="auto"/>
              <w:right w:val="single" w:sz="8" w:space="0" w:color="auto"/>
            </w:tcBorders>
            <w:shd w:val="clear" w:color="auto" w:fill="auto"/>
            <w:noWrap/>
            <w:vAlign w:val="bottom"/>
            <w:hideMark/>
          </w:tcPr>
          <w:p w14:paraId="51D22174" w14:textId="1984545F" w:rsidR="00EB7FA1" w:rsidRPr="00140D80" w:rsidRDefault="00EB7FA1" w:rsidP="00EB7FA1">
            <w:pPr>
              <w:pStyle w:val="NoSpacing"/>
              <w:jc w:val="right"/>
              <w:rPr>
                <w:szCs w:val="20"/>
                <w:lang w:eastAsia="en-IE"/>
              </w:rPr>
            </w:pPr>
            <w:r w:rsidRPr="00140D80">
              <w:rPr>
                <w:rFonts w:ascii="Calibri" w:hAnsi="Calibri"/>
              </w:rPr>
              <w:t>3%</w:t>
            </w:r>
          </w:p>
        </w:tc>
      </w:tr>
      <w:tr w:rsidR="00EB7FA1" w:rsidRPr="00425FB4" w14:paraId="1DB197BC"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7214DDAC" w14:textId="59D161FF" w:rsidR="00EB7FA1" w:rsidRPr="00140D80" w:rsidRDefault="00EB7FA1" w:rsidP="00EB7FA1">
            <w:pPr>
              <w:pStyle w:val="NoSpacing"/>
              <w:jc w:val="left"/>
              <w:rPr>
                <w:b/>
                <w:szCs w:val="20"/>
                <w:lang w:eastAsia="en-IE"/>
              </w:rPr>
            </w:pPr>
            <w:r w:rsidRPr="00425FB4">
              <w:rPr>
                <w:b/>
              </w:rPr>
              <w:t>Transport and Logistics</w:t>
            </w:r>
          </w:p>
        </w:tc>
        <w:tc>
          <w:tcPr>
            <w:tcW w:w="1306" w:type="dxa"/>
            <w:tcBorders>
              <w:top w:val="nil"/>
              <w:left w:val="nil"/>
              <w:bottom w:val="single" w:sz="4" w:space="0" w:color="auto"/>
              <w:right w:val="single" w:sz="4" w:space="0" w:color="auto"/>
            </w:tcBorders>
            <w:shd w:val="clear" w:color="auto" w:fill="auto"/>
            <w:noWrap/>
            <w:vAlign w:val="bottom"/>
            <w:hideMark/>
          </w:tcPr>
          <w:p w14:paraId="2588F730" w14:textId="5A702EA9" w:rsidR="00EB7FA1" w:rsidRPr="00140D80" w:rsidRDefault="00EB7FA1" w:rsidP="00EB7FA1">
            <w:pPr>
              <w:pStyle w:val="NoSpacing"/>
              <w:jc w:val="right"/>
              <w:rPr>
                <w:szCs w:val="20"/>
                <w:lang w:eastAsia="en-IE"/>
              </w:rPr>
            </w:pPr>
            <w:r w:rsidRPr="00140D80">
              <w:rPr>
                <w:rFonts w:ascii="Calibri" w:hAnsi="Calibri"/>
              </w:rPr>
              <w:t>-10%</w:t>
            </w:r>
          </w:p>
        </w:tc>
        <w:tc>
          <w:tcPr>
            <w:tcW w:w="1276" w:type="dxa"/>
            <w:tcBorders>
              <w:top w:val="nil"/>
              <w:left w:val="nil"/>
              <w:bottom w:val="single" w:sz="4" w:space="0" w:color="auto"/>
              <w:right w:val="single" w:sz="4" w:space="0" w:color="auto"/>
            </w:tcBorders>
            <w:shd w:val="clear" w:color="auto" w:fill="auto"/>
            <w:noWrap/>
            <w:vAlign w:val="bottom"/>
            <w:hideMark/>
          </w:tcPr>
          <w:p w14:paraId="127FAEE7" w14:textId="4A1C35EA" w:rsidR="00EB7FA1" w:rsidRPr="00140D80" w:rsidRDefault="00EB7FA1" w:rsidP="00EB7FA1">
            <w:pPr>
              <w:pStyle w:val="NoSpacing"/>
              <w:jc w:val="right"/>
              <w:rPr>
                <w:szCs w:val="20"/>
                <w:lang w:eastAsia="en-IE"/>
              </w:rPr>
            </w:pPr>
            <w:r w:rsidRPr="00140D80">
              <w:rPr>
                <w:rFonts w:ascii="Calibri" w:hAnsi="Calibri"/>
              </w:rPr>
              <w:t>-3%</w:t>
            </w:r>
          </w:p>
        </w:tc>
        <w:tc>
          <w:tcPr>
            <w:tcW w:w="1276" w:type="dxa"/>
            <w:tcBorders>
              <w:top w:val="nil"/>
              <w:left w:val="nil"/>
              <w:bottom w:val="single" w:sz="4" w:space="0" w:color="auto"/>
              <w:right w:val="single" w:sz="8" w:space="0" w:color="auto"/>
            </w:tcBorders>
            <w:shd w:val="clear" w:color="auto" w:fill="auto"/>
            <w:noWrap/>
            <w:vAlign w:val="bottom"/>
            <w:hideMark/>
          </w:tcPr>
          <w:p w14:paraId="47658BD0" w14:textId="27F6A5BA" w:rsidR="00EB7FA1" w:rsidRPr="00140D80" w:rsidRDefault="00EB7FA1" w:rsidP="00EB7FA1">
            <w:pPr>
              <w:pStyle w:val="NoSpacing"/>
              <w:jc w:val="right"/>
              <w:rPr>
                <w:szCs w:val="20"/>
                <w:lang w:eastAsia="en-IE"/>
              </w:rPr>
            </w:pPr>
            <w:r w:rsidRPr="00140D80">
              <w:rPr>
                <w:rFonts w:ascii="Calibri" w:hAnsi="Calibri"/>
              </w:rPr>
              <w:t>-13%</w:t>
            </w:r>
          </w:p>
        </w:tc>
      </w:tr>
      <w:tr w:rsidR="00EB7FA1" w:rsidRPr="00425FB4" w14:paraId="54009A39"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4116D3B9" w14:textId="0C1EFB33" w:rsidR="00EB7FA1" w:rsidRPr="00140D80" w:rsidRDefault="00EB7FA1" w:rsidP="00EB7FA1">
            <w:pPr>
              <w:pStyle w:val="NoSpacing"/>
              <w:jc w:val="left"/>
              <w:rPr>
                <w:b/>
                <w:szCs w:val="20"/>
                <w:lang w:eastAsia="en-IE"/>
              </w:rPr>
            </w:pPr>
            <w:r w:rsidRPr="00425FB4">
              <w:rPr>
                <w:b/>
              </w:rPr>
              <w:t>Construction</w:t>
            </w:r>
          </w:p>
        </w:tc>
        <w:tc>
          <w:tcPr>
            <w:tcW w:w="1306" w:type="dxa"/>
            <w:tcBorders>
              <w:top w:val="nil"/>
              <w:left w:val="nil"/>
              <w:bottom w:val="single" w:sz="4" w:space="0" w:color="auto"/>
              <w:right w:val="single" w:sz="4" w:space="0" w:color="auto"/>
            </w:tcBorders>
            <w:shd w:val="clear" w:color="auto" w:fill="auto"/>
            <w:noWrap/>
            <w:vAlign w:val="bottom"/>
            <w:hideMark/>
          </w:tcPr>
          <w:p w14:paraId="23C5448A" w14:textId="233ACB7D" w:rsidR="00EB7FA1" w:rsidRPr="00140D80" w:rsidRDefault="00EB7FA1" w:rsidP="00EB7FA1">
            <w:pPr>
              <w:pStyle w:val="NoSpacing"/>
              <w:jc w:val="right"/>
              <w:rPr>
                <w:szCs w:val="20"/>
                <w:lang w:eastAsia="en-IE"/>
              </w:rPr>
            </w:pPr>
            <w:r w:rsidRPr="00140D80">
              <w:rPr>
                <w:rFonts w:ascii="Calibri" w:hAnsi="Calibri"/>
              </w:rPr>
              <w:t>-52%</w:t>
            </w:r>
          </w:p>
        </w:tc>
        <w:tc>
          <w:tcPr>
            <w:tcW w:w="1276" w:type="dxa"/>
            <w:tcBorders>
              <w:top w:val="nil"/>
              <w:left w:val="nil"/>
              <w:bottom w:val="single" w:sz="4" w:space="0" w:color="auto"/>
              <w:right w:val="single" w:sz="4" w:space="0" w:color="auto"/>
            </w:tcBorders>
            <w:shd w:val="clear" w:color="auto" w:fill="auto"/>
            <w:noWrap/>
            <w:vAlign w:val="bottom"/>
            <w:hideMark/>
          </w:tcPr>
          <w:p w14:paraId="61E31DED" w14:textId="26C525D4" w:rsidR="00EB7FA1" w:rsidRPr="00140D80" w:rsidRDefault="00EB7FA1" w:rsidP="00EB7FA1">
            <w:pPr>
              <w:pStyle w:val="NoSpacing"/>
              <w:jc w:val="right"/>
              <w:rPr>
                <w:szCs w:val="20"/>
                <w:lang w:eastAsia="en-IE"/>
              </w:rPr>
            </w:pPr>
            <w:r w:rsidRPr="00140D80">
              <w:rPr>
                <w:rFonts w:ascii="Calibri" w:hAnsi="Calibri"/>
              </w:rPr>
              <w:t>15%</w:t>
            </w:r>
          </w:p>
        </w:tc>
        <w:tc>
          <w:tcPr>
            <w:tcW w:w="1276" w:type="dxa"/>
            <w:tcBorders>
              <w:top w:val="nil"/>
              <w:left w:val="nil"/>
              <w:bottom w:val="single" w:sz="4" w:space="0" w:color="auto"/>
              <w:right w:val="single" w:sz="8" w:space="0" w:color="auto"/>
            </w:tcBorders>
            <w:shd w:val="clear" w:color="auto" w:fill="auto"/>
            <w:noWrap/>
            <w:vAlign w:val="bottom"/>
            <w:hideMark/>
          </w:tcPr>
          <w:p w14:paraId="60FFE4FD" w14:textId="2DA807A2" w:rsidR="00EB7FA1" w:rsidRPr="00140D80" w:rsidRDefault="00EB7FA1" w:rsidP="00EB7FA1">
            <w:pPr>
              <w:pStyle w:val="NoSpacing"/>
              <w:jc w:val="right"/>
              <w:rPr>
                <w:szCs w:val="20"/>
                <w:lang w:eastAsia="en-IE"/>
              </w:rPr>
            </w:pPr>
            <w:r w:rsidRPr="00140D80">
              <w:rPr>
                <w:rFonts w:ascii="Calibri" w:hAnsi="Calibri"/>
              </w:rPr>
              <w:t>-44%</w:t>
            </w:r>
          </w:p>
        </w:tc>
      </w:tr>
      <w:tr w:rsidR="00EB7FA1" w:rsidRPr="00425FB4" w14:paraId="4B0811AB"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36294E28" w14:textId="206AB44B" w:rsidR="00EB7FA1" w:rsidRPr="00140D80" w:rsidRDefault="00EB7FA1" w:rsidP="00EB7FA1">
            <w:pPr>
              <w:pStyle w:val="NoSpacing"/>
              <w:jc w:val="left"/>
              <w:rPr>
                <w:b/>
                <w:szCs w:val="20"/>
                <w:lang w:eastAsia="en-IE"/>
              </w:rPr>
            </w:pPr>
            <w:r w:rsidRPr="00425FB4">
              <w:rPr>
                <w:b/>
              </w:rPr>
              <w:t>ICT and Technology</w:t>
            </w:r>
          </w:p>
        </w:tc>
        <w:tc>
          <w:tcPr>
            <w:tcW w:w="1306" w:type="dxa"/>
            <w:tcBorders>
              <w:top w:val="nil"/>
              <w:left w:val="nil"/>
              <w:bottom w:val="single" w:sz="4" w:space="0" w:color="auto"/>
              <w:right w:val="single" w:sz="4" w:space="0" w:color="auto"/>
            </w:tcBorders>
            <w:shd w:val="clear" w:color="auto" w:fill="auto"/>
            <w:noWrap/>
            <w:vAlign w:val="bottom"/>
            <w:hideMark/>
          </w:tcPr>
          <w:p w14:paraId="69A81903" w14:textId="05E6A07F" w:rsidR="00EB7FA1" w:rsidRPr="00140D80" w:rsidRDefault="00EB7FA1" w:rsidP="00EB7FA1">
            <w:pPr>
              <w:pStyle w:val="NoSpacing"/>
              <w:jc w:val="right"/>
              <w:rPr>
                <w:szCs w:val="20"/>
                <w:lang w:eastAsia="en-IE"/>
              </w:rPr>
            </w:pPr>
            <w:r w:rsidRPr="00140D80">
              <w:rPr>
                <w:rFonts w:ascii="Calibri" w:hAnsi="Calibri"/>
              </w:rPr>
              <w:t>-6%</w:t>
            </w:r>
          </w:p>
        </w:tc>
        <w:tc>
          <w:tcPr>
            <w:tcW w:w="1276" w:type="dxa"/>
            <w:tcBorders>
              <w:top w:val="nil"/>
              <w:left w:val="nil"/>
              <w:bottom w:val="single" w:sz="4" w:space="0" w:color="auto"/>
              <w:right w:val="single" w:sz="4" w:space="0" w:color="auto"/>
            </w:tcBorders>
            <w:shd w:val="clear" w:color="auto" w:fill="auto"/>
            <w:noWrap/>
            <w:vAlign w:val="bottom"/>
            <w:hideMark/>
          </w:tcPr>
          <w:p w14:paraId="70D4890A" w14:textId="6EEF1DBC" w:rsidR="00EB7FA1" w:rsidRPr="00140D80" w:rsidRDefault="00EB7FA1" w:rsidP="00EB7FA1">
            <w:pPr>
              <w:pStyle w:val="NoSpacing"/>
              <w:jc w:val="right"/>
              <w:rPr>
                <w:szCs w:val="20"/>
                <w:lang w:eastAsia="en-IE"/>
              </w:rPr>
            </w:pPr>
            <w:r w:rsidRPr="00140D80">
              <w:rPr>
                <w:rFonts w:ascii="Calibri" w:hAnsi="Calibri"/>
              </w:rPr>
              <w:t>18%</w:t>
            </w:r>
          </w:p>
        </w:tc>
        <w:tc>
          <w:tcPr>
            <w:tcW w:w="1276" w:type="dxa"/>
            <w:tcBorders>
              <w:top w:val="nil"/>
              <w:left w:val="nil"/>
              <w:bottom w:val="single" w:sz="4" w:space="0" w:color="auto"/>
              <w:right w:val="single" w:sz="8" w:space="0" w:color="auto"/>
            </w:tcBorders>
            <w:shd w:val="clear" w:color="auto" w:fill="auto"/>
            <w:noWrap/>
            <w:vAlign w:val="bottom"/>
            <w:hideMark/>
          </w:tcPr>
          <w:p w14:paraId="249A35A0" w14:textId="5B8CF831" w:rsidR="00EB7FA1" w:rsidRPr="00140D80" w:rsidRDefault="00EB7FA1" w:rsidP="00EB7FA1">
            <w:pPr>
              <w:pStyle w:val="NoSpacing"/>
              <w:jc w:val="right"/>
              <w:rPr>
                <w:szCs w:val="20"/>
                <w:lang w:eastAsia="en-IE"/>
              </w:rPr>
            </w:pPr>
            <w:r w:rsidRPr="00140D80">
              <w:rPr>
                <w:rFonts w:ascii="Calibri" w:hAnsi="Calibri"/>
              </w:rPr>
              <w:t>11%</w:t>
            </w:r>
          </w:p>
        </w:tc>
      </w:tr>
      <w:tr w:rsidR="00EB7FA1" w:rsidRPr="00425FB4" w14:paraId="488B41CA" w14:textId="77777777" w:rsidTr="00BA1E90">
        <w:trPr>
          <w:trHeight w:val="315"/>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0F9A9F19" w14:textId="0B6A5DBD" w:rsidR="00EB7FA1" w:rsidRPr="00140D80" w:rsidRDefault="00EB7FA1" w:rsidP="00EB7FA1">
            <w:pPr>
              <w:pStyle w:val="NoSpacing"/>
              <w:jc w:val="left"/>
              <w:rPr>
                <w:b/>
                <w:szCs w:val="20"/>
                <w:lang w:eastAsia="en-IE"/>
              </w:rPr>
            </w:pPr>
            <w:r w:rsidRPr="00425FB4">
              <w:rPr>
                <w:b/>
              </w:rPr>
              <w:t>Retail and Wholesale</w:t>
            </w:r>
          </w:p>
        </w:tc>
        <w:tc>
          <w:tcPr>
            <w:tcW w:w="1306" w:type="dxa"/>
            <w:tcBorders>
              <w:top w:val="nil"/>
              <w:left w:val="nil"/>
              <w:bottom w:val="single" w:sz="8" w:space="0" w:color="auto"/>
              <w:right w:val="single" w:sz="4" w:space="0" w:color="auto"/>
            </w:tcBorders>
            <w:shd w:val="clear" w:color="auto" w:fill="auto"/>
            <w:noWrap/>
            <w:vAlign w:val="bottom"/>
            <w:hideMark/>
          </w:tcPr>
          <w:p w14:paraId="39D62A9E" w14:textId="7EA91F79" w:rsidR="00EB7FA1" w:rsidRPr="00140D80" w:rsidRDefault="00EB7FA1" w:rsidP="00EB7FA1">
            <w:pPr>
              <w:pStyle w:val="NoSpacing"/>
              <w:jc w:val="right"/>
              <w:rPr>
                <w:szCs w:val="20"/>
                <w:lang w:eastAsia="en-IE"/>
              </w:rPr>
            </w:pPr>
            <w:r w:rsidRPr="00140D80">
              <w:rPr>
                <w:rFonts w:ascii="Calibri" w:hAnsi="Calibri"/>
              </w:rPr>
              <w:t>-13%</w:t>
            </w:r>
          </w:p>
        </w:tc>
        <w:tc>
          <w:tcPr>
            <w:tcW w:w="1276" w:type="dxa"/>
            <w:tcBorders>
              <w:top w:val="nil"/>
              <w:left w:val="nil"/>
              <w:bottom w:val="single" w:sz="8" w:space="0" w:color="auto"/>
              <w:right w:val="single" w:sz="4" w:space="0" w:color="auto"/>
            </w:tcBorders>
            <w:shd w:val="clear" w:color="auto" w:fill="auto"/>
            <w:noWrap/>
            <w:vAlign w:val="bottom"/>
            <w:hideMark/>
          </w:tcPr>
          <w:p w14:paraId="682DD380" w14:textId="00D06D9D" w:rsidR="00EB7FA1" w:rsidRPr="00140D80" w:rsidRDefault="00EB7FA1" w:rsidP="00EB7FA1">
            <w:pPr>
              <w:pStyle w:val="NoSpacing"/>
              <w:jc w:val="right"/>
              <w:rPr>
                <w:szCs w:val="20"/>
                <w:lang w:eastAsia="en-IE"/>
              </w:rPr>
            </w:pPr>
            <w:r w:rsidRPr="00140D80">
              <w:rPr>
                <w:rFonts w:ascii="Calibri" w:hAnsi="Calibri"/>
              </w:rPr>
              <w:t>2%</w:t>
            </w:r>
          </w:p>
        </w:tc>
        <w:tc>
          <w:tcPr>
            <w:tcW w:w="1276" w:type="dxa"/>
            <w:tcBorders>
              <w:top w:val="nil"/>
              <w:left w:val="nil"/>
              <w:bottom w:val="single" w:sz="8" w:space="0" w:color="auto"/>
              <w:right w:val="single" w:sz="8" w:space="0" w:color="auto"/>
            </w:tcBorders>
            <w:shd w:val="clear" w:color="auto" w:fill="auto"/>
            <w:noWrap/>
            <w:vAlign w:val="bottom"/>
            <w:hideMark/>
          </w:tcPr>
          <w:p w14:paraId="4117C91D" w14:textId="2E0445C6" w:rsidR="00EB7FA1" w:rsidRPr="00140D80" w:rsidRDefault="00EB7FA1" w:rsidP="00EB7FA1">
            <w:pPr>
              <w:pStyle w:val="NoSpacing"/>
              <w:jc w:val="right"/>
              <w:rPr>
                <w:szCs w:val="20"/>
                <w:lang w:eastAsia="en-IE"/>
              </w:rPr>
            </w:pPr>
            <w:r w:rsidRPr="00140D80">
              <w:rPr>
                <w:rFonts w:ascii="Calibri" w:hAnsi="Calibri"/>
              </w:rPr>
              <w:t>-11%</w:t>
            </w:r>
          </w:p>
        </w:tc>
      </w:tr>
      <w:tr w:rsidR="00EB7FA1" w:rsidRPr="00425FB4" w14:paraId="15AF0D07" w14:textId="77777777" w:rsidTr="00BA1E90">
        <w:trPr>
          <w:trHeight w:val="315"/>
          <w:jc w:val="center"/>
        </w:trPr>
        <w:tc>
          <w:tcPr>
            <w:tcW w:w="33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67BD93" w14:textId="71007843" w:rsidR="00EB7FA1" w:rsidRPr="00140D80" w:rsidRDefault="00EB7FA1" w:rsidP="00EB7FA1">
            <w:pPr>
              <w:pStyle w:val="NoSpacing"/>
              <w:jc w:val="left"/>
              <w:rPr>
                <w:b/>
                <w:szCs w:val="20"/>
                <w:lang w:eastAsia="en-IE"/>
              </w:rPr>
            </w:pPr>
            <w:r w:rsidRPr="00425FB4">
              <w:rPr>
                <w:b/>
                <w:szCs w:val="20"/>
                <w:lang w:eastAsia="en-IE"/>
              </w:rPr>
              <w:t>Total</w:t>
            </w:r>
          </w:p>
        </w:tc>
        <w:tc>
          <w:tcPr>
            <w:tcW w:w="1306" w:type="dxa"/>
            <w:tcBorders>
              <w:top w:val="nil"/>
              <w:left w:val="nil"/>
              <w:bottom w:val="single" w:sz="8" w:space="0" w:color="auto"/>
              <w:right w:val="single" w:sz="4" w:space="0" w:color="auto"/>
            </w:tcBorders>
            <w:shd w:val="clear" w:color="auto" w:fill="auto"/>
            <w:noWrap/>
            <w:vAlign w:val="bottom"/>
            <w:hideMark/>
          </w:tcPr>
          <w:p w14:paraId="23E0660E" w14:textId="7BE1A5A1" w:rsidR="00EB7FA1" w:rsidRPr="00140D80" w:rsidRDefault="00EB7FA1" w:rsidP="00EB7FA1">
            <w:pPr>
              <w:pStyle w:val="NoSpacing"/>
              <w:jc w:val="right"/>
              <w:rPr>
                <w:szCs w:val="20"/>
                <w:lang w:eastAsia="en-IE"/>
              </w:rPr>
            </w:pPr>
            <w:r w:rsidRPr="00140D80">
              <w:rPr>
                <w:rFonts w:ascii="Calibri" w:hAnsi="Calibri"/>
              </w:rPr>
              <w:t>-12%</w:t>
            </w:r>
          </w:p>
        </w:tc>
        <w:tc>
          <w:tcPr>
            <w:tcW w:w="1276" w:type="dxa"/>
            <w:tcBorders>
              <w:top w:val="nil"/>
              <w:left w:val="nil"/>
              <w:bottom w:val="single" w:sz="8" w:space="0" w:color="auto"/>
              <w:right w:val="single" w:sz="4" w:space="0" w:color="auto"/>
            </w:tcBorders>
            <w:shd w:val="clear" w:color="auto" w:fill="auto"/>
            <w:noWrap/>
            <w:vAlign w:val="bottom"/>
            <w:hideMark/>
          </w:tcPr>
          <w:p w14:paraId="72B7DCA8" w14:textId="6F2ED2C1" w:rsidR="00EB7FA1" w:rsidRPr="00140D80" w:rsidRDefault="00EB7FA1" w:rsidP="00EB7FA1">
            <w:pPr>
              <w:pStyle w:val="NoSpacing"/>
              <w:jc w:val="right"/>
              <w:rPr>
                <w:szCs w:val="20"/>
                <w:lang w:eastAsia="en-IE"/>
              </w:rPr>
            </w:pPr>
            <w:r w:rsidRPr="00140D80">
              <w:rPr>
                <w:rFonts w:ascii="Calibri" w:hAnsi="Calibri"/>
              </w:rPr>
              <w:t>9%</w:t>
            </w:r>
          </w:p>
        </w:tc>
        <w:tc>
          <w:tcPr>
            <w:tcW w:w="1276" w:type="dxa"/>
            <w:tcBorders>
              <w:top w:val="nil"/>
              <w:left w:val="nil"/>
              <w:bottom w:val="single" w:sz="8" w:space="0" w:color="auto"/>
              <w:right w:val="single" w:sz="8" w:space="0" w:color="auto"/>
            </w:tcBorders>
            <w:shd w:val="clear" w:color="auto" w:fill="auto"/>
            <w:noWrap/>
            <w:vAlign w:val="bottom"/>
            <w:hideMark/>
          </w:tcPr>
          <w:p w14:paraId="1299145E" w14:textId="3A9C1075" w:rsidR="00EB7FA1" w:rsidRPr="00140D80" w:rsidRDefault="00EB7FA1" w:rsidP="00EB7FA1">
            <w:pPr>
              <w:pStyle w:val="NoSpacing"/>
              <w:jc w:val="right"/>
              <w:rPr>
                <w:szCs w:val="20"/>
                <w:lang w:eastAsia="en-IE"/>
              </w:rPr>
            </w:pPr>
            <w:r w:rsidRPr="00140D80">
              <w:rPr>
                <w:rFonts w:ascii="Calibri" w:hAnsi="Calibri"/>
              </w:rPr>
              <w:t>-5%</w:t>
            </w:r>
          </w:p>
        </w:tc>
      </w:tr>
    </w:tbl>
    <w:p w14:paraId="49E71B63" w14:textId="163D81DA" w:rsidR="00AB28ED" w:rsidRPr="00425FB4" w:rsidRDefault="00AB28ED" w:rsidP="00AB28ED">
      <w:pPr>
        <w:spacing w:after="200"/>
        <w:jc w:val="center"/>
      </w:pPr>
      <w:r w:rsidRPr="00425FB4">
        <w:t xml:space="preserve">Change in the </w:t>
      </w:r>
      <w:r w:rsidRPr="00425FB4">
        <w:rPr>
          <w:b/>
        </w:rPr>
        <w:t>number of people engaged in work</w:t>
      </w:r>
      <w:r w:rsidRPr="00425FB4">
        <w:t xml:space="preserve"> by enterprise sector: peak to trough, trough to 2014 and peak to 2014</w:t>
      </w:r>
      <w:r w:rsidR="00EB7FA1">
        <w:t xml:space="preserve"> (Dublin Region)</w:t>
      </w:r>
      <w:r w:rsidRPr="00425FB4">
        <w:t>.</w:t>
      </w:r>
    </w:p>
    <w:tbl>
      <w:tblPr>
        <w:tblW w:w="7230" w:type="dxa"/>
        <w:jc w:val="center"/>
        <w:tblLook w:val="04A0" w:firstRow="1" w:lastRow="0" w:firstColumn="1" w:lastColumn="0" w:noHBand="0" w:noVBand="1"/>
      </w:tblPr>
      <w:tblGrid>
        <w:gridCol w:w="3372"/>
        <w:gridCol w:w="1306"/>
        <w:gridCol w:w="1276"/>
        <w:gridCol w:w="1276"/>
      </w:tblGrid>
      <w:tr w:rsidR="00EB7FA1" w:rsidRPr="00425FB4" w14:paraId="4B541C1E" w14:textId="77777777" w:rsidTr="00BA1E90">
        <w:trPr>
          <w:trHeight w:val="315"/>
          <w:jc w:val="center"/>
        </w:trPr>
        <w:tc>
          <w:tcPr>
            <w:tcW w:w="337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F12938" w14:textId="77777777" w:rsidR="00EB7FA1" w:rsidRPr="00140D80" w:rsidRDefault="00EB7FA1" w:rsidP="00BA1E90">
            <w:pPr>
              <w:pStyle w:val="NoSpacing"/>
              <w:jc w:val="left"/>
              <w:rPr>
                <w:b/>
                <w:szCs w:val="20"/>
                <w:lang w:eastAsia="en-IE"/>
              </w:rPr>
            </w:pPr>
            <w:r w:rsidRPr="00140D80">
              <w:rPr>
                <w:rFonts w:ascii="Calibri" w:hAnsi="Calibri"/>
                <w:b/>
              </w:rPr>
              <w:t> </w:t>
            </w:r>
          </w:p>
        </w:tc>
        <w:tc>
          <w:tcPr>
            <w:tcW w:w="1306" w:type="dxa"/>
            <w:tcBorders>
              <w:top w:val="single" w:sz="8" w:space="0" w:color="auto"/>
              <w:left w:val="nil"/>
              <w:bottom w:val="single" w:sz="8" w:space="0" w:color="auto"/>
              <w:right w:val="single" w:sz="4" w:space="0" w:color="auto"/>
            </w:tcBorders>
            <w:shd w:val="clear" w:color="auto" w:fill="auto"/>
            <w:noWrap/>
            <w:vAlign w:val="bottom"/>
            <w:hideMark/>
          </w:tcPr>
          <w:p w14:paraId="57C74C18" w14:textId="77777777" w:rsidR="00EB7FA1" w:rsidRPr="00140D80" w:rsidRDefault="00EB7FA1" w:rsidP="00BA1E90">
            <w:pPr>
              <w:pStyle w:val="NoSpacing"/>
              <w:jc w:val="left"/>
              <w:rPr>
                <w:b/>
                <w:szCs w:val="20"/>
                <w:lang w:eastAsia="en-IE"/>
              </w:rPr>
            </w:pPr>
            <w:r w:rsidRPr="00140D80">
              <w:rPr>
                <w:rFonts w:ascii="Calibri" w:hAnsi="Calibri"/>
                <w:b/>
              </w:rPr>
              <w:t>2008-2011</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14:paraId="13BF0D36" w14:textId="77777777" w:rsidR="00EB7FA1" w:rsidRPr="00140D80" w:rsidRDefault="00EB7FA1" w:rsidP="00BA1E90">
            <w:pPr>
              <w:pStyle w:val="NoSpacing"/>
              <w:jc w:val="left"/>
              <w:rPr>
                <w:b/>
                <w:szCs w:val="20"/>
                <w:lang w:eastAsia="en-IE"/>
              </w:rPr>
            </w:pPr>
            <w:r w:rsidRPr="00140D80">
              <w:rPr>
                <w:rFonts w:ascii="Calibri" w:hAnsi="Calibri"/>
                <w:b/>
              </w:rPr>
              <w:t>2011-2014</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236A97F3" w14:textId="77777777" w:rsidR="00EB7FA1" w:rsidRPr="00140D80" w:rsidRDefault="00EB7FA1" w:rsidP="00BA1E90">
            <w:pPr>
              <w:pStyle w:val="NoSpacing"/>
              <w:jc w:val="left"/>
              <w:rPr>
                <w:b/>
                <w:szCs w:val="20"/>
                <w:lang w:eastAsia="en-IE"/>
              </w:rPr>
            </w:pPr>
            <w:r w:rsidRPr="00140D80">
              <w:rPr>
                <w:rFonts w:ascii="Calibri" w:hAnsi="Calibri"/>
                <w:b/>
              </w:rPr>
              <w:t>2008-2014</w:t>
            </w:r>
          </w:p>
        </w:tc>
      </w:tr>
      <w:tr w:rsidR="00EB7FA1" w:rsidRPr="00425FB4" w14:paraId="43C6C169"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74C798BE" w14:textId="7C2627D5" w:rsidR="00EB7FA1" w:rsidRPr="00140D80" w:rsidRDefault="00EB7FA1" w:rsidP="00EB7FA1">
            <w:pPr>
              <w:pStyle w:val="NoSpacing"/>
              <w:jc w:val="left"/>
              <w:rPr>
                <w:b/>
                <w:szCs w:val="20"/>
                <w:lang w:eastAsia="en-IE"/>
              </w:rPr>
            </w:pPr>
            <w:r w:rsidRPr="00425FB4">
              <w:rPr>
                <w:b/>
              </w:rPr>
              <w:t>Administration</w:t>
            </w:r>
          </w:p>
        </w:tc>
        <w:tc>
          <w:tcPr>
            <w:tcW w:w="1306" w:type="dxa"/>
            <w:tcBorders>
              <w:top w:val="nil"/>
              <w:left w:val="nil"/>
              <w:bottom w:val="single" w:sz="4" w:space="0" w:color="auto"/>
              <w:right w:val="single" w:sz="4" w:space="0" w:color="auto"/>
            </w:tcBorders>
            <w:shd w:val="clear" w:color="auto" w:fill="auto"/>
            <w:noWrap/>
            <w:hideMark/>
          </w:tcPr>
          <w:p w14:paraId="283B95CE" w14:textId="47DD5566" w:rsidR="00EB7FA1" w:rsidRPr="00140D80" w:rsidRDefault="00EB7FA1" w:rsidP="00EB7FA1">
            <w:pPr>
              <w:pStyle w:val="NoSpacing"/>
              <w:jc w:val="right"/>
              <w:rPr>
                <w:szCs w:val="20"/>
                <w:lang w:eastAsia="en-IE"/>
              </w:rPr>
            </w:pPr>
            <w:r w:rsidRPr="00E947E1">
              <w:t>-12%</w:t>
            </w:r>
          </w:p>
        </w:tc>
        <w:tc>
          <w:tcPr>
            <w:tcW w:w="1276" w:type="dxa"/>
            <w:tcBorders>
              <w:top w:val="nil"/>
              <w:left w:val="nil"/>
              <w:bottom w:val="single" w:sz="4" w:space="0" w:color="auto"/>
              <w:right w:val="single" w:sz="4" w:space="0" w:color="auto"/>
            </w:tcBorders>
            <w:shd w:val="clear" w:color="auto" w:fill="auto"/>
            <w:noWrap/>
            <w:hideMark/>
          </w:tcPr>
          <w:p w14:paraId="10EEBF27" w14:textId="61EACF21" w:rsidR="00EB7FA1" w:rsidRPr="00140D80" w:rsidRDefault="00EB7FA1" w:rsidP="00EB7FA1">
            <w:pPr>
              <w:pStyle w:val="NoSpacing"/>
              <w:jc w:val="right"/>
              <w:rPr>
                <w:szCs w:val="20"/>
                <w:lang w:eastAsia="en-IE"/>
              </w:rPr>
            </w:pPr>
            <w:r w:rsidRPr="00E947E1">
              <w:t>10%</w:t>
            </w:r>
          </w:p>
        </w:tc>
        <w:tc>
          <w:tcPr>
            <w:tcW w:w="1276" w:type="dxa"/>
            <w:tcBorders>
              <w:top w:val="nil"/>
              <w:left w:val="nil"/>
              <w:bottom w:val="single" w:sz="4" w:space="0" w:color="auto"/>
              <w:right w:val="single" w:sz="8" w:space="0" w:color="auto"/>
            </w:tcBorders>
            <w:shd w:val="clear" w:color="auto" w:fill="auto"/>
            <w:noWrap/>
            <w:hideMark/>
          </w:tcPr>
          <w:p w14:paraId="3228014D" w14:textId="425F37E7" w:rsidR="00EB7FA1" w:rsidRPr="00140D80" w:rsidRDefault="00EB7FA1" w:rsidP="00EB7FA1">
            <w:pPr>
              <w:pStyle w:val="NoSpacing"/>
              <w:jc w:val="right"/>
              <w:rPr>
                <w:szCs w:val="20"/>
                <w:lang w:eastAsia="en-IE"/>
              </w:rPr>
            </w:pPr>
            <w:r w:rsidRPr="00E947E1">
              <w:t>-4%</w:t>
            </w:r>
          </w:p>
        </w:tc>
      </w:tr>
      <w:tr w:rsidR="00EB7FA1" w:rsidRPr="00425FB4" w14:paraId="32874CD2"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3AF6BC33" w14:textId="60C31E92" w:rsidR="00EB7FA1" w:rsidRPr="00140D80" w:rsidRDefault="00EB7FA1" w:rsidP="00EB7FA1">
            <w:pPr>
              <w:pStyle w:val="NoSpacing"/>
              <w:jc w:val="left"/>
              <w:rPr>
                <w:b/>
                <w:szCs w:val="20"/>
                <w:lang w:eastAsia="en-IE"/>
              </w:rPr>
            </w:pPr>
            <w:r w:rsidRPr="00425FB4">
              <w:rPr>
                <w:b/>
              </w:rPr>
              <w:t>Professional Services</w:t>
            </w:r>
          </w:p>
        </w:tc>
        <w:tc>
          <w:tcPr>
            <w:tcW w:w="1306" w:type="dxa"/>
            <w:tcBorders>
              <w:top w:val="nil"/>
              <w:left w:val="nil"/>
              <w:bottom w:val="single" w:sz="4" w:space="0" w:color="auto"/>
              <w:right w:val="single" w:sz="4" w:space="0" w:color="auto"/>
            </w:tcBorders>
            <w:shd w:val="clear" w:color="auto" w:fill="auto"/>
            <w:noWrap/>
            <w:hideMark/>
          </w:tcPr>
          <w:p w14:paraId="269ECF50" w14:textId="78836D3D" w:rsidR="00EB7FA1" w:rsidRPr="00140D80" w:rsidRDefault="00EB7FA1" w:rsidP="00EB7FA1">
            <w:pPr>
              <w:pStyle w:val="NoSpacing"/>
              <w:jc w:val="right"/>
              <w:rPr>
                <w:szCs w:val="20"/>
                <w:lang w:eastAsia="en-IE"/>
              </w:rPr>
            </w:pPr>
            <w:r w:rsidRPr="00E947E1">
              <w:t>-9%</w:t>
            </w:r>
          </w:p>
        </w:tc>
        <w:tc>
          <w:tcPr>
            <w:tcW w:w="1276" w:type="dxa"/>
            <w:tcBorders>
              <w:top w:val="nil"/>
              <w:left w:val="nil"/>
              <w:bottom w:val="single" w:sz="4" w:space="0" w:color="auto"/>
              <w:right w:val="single" w:sz="4" w:space="0" w:color="auto"/>
            </w:tcBorders>
            <w:shd w:val="clear" w:color="auto" w:fill="auto"/>
            <w:noWrap/>
            <w:hideMark/>
          </w:tcPr>
          <w:p w14:paraId="35840149" w14:textId="36833ACF" w:rsidR="00EB7FA1" w:rsidRPr="00140D80" w:rsidRDefault="00EB7FA1" w:rsidP="00EB7FA1">
            <w:pPr>
              <w:pStyle w:val="NoSpacing"/>
              <w:jc w:val="right"/>
              <w:rPr>
                <w:szCs w:val="20"/>
                <w:lang w:eastAsia="en-IE"/>
              </w:rPr>
            </w:pPr>
            <w:r w:rsidRPr="00E947E1">
              <w:t>10%</w:t>
            </w:r>
          </w:p>
        </w:tc>
        <w:tc>
          <w:tcPr>
            <w:tcW w:w="1276" w:type="dxa"/>
            <w:tcBorders>
              <w:top w:val="nil"/>
              <w:left w:val="nil"/>
              <w:bottom w:val="single" w:sz="4" w:space="0" w:color="auto"/>
              <w:right w:val="single" w:sz="8" w:space="0" w:color="auto"/>
            </w:tcBorders>
            <w:shd w:val="clear" w:color="auto" w:fill="auto"/>
            <w:noWrap/>
            <w:hideMark/>
          </w:tcPr>
          <w:p w14:paraId="24322377" w14:textId="71E47EF3" w:rsidR="00EB7FA1" w:rsidRPr="00140D80" w:rsidRDefault="00EB7FA1" w:rsidP="00EB7FA1">
            <w:pPr>
              <w:pStyle w:val="NoSpacing"/>
              <w:jc w:val="right"/>
              <w:rPr>
                <w:szCs w:val="20"/>
                <w:lang w:eastAsia="en-IE"/>
              </w:rPr>
            </w:pPr>
            <w:r w:rsidRPr="00E947E1">
              <w:t>0%</w:t>
            </w:r>
          </w:p>
        </w:tc>
      </w:tr>
      <w:tr w:rsidR="00EB7FA1" w:rsidRPr="00425FB4" w14:paraId="37489833"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0B9ADDCC" w14:textId="080B3A8B" w:rsidR="00EB7FA1" w:rsidRPr="00140D80" w:rsidRDefault="00EB7FA1" w:rsidP="00EB7FA1">
            <w:pPr>
              <w:pStyle w:val="NoSpacing"/>
              <w:jc w:val="left"/>
              <w:rPr>
                <w:b/>
                <w:szCs w:val="20"/>
                <w:lang w:eastAsia="en-IE"/>
              </w:rPr>
            </w:pPr>
            <w:r w:rsidRPr="00425FB4">
              <w:rPr>
                <w:b/>
              </w:rPr>
              <w:t>Tourism and Leisure</w:t>
            </w:r>
          </w:p>
        </w:tc>
        <w:tc>
          <w:tcPr>
            <w:tcW w:w="1306" w:type="dxa"/>
            <w:tcBorders>
              <w:top w:val="nil"/>
              <w:left w:val="nil"/>
              <w:bottom w:val="single" w:sz="4" w:space="0" w:color="auto"/>
              <w:right w:val="single" w:sz="4" w:space="0" w:color="auto"/>
            </w:tcBorders>
            <w:shd w:val="clear" w:color="auto" w:fill="auto"/>
            <w:noWrap/>
            <w:hideMark/>
          </w:tcPr>
          <w:p w14:paraId="4F3B95DA" w14:textId="6E812FC7" w:rsidR="00EB7FA1" w:rsidRPr="00140D80" w:rsidRDefault="00EB7FA1" w:rsidP="00EB7FA1">
            <w:pPr>
              <w:pStyle w:val="NoSpacing"/>
              <w:jc w:val="right"/>
              <w:rPr>
                <w:szCs w:val="20"/>
                <w:lang w:eastAsia="en-IE"/>
              </w:rPr>
            </w:pPr>
            <w:r w:rsidRPr="00E947E1">
              <w:t>-11%</w:t>
            </w:r>
          </w:p>
        </w:tc>
        <w:tc>
          <w:tcPr>
            <w:tcW w:w="1276" w:type="dxa"/>
            <w:tcBorders>
              <w:top w:val="nil"/>
              <w:left w:val="nil"/>
              <w:bottom w:val="single" w:sz="4" w:space="0" w:color="auto"/>
              <w:right w:val="single" w:sz="4" w:space="0" w:color="auto"/>
            </w:tcBorders>
            <w:shd w:val="clear" w:color="auto" w:fill="auto"/>
            <w:noWrap/>
            <w:hideMark/>
          </w:tcPr>
          <w:p w14:paraId="3BF0B59F" w14:textId="098224E2" w:rsidR="00EB7FA1" w:rsidRPr="00140D80" w:rsidRDefault="00EB7FA1" w:rsidP="00EB7FA1">
            <w:pPr>
              <w:pStyle w:val="NoSpacing"/>
              <w:jc w:val="right"/>
              <w:rPr>
                <w:szCs w:val="20"/>
                <w:lang w:eastAsia="en-IE"/>
              </w:rPr>
            </w:pPr>
            <w:r w:rsidRPr="00E947E1">
              <w:t>10%</w:t>
            </w:r>
          </w:p>
        </w:tc>
        <w:tc>
          <w:tcPr>
            <w:tcW w:w="1276" w:type="dxa"/>
            <w:tcBorders>
              <w:top w:val="nil"/>
              <w:left w:val="nil"/>
              <w:bottom w:val="single" w:sz="4" w:space="0" w:color="auto"/>
              <w:right w:val="single" w:sz="8" w:space="0" w:color="auto"/>
            </w:tcBorders>
            <w:shd w:val="clear" w:color="auto" w:fill="auto"/>
            <w:noWrap/>
            <w:hideMark/>
          </w:tcPr>
          <w:p w14:paraId="1C745E0B" w14:textId="4E165C43" w:rsidR="00EB7FA1" w:rsidRPr="00140D80" w:rsidRDefault="00EB7FA1" w:rsidP="00EB7FA1">
            <w:pPr>
              <w:pStyle w:val="NoSpacing"/>
              <w:jc w:val="right"/>
              <w:rPr>
                <w:szCs w:val="20"/>
                <w:lang w:eastAsia="en-IE"/>
              </w:rPr>
            </w:pPr>
            <w:r w:rsidRPr="00E947E1">
              <w:t>-2%</w:t>
            </w:r>
          </w:p>
        </w:tc>
      </w:tr>
      <w:tr w:rsidR="00EB7FA1" w:rsidRPr="00425FB4" w14:paraId="686D7D0A"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7703ABF3" w14:textId="4EF32F50" w:rsidR="00EB7FA1" w:rsidRPr="00140D80" w:rsidRDefault="00EB7FA1" w:rsidP="00EB7FA1">
            <w:pPr>
              <w:pStyle w:val="NoSpacing"/>
              <w:jc w:val="left"/>
              <w:rPr>
                <w:b/>
                <w:szCs w:val="20"/>
                <w:lang w:eastAsia="en-IE"/>
              </w:rPr>
            </w:pPr>
            <w:r w:rsidRPr="00425FB4">
              <w:rPr>
                <w:b/>
              </w:rPr>
              <w:t>Education and Training</w:t>
            </w:r>
          </w:p>
        </w:tc>
        <w:tc>
          <w:tcPr>
            <w:tcW w:w="1306" w:type="dxa"/>
            <w:tcBorders>
              <w:top w:val="nil"/>
              <w:left w:val="nil"/>
              <w:bottom w:val="single" w:sz="4" w:space="0" w:color="auto"/>
              <w:right w:val="single" w:sz="4" w:space="0" w:color="auto"/>
            </w:tcBorders>
            <w:shd w:val="clear" w:color="auto" w:fill="auto"/>
            <w:noWrap/>
            <w:hideMark/>
          </w:tcPr>
          <w:p w14:paraId="62E877CB" w14:textId="4F09F71F" w:rsidR="00EB7FA1" w:rsidRPr="00140D80" w:rsidRDefault="00EB7FA1" w:rsidP="00EB7FA1">
            <w:pPr>
              <w:pStyle w:val="NoSpacing"/>
              <w:jc w:val="right"/>
              <w:rPr>
                <w:szCs w:val="20"/>
                <w:lang w:eastAsia="en-IE"/>
              </w:rPr>
            </w:pPr>
            <w:r w:rsidRPr="00E947E1">
              <w:t>1%</w:t>
            </w:r>
          </w:p>
        </w:tc>
        <w:tc>
          <w:tcPr>
            <w:tcW w:w="1276" w:type="dxa"/>
            <w:tcBorders>
              <w:top w:val="nil"/>
              <w:left w:val="nil"/>
              <w:bottom w:val="single" w:sz="4" w:space="0" w:color="auto"/>
              <w:right w:val="single" w:sz="4" w:space="0" w:color="auto"/>
            </w:tcBorders>
            <w:shd w:val="clear" w:color="auto" w:fill="auto"/>
            <w:noWrap/>
            <w:hideMark/>
          </w:tcPr>
          <w:p w14:paraId="0B48A3F4" w14:textId="3E3FB46D" w:rsidR="00EB7FA1" w:rsidRPr="00140D80" w:rsidRDefault="00EB7FA1" w:rsidP="00EB7FA1">
            <w:pPr>
              <w:pStyle w:val="NoSpacing"/>
              <w:jc w:val="right"/>
              <w:rPr>
                <w:szCs w:val="20"/>
                <w:lang w:eastAsia="en-IE"/>
              </w:rPr>
            </w:pPr>
            <w:r w:rsidRPr="00E947E1">
              <w:t>3%</w:t>
            </w:r>
          </w:p>
        </w:tc>
        <w:tc>
          <w:tcPr>
            <w:tcW w:w="1276" w:type="dxa"/>
            <w:tcBorders>
              <w:top w:val="nil"/>
              <w:left w:val="nil"/>
              <w:bottom w:val="single" w:sz="4" w:space="0" w:color="auto"/>
              <w:right w:val="single" w:sz="8" w:space="0" w:color="auto"/>
            </w:tcBorders>
            <w:shd w:val="clear" w:color="auto" w:fill="auto"/>
            <w:noWrap/>
            <w:hideMark/>
          </w:tcPr>
          <w:p w14:paraId="7CC68F1E" w14:textId="7C74CE8C" w:rsidR="00EB7FA1" w:rsidRPr="00140D80" w:rsidRDefault="00EB7FA1" w:rsidP="00EB7FA1">
            <w:pPr>
              <w:pStyle w:val="NoSpacing"/>
              <w:jc w:val="right"/>
              <w:rPr>
                <w:szCs w:val="20"/>
                <w:lang w:eastAsia="en-IE"/>
              </w:rPr>
            </w:pPr>
            <w:r w:rsidRPr="00E947E1">
              <w:t>4%</w:t>
            </w:r>
          </w:p>
        </w:tc>
      </w:tr>
      <w:tr w:rsidR="00EB7FA1" w:rsidRPr="00425FB4" w14:paraId="6318AEEF"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4B62CE4F" w14:textId="3B0C2F8C" w:rsidR="00EB7FA1" w:rsidRPr="00140D80" w:rsidRDefault="00EB7FA1" w:rsidP="00EB7FA1">
            <w:pPr>
              <w:pStyle w:val="NoSpacing"/>
              <w:jc w:val="left"/>
              <w:rPr>
                <w:b/>
                <w:szCs w:val="20"/>
                <w:lang w:eastAsia="en-IE"/>
              </w:rPr>
            </w:pPr>
            <w:r w:rsidRPr="00425FB4">
              <w:rPr>
                <w:b/>
              </w:rPr>
              <w:t>Manufacturing and Industry</w:t>
            </w:r>
          </w:p>
        </w:tc>
        <w:tc>
          <w:tcPr>
            <w:tcW w:w="1306" w:type="dxa"/>
            <w:tcBorders>
              <w:top w:val="nil"/>
              <w:left w:val="nil"/>
              <w:bottom w:val="single" w:sz="4" w:space="0" w:color="auto"/>
              <w:right w:val="single" w:sz="4" w:space="0" w:color="auto"/>
            </w:tcBorders>
            <w:shd w:val="clear" w:color="auto" w:fill="auto"/>
            <w:noWrap/>
            <w:hideMark/>
          </w:tcPr>
          <w:p w14:paraId="28919932" w14:textId="2724A82F" w:rsidR="00EB7FA1" w:rsidRPr="00140D80" w:rsidRDefault="00EB7FA1" w:rsidP="00EB7FA1">
            <w:pPr>
              <w:pStyle w:val="NoSpacing"/>
              <w:jc w:val="right"/>
              <w:rPr>
                <w:szCs w:val="20"/>
                <w:lang w:eastAsia="en-IE"/>
              </w:rPr>
            </w:pPr>
            <w:r w:rsidRPr="00E947E1">
              <w:t>-11%</w:t>
            </w:r>
          </w:p>
        </w:tc>
        <w:tc>
          <w:tcPr>
            <w:tcW w:w="1276" w:type="dxa"/>
            <w:tcBorders>
              <w:top w:val="nil"/>
              <w:left w:val="nil"/>
              <w:bottom w:val="single" w:sz="4" w:space="0" w:color="auto"/>
              <w:right w:val="single" w:sz="4" w:space="0" w:color="auto"/>
            </w:tcBorders>
            <w:shd w:val="clear" w:color="auto" w:fill="auto"/>
            <w:noWrap/>
            <w:hideMark/>
          </w:tcPr>
          <w:p w14:paraId="74AEED9A" w14:textId="04577521" w:rsidR="00EB7FA1" w:rsidRPr="00140D80" w:rsidRDefault="00EB7FA1" w:rsidP="00EB7FA1">
            <w:pPr>
              <w:pStyle w:val="NoSpacing"/>
              <w:jc w:val="right"/>
              <w:rPr>
                <w:szCs w:val="20"/>
                <w:lang w:eastAsia="en-IE"/>
              </w:rPr>
            </w:pPr>
            <w:r w:rsidRPr="00E947E1">
              <w:t>4%</w:t>
            </w:r>
          </w:p>
        </w:tc>
        <w:tc>
          <w:tcPr>
            <w:tcW w:w="1276" w:type="dxa"/>
            <w:tcBorders>
              <w:top w:val="nil"/>
              <w:left w:val="nil"/>
              <w:bottom w:val="single" w:sz="4" w:space="0" w:color="auto"/>
              <w:right w:val="single" w:sz="8" w:space="0" w:color="auto"/>
            </w:tcBorders>
            <w:shd w:val="clear" w:color="auto" w:fill="auto"/>
            <w:noWrap/>
            <w:hideMark/>
          </w:tcPr>
          <w:p w14:paraId="75DE0FFF" w14:textId="554AC6CE" w:rsidR="00EB7FA1" w:rsidRPr="00140D80" w:rsidRDefault="00EB7FA1" w:rsidP="00EB7FA1">
            <w:pPr>
              <w:pStyle w:val="NoSpacing"/>
              <w:jc w:val="right"/>
              <w:rPr>
                <w:szCs w:val="20"/>
                <w:lang w:eastAsia="en-IE"/>
              </w:rPr>
            </w:pPr>
            <w:r w:rsidRPr="00E947E1">
              <w:t>-7%</w:t>
            </w:r>
          </w:p>
        </w:tc>
      </w:tr>
      <w:tr w:rsidR="00EB7FA1" w:rsidRPr="00425FB4" w14:paraId="00D7B20F"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44FBE60F" w14:textId="67057D05" w:rsidR="00EB7FA1" w:rsidRPr="00140D80" w:rsidRDefault="00EB7FA1" w:rsidP="00EB7FA1">
            <w:pPr>
              <w:pStyle w:val="NoSpacing"/>
              <w:jc w:val="left"/>
              <w:rPr>
                <w:b/>
                <w:szCs w:val="20"/>
                <w:lang w:eastAsia="en-IE"/>
              </w:rPr>
            </w:pPr>
            <w:r w:rsidRPr="00425FB4">
              <w:rPr>
                <w:b/>
              </w:rPr>
              <w:t>Transport and Logistics</w:t>
            </w:r>
          </w:p>
        </w:tc>
        <w:tc>
          <w:tcPr>
            <w:tcW w:w="1306" w:type="dxa"/>
            <w:tcBorders>
              <w:top w:val="nil"/>
              <w:left w:val="nil"/>
              <w:bottom w:val="single" w:sz="4" w:space="0" w:color="auto"/>
              <w:right w:val="single" w:sz="4" w:space="0" w:color="auto"/>
            </w:tcBorders>
            <w:shd w:val="clear" w:color="auto" w:fill="auto"/>
            <w:noWrap/>
            <w:hideMark/>
          </w:tcPr>
          <w:p w14:paraId="0EB5A21F" w14:textId="5ED71A06" w:rsidR="00EB7FA1" w:rsidRPr="00140D80" w:rsidRDefault="00EB7FA1" w:rsidP="00EB7FA1">
            <w:pPr>
              <w:pStyle w:val="NoSpacing"/>
              <w:jc w:val="right"/>
              <w:rPr>
                <w:szCs w:val="20"/>
                <w:lang w:eastAsia="en-IE"/>
              </w:rPr>
            </w:pPr>
            <w:r w:rsidRPr="00E947E1">
              <w:t>-12%</w:t>
            </w:r>
          </w:p>
        </w:tc>
        <w:tc>
          <w:tcPr>
            <w:tcW w:w="1276" w:type="dxa"/>
            <w:tcBorders>
              <w:top w:val="nil"/>
              <w:left w:val="nil"/>
              <w:bottom w:val="single" w:sz="4" w:space="0" w:color="auto"/>
              <w:right w:val="single" w:sz="4" w:space="0" w:color="auto"/>
            </w:tcBorders>
            <w:shd w:val="clear" w:color="auto" w:fill="auto"/>
            <w:noWrap/>
            <w:hideMark/>
          </w:tcPr>
          <w:p w14:paraId="69193C7A" w14:textId="283C71FA" w:rsidR="00EB7FA1" w:rsidRPr="00140D80" w:rsidRDefault="00EB7FA1" w:rsidP="00EB7FA1">
            <w:pPr>
              <w:pStyle w:val="NoSpacing"/>
              <w:jc w:val="right"/>
              <w:rPr>
                <w:szCs w:val="20"/>
                <w:lang w:eastAsia="en-IE"/>
              </w:rPr>
            </w:pPr>
            <w:r w:rsidRPr="00E947E1">
              <w:t>-1%</w:t>
            </w:r>
          </w:p>
        </w:tc>
        <w:tc>
          <w:tcPr>
            <w:tcW w:w="1276" w:type="dxa"/>
            <w:tcBorders>
              <w:top w:val="nil"/>
              <w:left w:val="nil"/>
              <w:bottom w:val="single" w:sz="4" w:space="0" w:color="auto"/>
              <w:right w:val="single" w:sz="8" w:space="0" w:color="auto"/>
            </w:tcBorders>
            <w:shd w:val="clear" w:color="auto" w:fill="auto"/>
            <w:noWrap/>
            <w:hideMark/>
          </w:tcPr>
          <w:p w14:paraId="0831FD86" w14:textId="775A8EA7" w:rsidR="00EB7FA1" w:rsidRPr="00140D80" w:rsidRDefault="00EB7FA1" w:rsidP="00EB7FA1">
            <w:pPr>
              <w:pStyle w:val="NoSpacing"/>
              <w:jc w:val="right"/>
              <w:rPr>
                <w:szCs w:val="20"/>
                <w:lang w:eastAsia="en-IE"/>
              </w:rPr>
            </w:pPr>
            <w:r w:rsidRPr="00E947E1">
              <w:t>-12%</w:t>
            </w:r>
          </w:p>
        </w:tc>
      </w:tr>
      <w:tr w:rsidR="00EB7FA1" w:rsidRPr="00425FB4" w14:paraId="45C196F7"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6DD69BA6" w14:textId="27B25537" w:rsidR="00EB7FA1" w:rsidRPr="00140D80" w:rsidRDefault="00EB7FA1" w:rsidP="00EB7FA1">
            <w:pPr>
              <w:pStyle w:val="NoSpacing"/>
              <w:jc w:val="left"/>
              <w:rPr>
                <w:b/>
                <w:szCs w:val="20"/>
                <w:lang w:eastAsia="en-IE"/>
              </w:rPr>
            </w:pPr>
            <w:r w:rsidRPr="00425FB4">
              <w:rPr>
                <w:b/>
              </w:rPr>
              <w:t>Construction</w:t>
            </w:r>
          </w:p>
        </w:tc>
        <w:tc>
          <w:tcPr>
            <w:tcW w:w="1306" w:type="dxa"/>
            <w:tcBorders>
              <w:top w:val="nil"/>
              <w:left w:val="nil"/>
              <w:bottom w:val="single" w:sz="4" w:space="0" w:color="auto"/>
              <w:right w:val="single" w:sz="4" w:space="0" w:color="auto"/>
            </w:tcBorders>
            <w:shd w:val="clear" w:color="auto" w:fill="auto"/>
            <w:noWrap/>
            <w:hideMark/>
          </w:tcPr>
          <w:p w14:paraId="5D1E23F8" w14:textId="202824E2" w:rsidR="00EB7FA1" w:rsidRPr="00140D80" w:rsidRDefault="00EB7FA1" w:rsidP="00EB7FA1">
            <w:pPr>
              <w:pStyle w:val="NoSpacing"/>
              <w:jc w:val="right"/>
              <w:rPr>
                <w:szCs w:val="20"/>
                <w:lang w:eastAsia="en-IE"/>
              </w:rPr>
            </w:pPr>
            <w:r w:rsidRPr="00E947E1">
              <w:t>-50%</w:t>
            </w:r>
          </w:p>
        </w:tc>
        <w:tc>
          <w:tcPr>
            <w:tcW w:w="1276" w:type="dxa"/>
            <w:tcBorders>
              <w:top w:val="nil"/>
              <w:left w:val="nil"/>
              <w:bottom w:val="single" w:sz="4" w:space="0" w:color="auto"/>
              <w:right w:val="single" w:sz="4" w:space="0" w:color="auto"/>
            </w:tcBorders>
            <w:shd w:val="clear" w:color="auto" w:fill="auto"/>
            <w:noWrap/>
            <w:hideMark/>
          </w:tcPr>
          <w:p w14:paraId="6856BF6D" w14:textId="225E53EE" w:rsidR="00EB7FA1" w:rsidRPr="00140D80" w:rsidRDefault="00EB7FA1" w:rsidP="00EB7FA1">
            <w:pPr>
              <w:pStyle w:val="NoSpacing"/>
              <w:jc w:val="right"/>
              <w:rPr>
                <w:szCs w:val="20"/>
                <w:lang w:eastAsia="en-IE"/>
              </w:rPr>
            </w:pPr>
            <w:r w:rsidRPr="00E947E1">
              <w:t>6%</w:t>
            </w:r>
          </w:p>
        </w:tc>
        <w:tc>
          <w:tcPr>
            <w:tcW w:w="1276" w:type="dxa"/>
            <w:tcBorders>
              <w:top w:val="nil"/>
              <w:left w:val="nil"/>
              <w:bottom w:val="single" w:sz="4" w:space="0" w:color="auto"/>
              <w:right w:val="single" w:sz="8" w:space="0" w:color="auto"/>
            </w:tcBorders>
            <w:shd w:val="clear" w:color="auto" w:fill="auto"/>
            <w:noWrap/>
            <w:hideMark/>
          </w:tcPr>
          <w:p w14:paraId="62FAACBC" w14:textId="3B02A204" w:rsidR="00EB7FA1" w:rsidRPr="00140D80" w:rsidRDefault="00EB7FA1" w:rsidP="00EB7FA1">
            <w:pPr>
              <w:pStyle w:val="NoSpacing"/>
              <w:jc w:val="right"/>
              <w:rPr>
                <w:szCs w:val="20"/>
                <w:lang w:eastAsia="en-IE"/>
              </w:rPr>
            </w:pPr>
            <w:r w:rsidRPr="00E947E1">
              <w:t>-47%</w:t>
            </w:r>
          </w:p>
        </w:tc>
      </w:tr>
      <w:tr w:rsidR="00EB7FA1" w:rsidRPr="00425FB4" w14:paraId="02EF8B25" w14:textId="77777777" w:rsidTr="00BA1E90">
        <w:trPr>
          <w:trHeight w:val="300"/>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2EC9666F" w14:textId="4CC6FE5B" w:rsidR="00EB7FA1" w:rsidRPr="00140D80" w:rsidRDefault="00EB7FA1" w:rsidP="00EB7FA1">
            <w:pPr>
              <w:pStyle w:val="NoSpacing"/>
              <w:jc w:val="left"/>
              <w:rPr>
                <w:b/>
                <w:szCs w:val="20"/>
                <w:lang w:eastAsia="en-IE"/>
              </w:rPr>
            </w:pPr>
            <w:r w:rsidRPr="00425FB4">
              <w:rPr>
                <w:b/>
              </w:rPr>
              <w:t>ICT and Technology</w:t>
            </w:r>
          </w:p>
        </w:tc>
        <w:tc>
          <w:tcPr>
            <w:tcW w:w="1306" w:type="dxa"/>
            <w:tcBorders>
              <w:top w:val="nil"/>
              <w:left w:val="nil"/>
              <w:bottom w:val="single" w:sz="4" w:space="0" w:color="auto"/>
              <w:right w:val="single" w:sz="4" w:space="0" w:color="auto"/>
            </w:tcBorders>
            <w:shd w:val="clear" w:color="auto" w:fill="auto"/>
            <w:noWrap/>
            <w:hideMark/>
          </w:tcPr>
          <w:p w14:paraId="7F6B8EF5" w14:textId="135BE08D" w:rsidR="00EB7FA1" w:rsidRPr="00140D80" w:rsidRDefault="00EB7FA1" w:rsidP="00EB7FA1">
            <w:pPr>
              <w:pStyle w:val="NoSpacing"/>
              <w:jc w:val="right"/>
              <w:rPr>
                <w:szCs w:val="20"/>
                <w:lang w:eastAsia="en-IE"/>
              </w:rPr>
            </w:pPr>
            <w:r w:rsidRPr="00E947E1">
              <w:t>-5%</w:t>
            </w:r>
          </w:p>
        </w:tc>
        <w:tc>
          <w:tcPr>
            <w:tcW w:w="1276" w:type="dxa"/>
            <w:tcBorders>
              <w:top w:val="nil"/>
              <w:left w:val="nil"/>
              <w:bottom w:val="single" w:sz="4" w:space="0" w:color="auto"/>
              <w:right w:val="single" w:sz="4" w:space="0" w:color="auto"/>
            </w:tcBorders>
            <w:shd w:val="clear" w:color="auto" w:fill="auto"/>
            <w:noWrap/>
            <w:hideMark/>
          </w:tcPr>
          <w:p w14:paraId="5C5836A7" w14:textId="22A9117F" w:rsidR="00EB7FA1" w:rsidRPr="00140D80" w:rsidRDefault="00EB7FA1" w:rsidP="00EB7FA1">
            <w:pPr>
              <w:pStyle w:val="NoSpacing"/>
              <w:jc w:val="right"/>
              <w:rPr>
                <w:szCs w:val="20"/>
                <w:lang w:eastAsia="en-IE"/>
              </w:rPr>
            </w:pPr>
            <w:r w:rsidRPr="00E947E1">
              <w:t>25%</w:t>
            </w:r>
          </w:p>
        </w:tc>
        <w:tc>
          <w:tcPr>
            <w:tcW w:w="1276" w:type="dxa"/>
            <w:tcBorders>
              <w:top w:val="nil"/>
              <w:left w:val="nil"/>
              <w:bottom w:val="single" w:sz="4" w:space="0" w:color="auto"/>
              <w:right w:val="single" w:sz="8" w:space="0" w:color="auto"/>
            </w:tcBorders>
            <w:shd w:val="clear" w:color="auto" w:fill="auto"/>
            <w:noWrap/>
            <w:hideMark/>
          </w:tcPr>
          <w:p w14:paraId="3F358301" w14:textId="6467CD4E" w:rsidR="00EB7FA1" w:rsidRPr="00140D80" w:rsidRDefault="00EB7FA1" w:rsidP="00EB7FA1">
            <w:pPr>
              <w:pStyle w:val="NoSpacing"/>
              <w:jc w:val="right"/>
              <w:rPr>
                <w:szCs w:val="20"/>
                <w:lang w:eastAsia="en-IE"/>
              </w:rPr>
            </w:pPr>
            <w:r w:rsidRPr="00E947E1">
              <w:t>18%</w:t>
            </w:r>
          </w:p>
        </w:tc>
      </w:tr>
      <w:tr w:rsidR="00EB7FA1" w:rsidRPr="00425FB4" w14:paraId="37AE164C" w14:textId="77777777" w:rsidTr="00BA1E90">
        <w:trPr>
          <w:trHeight w:val="315"/>
          <w:jc w:val="center"/>
        </w:trPr>
        <w:tc>
          <w:tcPr>
            <w:tcW w:w="3372" w:type="dxa"/>
            <w:tcBorders>
              <w:top w:val="nil"/>
              <w:left w:val="single" w:sz="8" w:space="0" w:color="auto"/>
              <w:bottom w:val="single" w:sz="4" w:space="0" w:color="auto"/>
              <w:right w:val="single" w:sz="8" w:space="0" w:color="auto"/>
            </w:tcBorders>
            <w:shd w:val="clear" w:color="auto" w:fill="auto"/>
            <w:noWrap/>
            <w:vAlign w:val="center"/>
            <w:hideMark/>
          </w:tcPr>
          <w:p w14:paraId="3AB9AC62" w14:textId="16DFB8E2" w:rsidR="00EB7FA1" w:rsidRPr="00140D80" w:rsidRDefault="00EB7FA1" w:rsidP="00EB7FA1">
            <w:pPr>
              <w:pStyle w:val="NoSpacing"/>
              <w:jc w:val="left"/>
              <w:rPr>
                <w:b/>
                <w:szCs w:val="20"/>
                <w:lang w:eastAsia="en-IE"/>
              </w:rPr>
            </w:pPr>
            <w:r w:rsidRPr="00425FB4">
              <w:rPr>
                <w:b/>
              </w:rPr>
              <w:t>Retail and Wholesale</w:t>
            </w:r>
          </w:p>
        </w:tc>
        <w:tc>
          <w:tcPr>
            <w:tcW w:w="1306" w:type="dxa"/>
            <w:tcBorders>
              <w:top w:val="nil"/>
              <w:left w:val="nil"/>
              <w:bottom w:val="single" w:sz="8" w:space="0" w:color="auto"/>
              <w:right w:val="single" w:sz="4" w:space="0" w:color="auto"/>
            </w:tcBorders>
            <w:shd w:val="clear" w:color="auto" w:fill="auto"/>
            <w:noWrap/>
            <w:hideMark/>
          </w:tcPr>
          <w:p w14:paraId="00171050" w14:textId="075A6D16" w:rsidR="00EB7FA1" w:rsidRPr="00140D80" w:rsidRDefault="00EB7FA1" w:rsidP="00EB7FA1">
            <w:pPr>
              <w:pStyle w:val="NoSpacing"/>
              <w:jc w:val="right"/>
              <w:rPr>
                <w:szCs w:val="20"/>
                <w:lang w:eastAsia="en-IE"/>
              </w:rPr>
            </w:pPr>
            <w:r w:rsidRPr="00E947E1">
              <w:t>-12%</w:t>
            </w:r>
          </w:p>
        </w:tc>
        <w:tc>
          <w:tcPr>
            <w:tcW w:w="1276" w:type="dxa"/>
            <w:tcBorders>
              <w:top w:val="nil"/>
              <w:left w:val="nil"/>
              <w:bottom w:val="single" w:sz="8" w:space="0" w:color="auto"/>
              <w:right w:val="single" w:sz="4" w:space="0" w:color="auto"/>
            </w:tcBorders>
            <w:shd w:val="clear" w:color="auto" w:fill="auto"/>
            <w:noWrap/>
            <w:hideMark/>
          </w:tcPr>
          <w:p w14:paraId="0FD975FA" w14:textId="2A7D8E10" w:rsidR="00EB7FA1" w:rsidRPr="00140D80" w:rsidRDefault="00EB7FA1" w:rsidP="00EB7FA1">
            <w:pPr>
              <w:pStyle w:val="NoSpacing"/>
              <w:jc w:val="right"/>
              <w:rPr>
                <w:szCs w:val="20"/>
                <w:lang w:eastAsia="en-IE"/>
              </w:rPr>
            </w:pPr>
            <w:r w:rsidRPr="00E947E1">
              <w:t>3%</w:t>
            </w:r>
          </w:p>
        </w:tc>
        <w:tc>
          <w:tcPr>
            <w:tcW w:w="1276" w:type="dxa"/>
            <w:tcBorders>
              <w:top w:val="nil"/>
              <w:left w:val="nil"/>
              <w:bottom w:val="single" w:sz="8" w:space="0" w:color="auto"/>
              <w:right w:val="single" w:sz="8" w:space="0" w:color="auto"/>
            </w:tcBorders>
            <w:shd w:val="clear" w:color="auto" w:fill="auto"/>
            <w:noWrap/>
            <w:hideMark/>
          </w:tcPr>
          <w:p w14:paraId="248FB20B" w14:textId="2F63A828" w:rsidR="00EB7FA1" w:rsidRPr="00140D80" w:rsidRDefault="00EB7FA1" w:rsidP="00EB7FA1">
            <w:pPr>
              <w:pStyle w:val="NoSpacing"/>
              <w:jc w:val="right"/>
              <w:rPr>
                <w:szCs w:val="20"/>
                <w:lang w:eastAsia="en-IE"/>
              </w:rPr>
            </w:pPr>
            <w:r w:rsidRPr="00E947E1">
              <w:t>-10%</w:t>
            </w:r>
          </w:p>
        </w:tc>
      </w:tr>
      <w:tr w:rsidR="00EB7FA1" w:rsidRPr="00425FB4" w14:paraId="55F4FC6D" w14:textId="77777777" w:rsidTr="00BA1E90">
        <w:trPr>
          <w:trHeight w:val="315"/>
          <w:jc w:val="center"/>
        </w:trPr>
        <w:tc>
          <w:tcPr>
            <w:tcW w:w="337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9A421E" w14:textId="4F57CA50" w:rsidR="00EB7FA1" w:rsidRPr="00140D80" w:rsidRDefault="00EB7FA1" w:rsidP="00EB7FA1">
            <w:pPr>
              <w:pStyle w:val="NoSpacing"/>
              <w:jc w:val="left"/>
              <w:rPr>
                <w:b/>
                <w:szCs w:val="20"/>
                <w:lang w:eastAsia="en-IE"/>
              </w:rPr>
            </w:pPr>
            <w:r w:rsidRPr="00425FB4">
              <w:rPr>
                <w:b/>
                <w:szCs w:val="20"/>
                <w:lang w:eastAsia="en-IE"/>
              </w:rPr>
              <w:t>Total</w:t>
            </w:r>
          </w:p>
        </w:tc>
        <w:tc>
          <w:tcPr>
            <w:tcW w:w="1306" w:type="dxa"/>
            <w:tcBorders>
              <w:top w:val="nil"/>
              <w:left w:val="nil"/>
              <w:bottom w:val="single" w:sz="8" w:space="0" w:color="auto"/>
              <w:right w:val="single" w:sz="4" w:space="0" w:color="auto"/>
            </w:tcBorders>
            <w:shd w:val="clear" w:color="auto" w:fill="auto"/>
            <w:noWrap/>
            <w:hideMark/>
          </w:tcPr>
          <w:p w14:paraId="34E750F1" w14:textId="5C927676" w:rsidR="00EB7FA1" w:rsidRPr="00140D80" w:rsidRDefault="00EB7FA1" w:rsidP="00EB7FA1">
            <w:pPr>
              <w:pStyle w:val="NoSpacing"/>
              <w:jc w:val="right"/>
              <w:rPr>
                <w:szCs w:val="20"/>
                <w:lang w:eastAsia="en-IE"/>
              </w:rPr>
            </w:pPr>
            <w:r w:rsidRPr="00E947E1">
              <w:t>-14%</w:t>
            </w:r>
          </w:p>
        </w:tc>
        <w:tc>
          <w:tcPr>
            <w:tcW w:w="1276" w:type="dxa"/>
            <w:tcBorders>
              <w:top w:val="nil"/>
              <w:left w:val="nil"/>
              <w:bottom w:val="single" w:sz="8" w:space="0" w:color="auto"/>
              <w:right w:val="single" w:sz="4" w:space="0" w:color="auto"/>
            </w:tcBorders>
            <w:shd w:val="clear" w:color="auto" w:fill="auto"/>
            <w:noWrap/>
            <w:hideMark/>
          </w:tcPr>
          <w:p w14:paraId="2918F170" w14:textId="56C2C87A" w:rsidR="00EB7FA1" w:rsidRPr="00140D80" w:rsidRDefault="00EB7FA1" w:rsidP="00EB7FA1">
            <w:pPr>
              <w:pStyle w:val="NoSpacing"/>
              <w:jc w:val="right"/>
              <w:rPr>
                <w:szCs w:val="20"/>
                <w:lang w:eastAsia="en-IE"/>
              </w:rPr>
            </w:pPr>
            <w:r w:rsidRPr="00E947E1">
              <w:t>6%</w:t>
            </w:r>
          </w:p>
        </w:tc>
        <w:tc>
          <w:tcPr>
            <w:tcW w:w="1276" w:type="dxa"/>
            <w:tcBorders>
              <w:top w:val="nil"/>
              <w:left w:val="nil"/>
              <w:bottom w:val="single" w:sz="8" w:space="0" w:color="auto"/>
              <w:right w:val="single" w:sz="8" w:space="0" w:color="auto"/>
            </w:tcBorders>
            <w:shd w:val="clear" w:color="auto" w:fill="auto"/>
            <w:noWrap/>
            <w:hideMark/>
          </w:tcPr>
          <w:p w14:paraId="3CF31EE5" w14:textId="3BF0B6F1" w:rsidR="00EB7FA1" w:rsidRPr="00140D80" w:rsidRDefault="00EB7FA1" w:rsidP="00EB7FA1">
            <w:pPr>
              <w:pStyle w:val="NoSpacing"/>
              <w:jc w:val="right"/>
              <w:rPr>
                <w:szCs w:val="20"/>
                <w:lang w:eastAsia="en-IE"/>
              </w:rPr>
            </w:pPr>
            <w:r w:rsidRPr="00E947E1">
              <w:t>-8%</w:t>
            </w:r>
          </w:p>
        </w:tc>
      </w:tr>
    </w:tbl>
    <w:p w14:paraId="12FB25DE" w14:textId="787B37D4" w:rsidR="00EB7FA1" w:rsidRPr="00425FB4" w:rsidRDefault="00EB7FA1" w:rsidP="00EB7FA1">
      <w:pPr>
        <w:spacing w:after="200"/>
        <w:jc w:val="center"/>
      </w:pPr>
      <w:r w:rsidRPr="00425FB4">
        <w:t xml:space="preserve">Change in the </w:t>
      </w:r>
      <w:r w:rsidRPr="00425FB4">
        <w:rPr>
          <w:b/>
        </w:rPr>
        <w:t>number of people engaged in work</w:t>
      </w:r>
      <w:r w:rsidRPr="00425FB4">
        <w:t xml:space="preserve"> by enterprise sector: peak to trough, trough to 2014 and peak to 2014</w:t>
      </w:r>
      <w:r>
        <w:t xml:space="preserve"> (National)</w:t>
      </w:r>
      <w:r w:rsidRPr="00425FB4">
        <w:t>.</w:t>
      </w:r>
    </w:p>
    <w:p w14:paraId="1B06A6C8" w14:textId="13ABBF83" w:rsidR="00516028" w:rsidRPr="00425FB4" w:rsidRDefault="00516028" w:rsidP="00516028">
      <w:pPr>
        <w:spacing w:after="200"/>
        <w:jc w:val="left"/>
        <w:rPr>
          <w:rFonts w:eastAsiaTheme="majorEastAsia" w:cstheme="majorBidi"/>
          <w:b/>
          <w:bCs/>
          <w:sz w:val="24"/>
          <w:szCs w:val="28"/>
        </w:rPr>
      </w:pPr>
    </w:p>
    <w:p w14:paraId="476C5B36" w14:textId="77777777" w:rsidR="00EB7FA1" w:rsidRDefault="00EB7FA1">
      <w:pPr>
        <w:spacing w:after="200"/>
        <w:jc w:val="left"/>
        <w:rPr>
          <w:rFonts w:eastAsiaTheme="majorEastAsia" w:cstheme="majorBidi"/>
          <w:b/>
          <w:bCs/>
          <w:sz w:val="24"/>
          <w:szCs w:val="28"/>
        </w:rPr>
      </w:pPr>
      <w:r>
        <w:br w:type="page"/>
      </w:r>
    </w:p>
    <w:p w14:paraId="286B014F" w14:textId="18B0885F" w:rsidR="00B03843" w:rsidRPr="00425FB4" w:rsidRDefault="00B03843" w:rsidP="00516028">
      <w:pPr>
        <w:pStyle w:val="Heading1"/>
        <w:rPr>
          <w:szCs w:val="20"/>
        </w:rPr>
      </w:pPr>
      <w:bookmarkStart w:id="26" w:name="_Toc466396278"/>
      <w:r w:rsidRPr="00425FB4">
        <w:t xml:space="preserve">Appendix </w:t>
      </w:r>
      <w:r w:rsidR="00516028" w:rsidRPr="00425FB4">
        <w:t>2</w:t>
      </w:r>
      <w:r w:rsidRPr="00425FB4">
        <w:t xml:space="preserve">: </w:t>
      </w:r>
      <w:r w:rsidR="00F3428E" w:rsidRPr="00425FB4">
        <w:t>Enterprise Locations</w:t>
      </w:r>
      <w:bookmarkEnd w:id="26"/>
    </w:p>
    <w:tbl>
      <w:tblPr>
        <w:tblW w:w="0" w:type="auto"/>
        <w:tblInd w:w="-856" w:type="dxa"/>
        <w:tblLook w:val="04A0" w:firstRow="1" w:lastRow="0" w:firstColumn="1" w:lastColumn="0" w:noHBand="0" w:noVBand="1"/>
      </w:tblPr>
      <w:tblGrid>
        <w:gridCol w:w="3731"/>
        <w:gridCol w:w="383"/>
        <w:gridCol w:w="513"/>
        <w:gridCol w:w="513"/>
        <w:gridCol w:w="513"/>
        <w:gridCol w:w="513"/>
        <w:gridCol w:w="513"/>
        <w:gridCol w:w="513"/>
        <w:gridCol w:w="514"/>
        <w:gridCol w:w="514"/>
        <w:gridCol w:w="514"/>
        <w:gridCol w:w="514"/>
        <w:gridCol w:w="514"/>
        <w:gridCol w:w="514"/>
        <w:gridCol w:w="514"/>
        <w:gridCol w:w="514"/>
        <w:gridCol w:w="514"/>
        <w:gridCol w:w="514"/>
        <w:gridCol w:w="514"/>
        <w:gridCol w:w="514"/>
        <w:gridCol w:w="514"/>
        <w:gridCol w:w="514"/>
        <w:gridCol w:w="514"/>
        <w:gridCol w:w="514"/>
      </w:tblGrid>
      <w:tr w:rsidR="00B03843" w:rsidRPr="00425FB4" w14:paraId="2C557C08" w14:textId="77777777" w:rsidTr="0058121A">
        <w:trPr>
          <w:cantSplit/>
          <w:trHeight w:val="2004"/>
        </w:trPr>
        <w:tc>
          <w:tcPr>
            <w:tcW w:w="0" w:type="auto"/>
            <w:tcBorders>
              <w:top w:val="single" w:sz="4" w:space="0" w:color="auto"/>
              <w:left w:val="single" w:sz="4" w:space="0" w:color="auto"/>
              <w:bottom w:val="single" w:sz="4" w:space="0" w:color="auto"/>
              <w:right w:val="single" w:sz="4" w:space="0" w:color="auto"/>
            </w:tcBorders>
            <w:shd w:val="clear" w:color="000000" w:fill="FFFFFF"/>
            <w:noWrap/>
            <w:hideMark/>
          </w:tcPr>
          <w:p w14:paraId="6C12D5A7" w14:textId="77777777" w:rsidR="00B03843" w:rsidRPr="00425FB4" w:rsidRDefault="00B03843" w:rsidP="00B03843">
            <w:pPr>
              <w:spacing w:after="0" w:line="240" w:lineRule="auto"/>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Nace Group</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299B6A6B"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Nace Code</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4A4E635C"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Tallaght</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3C46AE1E"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Clondalkin</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7E928BBD"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Liffey Valley</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5707BF81"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Ballymount</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5F4A9CCA"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Citywest Newcastle Greenogue</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4C6DE4EC"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Clonshaugh</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2EF40F05"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Western Subs</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63F11220"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Finglas</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32513143"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Dublin Business Park</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6FDBB6CC"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Inside Canal</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5B0099AF"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IFSC/Docklands</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4114A5DE"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D1, D2, D4</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502C0093"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Eastpoint</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431EF9D1"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Cherrywood</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1662AEC7"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Dundrum</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62D7D8B0"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Sandyford/Leopardstown</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0DA0D452"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Coastal Dun Laoghaire</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6DFE1558"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Balbriggan</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4785BCB7"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North Fringe</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70A59A1C"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Swords</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1C161803"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Ballycoolin</w:t>
            </w:r>
          </w:p>
        </w:tc>
        <w:tc>
          <w:tcPr>
            <w:tcW w:w="0" w:type="auto"/>
            <w:tcBorders>
              <w:top w:val="single" w:sz="4" w:space="0" w:color="auto"/>
              <w:left w:val="nil"/>
              <w:bottom w:val="single" w:sz="4" w:space="0" w:color="auto"/>
              <w:right w:val="single" w:sz="4" w:space="0" w:color="auto"/>
            </w:tcBorders>
            <w:shd w:val="clear" w:color="000000" w:fill="FFFFFF"/>
            <w:noWrap/>
            <w:textDirection w:val="btLr"/>
            <w:hideMark/>
          </w:tcPr>
          <w:p w14:paraId="16A3FE0A"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Damastown</w:t>
            </w:r>
          </w:p>
        </w:tc>
      </w:tr>
      <w:tr w:rsidR="00B03843" w:rsidRPr="00425FB4" w14:paraId="33BA8CD7"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668413C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AGRICULTURE, FORESTRY AND FISHING</w:t>
            </w:r>
          </w:p>
        </w:tc>
        <w:tc>
          <w:tcPr>
            <w:tcW w:w="0" w:type="auto"/>
            <w:tcBorders>
              <w:top w:val="nil"/>
              <w:left w:val="nil"/>
              <w:bottom w:val="single" w:sz="4" w:space="0" w:color="auto"/>
              <w:right w:val="single" w:sz="4" w:space="0" w:color="auto"/>
            </w:tcBorders>
            <w:shd w:val="clear" w:color="000000" w:fill="FFFFFF"/>
            <w:noWrap/>
            <w:hideMark/>
          </w:tcPr>
          <w:p w14:paraId="73F8719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w:t>
            </w:r>
          </w:p>
        </w:tc>
        <w:tc>
          <w:tcPr>
            <w:tcW w:w="0" w:type="auto"/>
            <w:tcBorders>
              <w:top w:val="nil"/>
              <w:left w:val="nil"/>
              <w:bottom w:val="single" w:sz="4" w:space="0" w:color="auto"/>
              <w:right w:val="single" w:sz="4" w:space="0" w:color="auto"/>
            </w:tcBorders>
            <w:shd w:val="clear" w:color="000000" w:fill="FFFFFF"/>
            <w:noWrap/>
            <w:hideMark/>
          </w:tcPr>
          <w:p w14:paraId="1D2AB10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9D7420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20CB52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C8E4BE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A0268E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97F688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17D980C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E2EDAB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368978B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2E812D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C26A0B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0F0363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A5CBC7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2B7DF7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304291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1A99A9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29D870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051D30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E19EE1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3D0B35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87BE9B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34C2E43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r>
      <w:tr w:rsidR="00B03843" w:rsidRPr="00425FB4" w14:paraId="31C3B98A"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16B9F30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MINING AND QUARRYING</w:t>
            </w:r>
          </w:p>
        </w:tc>
        <w:tc>
          <w:tcPr>
            <w:tcW w:w="0" w:type="auto"/>
            <w:tcBorders>
              <w:top w:val="nil"/>
              <w:left w:val="nil"/>
              <w:bottom w:val="single" w:sz="4" w:space="0" w:color="auto"/>
              <w:right w:val="single" w:sz="4" w:space="0" w:color="auto"/>
            </w:tcBorders>
            <w:shd w:val="clear" w:color="000000" w:fill="FFFFFF"/>
            <w:noWrap/>
            <w:hideMark/>
          </w:tcPr>
          <w:p w14:paraId="76ADA5C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B</w:t>
            </w:r>
          </w:p>
        </w:tc>
        <w:tc>
          <w:tcPr>
            <w:tcW w:w="0" w:type="auto"/>
            <w:tcBorders>
              <w:top w:val="nil"/>
              <w:left w:val="nil"/>
              <w:bottom w:val="single" w:sz="4" w:space="0" w:color="auto"/>
              <w:right w:val="single" w:sz="4" w:space="0" w:color="auto"/>
            </w:tcBorders>
            <w:shd w:val="clear" w:color="000000" w:fill="FFFFFF"/>
            <w:noWrap/>
            <w:hideMark/>
          </w:tcPr>
          <w:p w14:paraId="7EBE2A7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06F3F3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6D8044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82A057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F1FA97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CB5769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893BE2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6F2873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13AAA9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2AF399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7426FA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AC1A91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281A2C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24DFBE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4C526A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A67E64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EFADC7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8E84F1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32F165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0792AE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36EA55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6CA163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r>
      <w:tr w:rsidR="00B03843" w:rsidRPr="00425FB4" w14:paraId="165F211C"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3CB1B06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MANUFACTURING</w:t>
            </w:r>
          </w:p>
        </w:tc>
        <w:tc>
          <w:tcPr>
            <w:tcW w:w="0" w:type="auto"/>
            <w:tcBorders>
              <w:top w:val="nil"/>
              <w:left w:val="nil"/>
              <w:bottom w:val="single" w:sz="4" w:space="0" w:color="auto"/>
              <w:right w:val="single" w:sz="4" w:space="0" w:color="auto"/>
            </w:tcBorders>
            <w:shd w:val="clear" w:color="000000" w:fill="FFFFFF"/>
            <w:noWrap/>
            <w:hideMark/>
          </w:tcPr>
          <w:p w14:paraId="07C883D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C</w:t>
            </w:r>
          </w:p>
        </w:tc>
        <w:tc>
          <w:tcPr>
            <w:tcW w:w="0" w:type="auto"/>
            <w:tcBorders>
              <w:top w:val="nil"/>
              <w:left w:val="nil"/>
              <w:bottom w:val="single" w:sz="4" w:space="0" w:color="auto"/>
              <w:right w:val="single" w:sz="4" w:space="0" w:color="auto"/>
            </w:tcBorders>
            <w:shd w:val="clear" w:color="000000" w:fill="FFFFFF"/>
            <w:noWrap/>
            <w:hideMark/>
          </w:tcPr>
          <w:p w14:paraId="327743B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246ED26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4A8A6EF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3BD0DB3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hideMark/>
          </w:tcPr>
          <w:p w14:paraId="5677B29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490C09C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6DDEE6F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1B50426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710FBF1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042270C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384D6EB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0D9D35F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632B927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199E4A8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hideMark/>
          </w:tcPr>
          <w:p w14:paraId="689ED7F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30D0094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3800CDD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1E6BF2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5C3F03A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787C972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5EC0944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1D06510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15%</w:t>
            </w:r>
          </w:p>
        </w:tc>
      </w:tr>
      <w:tr w:rsidR="00B03843" w:rsidRPr="00425FB4" w14:paraId="7635B403"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5A85DF0D" w14:textId="61559B82" w:rsidR="00B03843" w:rsidRPr="00425FB4" w:rsidRDefault="00A268F4"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ELECTRICITY, GAS, STEAM</w:t>
            </w:r>
            <w:r w:rsidR="00B03843" w:rsidRPr="00425FB4">
              <w:rPr>
                <w:rFonts w:ascii="Calibri" w:eastAsia="Times New Roman" w:hAnsi="Calibri" w:cs="Times New Roman"/>
                <w:sz w:val="16"/>
                <w:szCs w:val="16"/>
                <w:lang w:eastAsia="en-IE"/>
              </w:rPr>
              <w:t xml:space="preserve"> AND AIR CONDITIONING SUPPLY</w:t>
            </w:r>
          </w:p>
        </w:tc>
        <w:tc>
          <w:tcPr>
            <w:tcW w:w="0" w:type="auto"/>
            <w:tcBorders>
              <w:top w:val="nil"/>
              <w:left w:val="nil"/>
              <w:bottom w:val="single" w:sz="4" w:space="0" w:color="auto"/>
              <w:right w:val="single" w:sz="4" w:space="0" w:color="auto"/>
            </w:tcBorders>
            <w:shd w:val="clear" w:color="000000" w:fill="FFFFFF"/>
            <w:noWrap/>
            <w:hideMark/>
          </w:tcPr>
          <w:p w14:paraId="5CCAD22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D</w:t>
            </w:r>
          </w:p>
        </w:tc>
        <w:tc>
          <w:tcPr>
            <w:tcW w:w="0" w:type="auto"/>
            <w:tcBorders>
              <w:top w:val="nil"/>
              <w:left w:val="nil"/>
              <w:bottom w:val="single" w:sz="4" w:space="0" w:color="auto"/>
              <w:right w:val="single" w:sz="4" w:space="0" w:color="auto"/>
            </w:tcBorders>
            <w:shd w:val="clear" w:color="000000" w:fill="FFFFFF"/>
            <w:noWrap/>
            <w:hideMark/>
          </w:tcPr>
          <w:p w14:paraId="6BEE3475" w14:textId="77777777" w:rsidR="00B03843" w:rsidRPr="00425FB4" w:rsidRDefault="00B03843" w:rsidP="00B03843">
            <w:pPr>
              <w:spacing w:after="0" w:line="240" w:lineRule="auto"/>
              <w:ind w:left="-97" w:firstLine="97"/>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C5F4F1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F6AC08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1D68252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3F67030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DEC92B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7C5488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67C38F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6A3027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6A3B20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30F0B18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1CD811E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8331CF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BEBE27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335CA15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3A553F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893767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C34622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10A5A77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3E16566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9FD5C8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7D44A5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r>
      <w:tr w:rsidR="00B03843" w:rsidRPr="00425FB4" w14:paraId="57164B3E"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0547DC51" w14:textId="085BDF86"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WATER SUPPLY AND REMEDIATION</w:t>
            </w:r>
          </w:p>
        </w:tc>
        <w:tc>
          <w:tcPr>
            <w:tcW w:w="0" w:type="auto"/>
            <w:tcBorders>
              <w:top w:val="nil"/>
              <w:left w:val="nil"/>
              <w:bottom w:val="single" w:sz="4" w:space="0" w:color="auto"/>
              <w:right w:val="single" w:sz="4" w:space="0" w:color="auto"/>
            </w:tcBorders>
            <w:shd w:val="clear" w:color="000000" w:fill="FFFFFF"/>
            <w:noWrap/>
            <w:hideMark/>
          </w:tcPr>
          <w:p w14:paraId="30DBC16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E</w:t>
            </w:r>
          </w:p>
        </w:tc>
        <w:tc>
          <w:tcPr>
            <w:tcW w:w="0" w:type="auto"/>
            <w:tcBorders>
              <w:top w:val="nil"/>
              <w:left w:val="nil"/>
              <w:bottom w:val="single" w:sz="4" w:space="0" w:color="auto"/>
              <w:right w:val="single" w:sz="4" w:space="0" w:color="auto"/>
            </w:tcBorders>
            <w:shd w:val="clear" w:color="000000" w:fill="FFFFFF"/>
            <w:noWrap/>
            <w:hideMark/>
          </w:tcPr>
          <w:p w14:paraId="79976C2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11DD96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312B3E2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2FB6AC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23C389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3B550DE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903C84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31268EA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F3B6E1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5FC396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8323F3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AAF056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770238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40EDDD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96129C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F8D1C6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388469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E098D5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5F7F0A3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7B76C6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2C7248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CD233B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r>
      <w:tr w:rsidR="00B03843" w:rsidRPr="00425FB4" w14:paraId="4E46AE40"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0D51750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CONSTRUCTION</w:t>
            </w:r>
          </w:p>
        </w:tc>
        <w:tc>
          <w:tcPr>
            <w:tcW w:w="0" w:type="auto"/>
            <w:tcBorders>
              <w:top w:val="nil"/>
              <w:left w:val="nil"/>
              <w:bottom w:val="single" w:sz="4" w:space="0" w:color="auto"/>
              <w:right w:val="single" w:sz="4" w:space="0" w:color="auto"/>
            </w:tcBorders>
            <w:shd w:val="clear" w:color="000000" w:fill="FFFFFF"/>
            <w:noWrap/>
            <w:hideMark/>
          </w:tcPr>
          <w:p w14:paraId="090419F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F</w:t>
            </w:r>
          </w:p>
        </w:tc>
        <w:tc>
          <w:tcPr>
            <w:tcW w:w="0" w:type="auto"/>
            <w:tcBorders>
              <w:top w:val="nil"/>
              <w:left w:val="nil"/>
              <w:bottom w:val="single" w:sz="4" w:space="0" w:color="auto"/>
              <w:right w:val="single" w:sz="4" w:space="0" w:color="auto"/>
            </w:tcBorders>
            <w:shd w:val="clear" w:color="000000" w:fill="FFFFFF"/>
            <w:noWrap/>
            <w:hideMark/>
          </w:tcPr>
          <w:p w14:paraId="7D63D81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7A65C44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2D2763B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B28EC1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4BF650A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4380DAC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4155E26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16DB68A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7A4AA35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1C68FDD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02DE4A9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24DF580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7408C4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7251CC0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70CA1F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4AADC1B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06ED6C8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5D69A28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388DF2C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38A8C52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3D9FDD0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38EF456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r>
      <w:tr w:rsidR="00B03843" w:rsidRPr="00425FB4" w14:paraId="05CD2086"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0897B6AE" w14:textId="64D511FC"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 xml:space="preserve">WHOLESALE AND RETAIL </w:t>
            </w:r>
            <w:r w:rsidR="00A268F4" w:rsidRPr="00425FB4">
              <w:rPr>
                <w:rFonts w:ascii="Calibri" w:eastAsia="Times New Roman" w:hAnsi="Calibri" w:cs="Times New Roman"/>
                <w:sz w:val="16"/>
                <w:szCs w:val="16"/>
                <w:lang w:eastAsia="en-IE"/>
              </w:rPr>
              <w:t>TRADE; REPAIR</w:t>
            </w:r>
            <w:r w:rsidRPr="00425FB4">
              <w:rPr>
                <w:rFonts w:ascii="Calibri" w:eastAsia="Times New Roman" w:hAnsi="Calibri" w:cs="Times New Roman"/>
                <w:sz w:val="16"/>
                <w:szCs w:val="16"/>
                <w:lang w:eastAsia="en-IE"/>
              </w:rPr>
              <w:t xml:space="preserve"> OF VEHICLES</w:t>
            </w:r>
          </w:p>
        </w:tc>
        <w:tc>
          <w:tcPr>
            <w:tcW w:w="0" w:type="auto"/>
            <w:tcBorders>
              <w:top w:val="nil"/>
              <w:left w:val="nil"/>
              <w:bottom w:val="single" w:sz="4" w:space="0" w:color="auto"/>
              <w:right w:val="single" w:sz="4" w:space="0" w:color="auto"/>
            </w:tcBorders>
            <w:shd w:val="clear" w:color="000000" w:fill="FFFFFF"/>
            <w:noWrap/>
            <w:hideMark/>
          </w:tcPr>
          <w:p w14:paraId="3F47D42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G</w:t>
            </w:r>
          </w:p>
        </w:tc>
        <w:tc>
          <w:tcPr>
            <w:tcW w:w="0" w:type="auto"/>
            <w:tcBorders>
              <w:top w:val="nil"/>
              <w:left w:val="nil"/>
              <w:bottom w:val="single" w:sz="4" w:space="0" w:color="auto"/>
              <w:right w:val="single" w:sz="4" w:space="0" w:color="auto"/>
            </w:tcBorders>
            <w:shd w:val="clear" w:color="000000" w:fill="FFFFFF"/>
            <w:noWrap/>
            <w:hideMark/>
          </w:tcPr>
          <w:p w14:paraId="41A1C23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31%</w:t>
            </w:r>
          </w:p>
        </w:tc>
        <w:tc>
          <w:tcPr>
            <w:tcW w:w="0" w:type="auto"/>
            <w:tcBorders>
              <w:top w:val="nil"/>
              <w:left w:val="nil"/>
              <w:bottom w:val="single" w:sz="4" w:space="0" w:color="auto"/>
              <w:right w:val="single" w:sz="4" w:space="0" w:color="auto"/>
            </w:tcBorders>
            <w:shd w:val="clear" w:color="000000" w:fill="FFFFFF"/>
            <w:noWrap/>
            <w:hideMark/>
          </w:tcPr>
          <w:p w14:paraId="75A3A13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30%</w:t>
            </w:r>
          </w:p>
        </w:tc>
        <w:tc>
          <w:tcPr>
            <w:tcW w:w="0" w:type="auto"/>
            <w:tcBorders>
              <w:top w:val="nil"/>
              <w:left w:val="nil"/>
              <w:bottom w:val="single" w:sz="4" w:space="0" w:color="auto"/>
              <w:right w:val="single" w:sz="4" w:space="0" w:color="auto"/>
            </w:tcBorders>
            <w:shd w:val="clear" w:color="000000" w:fill="FFFFFF"/>
            <w:noWrap/>
            <w:hideMark/>
          </w:tcPr>
          <w:p w14:paraId="216CF63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41%</w:t>
            </w:r>
          </w:p>
        </w:tc>
        <w:tc>
          <w:tcPr>
            <w:tcW w:w="0" w:type="auto"/>
            <w:tcBorders>
              <w:top w:val="nil"/>
              <w:left w:val="nil"/>
              <w:bottom w:val="single" w:sz="4" w:space="0" w:color="auto"/>
              <w:right w:val="single" w:sz="4" w:space="0" w:color="auto"/>
            </w:tcBorders>
            <w:shd w:val="clear" w:color="000000" w:fill="FFFFFF"/>
            <w:noWrap/>
            <w:hideMark/>
          </w:tcPr>
          <w:p w14:paraId="6C2EE5E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36%</w:t>
            </w:r>
          </w:p>
        </w:tc>
        <w:tc>
          <w:tcPr>
            <w:tcW w:w="0" w:type="auto"/>
            <w:tcBorders>
              <w:top w:val="nil"/>
              <w:left w:val="nil"/>
              <w:bottom w:val="single" w:sz="4" w:space="0" w:color="auto"/>
              <w:right w:val="single" w:sz="4" w:space="0" w:color="auto"/>
            </w:tcBorders>
            <w:shd w:val="clear" w:color="000000" w:fill="FFFFFF"/>
            <w:noWrap/>
            <w:hideMark/>
          </w:tcPr>
          <w:p w14:paraId="5E37097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24%</w:t>
            </w:r>
          </w:p>
        </w:tc>
        <w:tc>
          <w:tcPr>
            <w:tcW w:w="0" w:type="auto"/>
            <w:tcBorders>
              <w:top w:val="nil"/>
              <w:left w:val="nil"/>
              <w:bottom w:val="single" w:sz="4" w:space="0" w:color="auto"/>
              <w:right w:val="single" w:sz="4" w:space="0" w:color="auto"/>
            </w:tcBorders>
            <w:shd w:val="clear" w:color="000000" w:fill="FFFFFF"/>
            <w:noWrap/>
            <w:hideMark/>
          </w:tcPr>
          <w:p w14:paraId="0073E55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27%</w:t>
            </w:r>
          </w:p>
        </w:tc>
        <w:tc>
          <w:tcPr>
            <w:tcW w:w="0" w:type="auto"/>
            <w:tcBorders>
              <w:top w:val="nil"/>
              <w:left w:val="nil"/>
              <w:bottom w:val="single" w:sz="4" w:space="0" w:color="auto"/>
              <w:right w:val="single" w:sz="4" w:space="0" w:color="auto"/>
            </w:tcBorders>
            <w:shd w:val="clear" w:color="000000" w:fill="FFFFFF"/>
            <w:noWrap/>
            <w:hideMark/>
          </w:tcPr>
          <w:p w14:paraId="793207C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33%</w:t>
            </w:r>
          </w:p>
        </w:tc>
        <w:tc>
          <w:tcPr>
            <w:tcW w:w="0" w:type="auto"/>
            <w:tcBorders>
              <w:top w:val="nil"/>
              <w:left w:val="nil"/>
              <w:bottom w:val="single" w:sz="4" w:space="0" w:color="auto"/>
              <w:right w:val="single" w:sz="4" w:space="0" w:color="auto"/>
            </w:tcBorders>
            <w:shd w:val="clear" w:color="000000" w:fill="FFFFFF"/>
            <w:noWrap/>
            <w:hideMark/>
          </w:tcPr>
          <w:p w14:paraId="0F6160F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35%</w:t>
            </w:r>
          </w:p>
        </w:tc>
        <w:tc>
          <w:tcPr>
            <w:tcW w:w="0" w:type="auto"/>
            <w:tcBorders>
              <w:top w:val="nil"/>
              <w:left w:val="nil"/>
              <w:bottom w:val="single" w:sz="4" w:space="0" w:color="auto"/>
              <w:right w:val="single" w:sz="4" w:space="0" w:color="auto"/>
            </w:tcBorders>
            <w:shd w:val="clear" w:color="000000" w:fill="FFFFFF"/>
            <w:noWrap/>
            <w:hideMark/>
          </w:tcPr>
          <w:p w14:paraId="25D0E87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29%</w:t>
            </w:r>
          </w:p>
        </w:tc>
        <w:tc>
          <w:tcPr>
            <w:tcW w:w="0" w:type="auto"/>
            <w:tcBorders>
              <w:top w:val="nil"/>
              <w:left w:val="nil"/>
              <w:bottom w:val="single" w:sz="4" w:space="0" w:color="auto"/>
              <w:right w:val="single" w:sz="4" w:space="0" w:color="auto"/>
            </w:tcBorders>
            <w:shd w:val="clear" w:color="000000" w:fill="FFFFFF"/>
            <w:noWrap/>
            <w:hideMark/>
          </w:tcPr>
          <w:p w14:paraId="5A734B8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20%</w:t>
            </w:r>
          </w:p>
        </w:tc>
        <w:tc>
          <w:tcPr>
            <w:tcW w:w="0" w:type="auto"/>
            <w:tcBorders>
              <w:top w:val="nil"/>
              <w:left w:val="nil"/>
              <w:bottom w:val="single" w:sz="4" w:space="0" w:color="auto"/>
              <w:right w:val="single" w:sz="4" w:space="0" w:color="auto"/>
            </w:tcBorders>
            <w:shd w:val="clear" w:color="000000" w:fill="FFFFFF"/>
            <w:noWrap/>
            <w:hideMark/>
          </w:tcPr>
          <w:p w14:paraId="1424CD7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62EAFEC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20%</w:t>
            </w:r>
          </w:p>
        </w:tc>
        <w:tc>
          <w:tcPr>
            <w:tcW w:w="0" w:type="auto"/>
            <w:tcBorders>
              <w:top w:val="nil"/>
              <w:left w:val="nil"/>
              <w:bottom w:val="single" w:sz="4" w:space="0" w:color="auto"/>
              <w:right w:val="single" w:sz="4" w:space="0" w:color="auto"/>
            </w:tcBorders>
            <w:shd w:val="clear" w:color="000000" w:fill="FFFFFF"/>
            <w:noWrap/>
            <w:hideMark/>
          </w:tcPr>
          <w:p w14:paraId="6C3D337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02EC634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22%</w:t>
            </w:r>
          </w:p>
        </w:tc>
        <w:tc>
          <w:tcPr>
            <w:tcW w:w="0" w:type="auto"/>
            <w:tcBorders>
              <w:top w:val="nil"/>
              <w:left w:val="nil"/>
              <w:bottom w:val="single" w:sz="4" w:space="0" w:color="auto"/>
              <w:right w:val="single" w:sz="4" w:space="0" w:color="auto"/>
            </w:tcBorders>
            <w:shd w:val="clear" w:color="000000" w:fill="FFFFFF"/>
            <w:noWrap/>
            <w:hideMark/>
          </w:tcPr>
          <w:p w14:paraId="41A8746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30%</w:t>
            </w:r>
          </w:p>
        </w:tc>
        <w:tc>
          <w:tcPr>
            <w:tcW w:w="0" w:type="auto"/>
            <w:tcBorders>
              <w:top w:val="nil"/>
              <w:left w:val="nil"/>
              <w:bottom w:val="single" w:sz="4" w:space="0" w:color="auto"/>
              <w:right w:val="single" w:sz="4" w:space="0" w:color="auto"/>
            </w:tcBorders>
            <w:shd w:val="clear" w:color="000000" w:fill="FFFFFF"/>
            <w:noWrap/>
            <w:hideMark/>
          </w:tcPr>
          <w:p w14:paraId="768576D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18%</w:t>
            </w:r>
          </w:p>
        </w:tc>
        <w:tc>
          <w:tcPr>
            <w:tcW w:w="0" w:type="auto"/>
            <w:tcBorders>
              <w:top w:val="nil"/>
              <w:left w:val="nil"/>
              <w:bottom w:val="single" w:sz="4" w:space="0" w:color="auto"/>
              <w:right w:val="single" w:sz="4" w:space="0" w:color="auto"/>
            </w:tcBorders>
            <w:shd w:val="clear" w:color="000000" w:fill="FFFFFF"/>
            <w:noWrap/>
            <w:hideMark/>
          </w:tcPr>
          <w:p w14:paraId="792C2F0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21%</w:t>
            </w:r>
          </w:p>
        </w:tc>
        <w:tc>
          <w:tcPr>
            <w:tcW w:w="0" w:type="auto"/>
            <w:tcBorders>
              <w:top w:val="nil"/>
              <w:left w:val="nil"/>
              <w:bottom w:val="single" w:sz="4" w:space="0" w:color="auto"/>
              <w:right w:val="single" w:sz="4" w:space="0" w:color="auto"/>
            </w:tcBorders>
            <w:shd w:val="clear" w:color="000000" w:fill="FFFFFF"/>
            <w:noWrap/>
            <w:hideMark/>
          </w:tcPr>
          <w:p w14:paraId="2F14159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24%</w:t>
            </w:r>
          </w:p>
        </w:tc>
        <w:tc>
          <w:tcPr>
            <w:tcW w:w="0" w:type="auto"/>
            <w:tcBorders>
              <w:top w:val="nil"/>
              <w:left w:val="nil"/>
              <w:bottom w:val="single" w:sz="4" w:space="0" w:color="auto"/>
              <w:right w:val="single" w:sz="4" w:space="0" w:color="auto"/>
            </w:tcBorders>
            <w:shd w:val="clear" w:color="000000" w:fill="FFFFFF"/>
            <w:noWrap/>
            <w:hideMark/>
          </w:tcPr>
          <w:p w14:paraId="308D7F8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23%</w:t>
            </w:r>
          </w:p>
        </w:tc>
        <w:tc>
          <w:tcPr>
            <w:tcW w:w="0" w:type="auto"/>
            <w:tcBorders>
              <w:top w:val="nil"/>
              <w:left w:val="nil"/>
              <w:bottom w:val="single" w:sz="4" w:space="0" w:color="auto"/>
              <w:right w:val="single" w:sz="4" w:space="0" w:color="auto"/>
            </w:tcBorders>
            <w:shd w:val="clear" w:color="000000" w:fill="FFFFFF"/>
            <w:noWrap/>
            <w:hideMark/>
          </w:tcPr>
          <w:p w14:paraId="3F61211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29%</w:t>
            </w:r>
          </w:p>
        </w:tc>
        <w:tc>
          <w:tcPr>
            <w:tcW w:w="0" w:type="auto"/>
            <w:tcBorders>
              <w:top w:val="nil"/>
              <w:left w:val="nil"/>
              <w:bottom w:val="single" w:sz="4" w:space="0" w:color="auto"/>
              <w:right w:val="single" w:sz="4" w:space="0" w:color="auto"/>
            </w:tcBorders>
            <w:shd w:val="clear" w:color="000000" w:fill="FFFFFF"/>
            <w:noWrap/>
            <w:hideMark/>
          </w:tcPr>
          <w:p w14:paraId="0C3EAC0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24%</w:t>
            </w:r>
          </w:p>
        </w:tc>
        <w:tc>
          <w:tcPr>
            <w:tcW w:w="0" w:type="auto"/>
            <w:tcBorders>
              <w:top w:val="nil"/>
              <w:left w:val="nil"/>
              <w:bottom w:val="single" w:sz="4" w:space="0" w:color="auto"/>
              <w:right w:val="single" w:sz="4" w:space="0" w:color="auto"/>
            </w:tcBorders>
            <w:shd w:val="clear" w:color="000000" w:fill="FFFFFF"/>
            <w:noWrap/>
            <w:hideMark/>
          </w:tcPr>
          <w:p w14:paraId="5B59242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15%</w:t>
            </w:r>
          </w:p>
        </w:tc>
      </w:tr>
      <w:tr w:rsidR="00B03843" w:rsidRPr="00425FB4" w14:paraId="55DB70AB"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2965702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TRANSPORTATION AND STORAGE</w:t>
            </w:r>
          </w:p>
        </w:tc>
        <w:tc>
          <w:tcPr>
            <w:tcW w:w="0" w:type="auto"/>
            <w:tcBorders>
              <w:top w:val="nil"/>
              <w:left w:val="nil"/>
              <w:bottom w:val="single" w:sz="4" w:space="0" w:color="auto"/>
              <w:right w:val="single" w:sz="4" w:space="0" w:color="auto"/>
            </w:tcBorders>
            <w:shd w:val="clear" w:color="000000" w:fill="FFFFFF"/>
            <w:noWrap/>
            <w:hideMark/>
          </w:tcPr>
          <w:p w14:paraId="338D2A5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H</w:t>
            </w:r>
          </w:p>
        </w:tc>
        <w:tc>
          <w:tcPr>
            <w:tcW w:w="0" w:type="auto"/>
            <w:tcBorders>
              <w:top w:val="nil"/>
              <w:left w:val="nil"/>
              <w:bottom w:val="single" w:sz="4" w:space="0" w:color="auto"/>
              <w:right w:val="single" w:sz="4" w:space="0" w:color="auto"/>
            </w:tcBorders>
            <w:shd w:val="clear" w:color="000000" w:fill="FFFFFF"/>
            <w:noWrap/>
            <w:hideMark/>
          </w:tcPr>
          <w:p w14:paraId="499F1E9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78650A1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574073D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EA8B92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09D4C46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42802B3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4A07B25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245215D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7C1BB4B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4DF0966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1C63FF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4D8FAA3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B81B32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59C2E1B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4592D2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0C26E41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4B0886B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2125F8B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48C29E0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6D364D4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5740C1D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6A583AF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r>
      <w:tr w:rsidR="00B03843" w:rsidRPr="00425FB4" w14:paraId="731650B3"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5E7E46E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ACCOMMODATION AND FOOD SERVICE ACTIVITIES</w:t>
            </w:r>
          </w:p>
        </w:tc>
        <w:tc>
          <w:tcPr>
            <w:tcW w:w="0" w:type="auto"/>
            <w:tcBorders>
              <w:top w:val="nil"/>
              <w:left w:val="nil"/>
              <w:bottom w:val="single" w:sz="4" w:space="0" w:color="auto"/>
              <w:right w:val="single" w:sz="4" w:space="0" w:color="auto"/>
            </w:tcBorders>
            <w:shd w:val="clear" w:color="000000" w:fill="FFFFFF"/>
            <w:noWrap/>
            <w:hideMark/>
          </w:tcPr>
          <w:p w14:paraId="2D72221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I</w:t>
            </w:r>
          </w:p>
        </w:tc>
        <w:tc>
          <w:tcPr>
            <w:tcW w:w="0" w:type="auto"/>
            <w:tcBorders>
              <w:top w:val="nil"/>
              <w:left w:val="nil"/>
              <w:bottom w:val="single" w:sz="4" w:space="0" w:color="auto"/>
              <w:right w:val="single" w:sz="4" w:space="0" w:color="auto"/>
            </w:tcBorders>
            <w:shd w:val="clear" w:color="000000" w:fill="FFFFFF"/>
            <w:noWrap/>
            <w:hideMark/>
          </w:tcPr>
          <w:p w14:paraId="0E93C6D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563F2BA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507B46F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245E57A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5254BCE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17DF44E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6B63361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581F314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3FB3371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5955E25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4EDA2F0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hideMark/>
          </w:tcPr>
          <w:p w14:paraId="234A00B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16%</w:t>
            </w:r>
          </w:p>
        </w:tc>
        <w:tc>
          <w:tcPr>
            <w:tcW w:w="0" w:type="auto"/>
            <w:tcBorders>
              <w:top w:val="nil"/>
              <w:left w:val="nil"/>
              <w:bottom w:val="single" w:sz="4" w:space="0" w:color="auto"/>
              <w:right w:val="single" w:sz="4" w:space="0" w:color="auto"/>
            </w:tcBorders>
            <w:shd w:val="clear" w:color="000000" w:fill="FFFFFF"/>
            <w:noWrap/>
            <w:hideMark/>
          </w:tcPr>
          <w:p w14:paraId="6909838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2D06D9B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hideMark/>
          </w:tcPr>
          <w:p w14:paraId="7ADAD98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hideMark/>
          </w:tcPr>
          <w:p w14:paraId="38D81C0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55B75E4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hideMark/>
          </w:tcPr>
          <w:p w14:paraId="76A7C22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hideMark/>
          </w:tcPr>
          <w:p w14:paraId="1CD0F4A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1747002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19DD2B8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54DB108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r>
      <w:tr w:rsidR="00B03843" w:rsidRPr="00425FB4" w14:paraId="48D8CDD7"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3A22E9A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INFORMATION AND COMMUNICATION</w:t>
            </w:r>
          </w:p>
        </w:tc>
        <w:tc>
          <w:tcPr>
            <w:tcW w:w="0" w:type="auto"/>
            <w:tcBorders>
              <w:top w:val="nil"/>
              <w:left w:val="nil"/>
              <w:bottom w:val="single" w:sz="4" w:space="0" w:color="auto"/>
              <w:right w:val="single" w:sz="4" w:space="0" w:color="auto"/>
            </w:tcBorders>
            <w:shd w:val="clear" w:color="000000" w:fill="FFFFFF"/>
            <w:noWrap/>
            <w:hideMark/>
          </w:tcPr>
          <w:p w14:paraId="686B550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J</w:t>
            </w:r>
          </w:p>
        </w:tc>
        <w:tc>
          <w:tcPr>
            <w:tcW w:w="0" w:type="auto"/>
            <w:tcBorders>
              <w:top w:val="nil"/>
              <w:left w:val="nil"/>
              <w:bottom w:val="single" w:sz="4" w:space="0" w:color="auto"/>
              <w:right w:val="single" w:sz="4" w:space="0" w:color="auto"/>
            </w:tcBorders>
            <w:shd w:val="clear" w:color="000000" w:fill="FFFFFF"/>
            <w:noWrap/>
            <w:hideMark/>
          </w:tcPr>
          <w:p w14:paraId="78AAF7A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51EC1F1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A7138E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49FD7D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5327631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29112DF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131E2B7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07752A1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34DBF23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74E7331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649FEBC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6624CC7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2CC5D52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29%</w:t>
            </w:r>
          </w:p>
        </w:tc>
        <w:tc>
          <w:tcPr>
            <w:tcW w:w="0" w:type="auto"/>
            <w:tcBorders>
              <w:top w:val="nil"/>
              <w:left w:val="nil"/>
              <w:bottom w:val="single" w:sz="4" w:space="0" w:color="auto"/>
              <w:right w:val="single" w:sz="4" w:space="0" w:color="auto"/>
            </w:tcBorders>
            <w:shd w:val="clear" w:color="000000" w:fill="FFFFFF"/>
            <w:noWrap/>
            <w:hideMark/>
          </w:tcPr>
          <w:p w14:paraId="3C8E97F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456919C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6C0DC2F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66FDBDB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2F633D9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0D3EA13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36BBD99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F97D73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5F29276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r>
      <w:tr w:rsidR="00B03843" w:rsidRPr="00425FB4" w14:paraId="41743E24"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405D98E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FINANCIAL AND INSURANCE ACTIVITIES</w:t>
            </w:r>
          </w:p>
        </w:tc>
        <w:tc>
          <w:tcPr>
            <w:tcW w:w="0" w:type="auto"/>
            <w:tcBorders>
              <w:top w:val="nil"/>
              <w:left w:val="nil"/>
              <w:bottom w:val="single" w:sz="4" w:space="0" w:color="auto"/>
              <w:right w:val="single" w:sz="4" w:space="0" w:color="auto"/>
            </w:tcBorders>
            <w:shd w:val="clear" w:color="000000" w:fill="FFFFFF"/>
            <w:noWrap/>
            <w:hideMark/>
          </w:tcPr>
          <w:p w14:paraId="61BEDF8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K</w:t>
            </w:r>
          </w:p>
        </w:tc>
        <w:tc>
          <w:tcPr>
            <w:tcW w:w="0" w:type="auto"/>
            <w:tcBorders>
              <w:top w:val="nil"/>
              <w:left w:val="nil"/>
              <w:bottom w:val="single" w:sz="4" w:space="0" w:color="auto"/>
              <w:right w:val="single" w:sz="4" w:space="0" w:color="auto"/>
            </w:tcBorders>
            <w:shd w:val="clear" w:color="000000" w:fill="FFFFFF"/>
            <w:noWrap/>
            <w:hideMark/>
          </w:tcPr>
          <w:p w14:paraId="72923E8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6F76480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27B6970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22CDAB7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47378A4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38BFEF4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364A4BF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B50CA7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45736C7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78146D5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42B37C3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20%</w:t>
            </w:r>
          </w:p>
        </w:tc>
        <w:tc>
          <w:tcPr>
            <w:tcW w:w="0" w:type="auto"/>
            <w:tcBorders>
              <w:top w:val="nil"/>
              <w:left w:val="nil"/>
              <w:bottom w:val="single" w:sz="4" w:space="0" w:color="auto"/>
              <w:right w:val="single" w:sz="4" w:space="0" w:color="auto"/>
            </w:tcBorders>
            <w:shd w:val="clear" w:color="000000" w:fill="FFFFFF"/>
            <w:noWrap/>
            <w:hideMark/>
          </w:tcPr>
          <w:p w14:paraId="7AB1537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7FDC2EB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3CF8C95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16%</w:t>
            </w:r>
          </w:p>
        </w:tc>
        <w:tc>
          <w:tcPr>
            <w:tcW w:w="0" w:type="auto"/>
            <w:tcBorders>
              <w:top w:val="nil"/>
              <w:left w:val="nil"/>
              <w:bottom w:val="single" w:sz="4" w:space="0" w:color="auto"/>
              <w:right w:val="single" w:sz="4" w:space="0" w:color="auto"/>
            </w:tcBorders>
            <w:shd w:val="clear" w:color="000000" w:fill="FFFFFF"/>
            <w:noWrap/>
            <w:hideMark/>
          </w:tcPr>
          <w:p w14:paraId="2F51FF7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77C2CD7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0751993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606F890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31E7C3C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234E900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17F7EAC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1CF6C1C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r>
      <w:tr w:rsidR="00B03843" w:rsidRPr="00425FB4" w14:paraId="24AFC3D5"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2380BEE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REAL ESTATE ACTIVITIES</w:t>
            </w:r>
          </w:p>
        </w:tc>
        <w:tc>
          <w:tcPr>
            <w:tcW w:w="0" w:type="auto"/>
            <w:tcBorders>
              <w:top w:val="nil"/>
              <w:left w:val="nil"/>
              <w:bottom w:val="single" w:sz="4" w:space="0" w:color="auto"/>
              <w:right w:val="single" w:sz="4" w:space="0" w:color="auto"/>
            </w:tcBorders>
            <w:shd w:val="clear" w:color="000000" w:fill="FFFFFF"/>
            <w:noWrap/>
            <w:hideMark/>
          </w:tcPr>
          <w:p w14:paraId="1D29476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L</w:t>
            </w:r>
          </w:p>
        </w:tc>
        <w:tc>
          <w:tcPr>
            <w:tcW w:w="0" w:type="auto"/>
            <w:tcBorders>
              <w:top w:val="nil"/>
              <w:left w:val="nil"/>
              <w:bottom w:val="single" w:sz="4" w:space="0" w:color="auto"/>
              <w:right w:val="single" w:sz="4" w:space="0" w:color="auto"/>
            </w:tcBorders>
            <w:shd w:val="clear" w:color="000000" w:fill="FFFFFF"/>
            <w:noWrap/>
            <w:hideMark/>
          </w:tcPr>
          <w:p w14:paraId="53A4912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B609BF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744C520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EF3EE2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5F0306C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228199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76ACE7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478044F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EE26A0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F09A3F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FE53C3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7844B87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7F6591E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769C5C7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6793DE3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2EC13C4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463318A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3145D83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F83D6F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FDADC0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6A37127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DCD367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r>
      <w:tr w:rsidR="00B03843" w:rsidRPr="00425FB4" w14:paraId="3FE68509"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05F8903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PROFESSIONAL, SCIENTIFIC AND TECHNICAL ACTIVITIES</w:t>
            </w:r>
          </w:p>
        </w:tc>
        <w:tc>
          <w:tcPr>
            <w:tcW w:w="0" w:type="auto"/>
            <w:tcBorders>
              <w:top w:val="nil"/>
              <w:left w:val="nil"/>
              <w:bottom w:val="single" w:sz="4" w:space="0" w:color="auto"/>
              <w:right w:val="single" w:sz="4" w:space="0" w:color="auto"/>
            </w:tcBorders>
            <w:shd w:val="clear" w:color="000000" w:fill="FFFFFF"/>
            <w:noWrap/>
            <w:hideMark/>
          </w:tcPr>
          <w:p w14:paraId="2BC1F6B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M</w:t>
            </w:r>
          </w:p>
        </w:tc>
        <w:tc>
          <w:tcPr>
            <w:tcW w:w="0" w:type="auto"/>
            <w:tcBorders>
              <w:top w:val="nil"/>
              <w:left w:val="nil"/>
              <w:bottom w:val="single" w:sz="4" w:space="0" w:color="auto"/>
              <w:right w:val="single" w:sz="4" w:space="0" w:color="auto"/>
            </w:tcBorders>
            <w:shd w:val="clear" w:color="000000" w:fill="FFFFFF"/>
            <w:noWrap/>
            <w:hideMark/>
          </w:tcPr>
          <w:p w14:paraId="4B225E5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0089E84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459FC56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1D63E3D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hideMark/>
          </w:tcPr>
          <w:p w14:paraId="1C27BC7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23%</w:t>
            </w:r>
          </w:p>
        </w:tc>
        <w:tc>
          <w:tcPr>
            <w:tcW w:w="0" w:type="auto"/>
            <w:tcBorders>
              <w:top w:val="nil"/>
              <w:left w:val="nil"/>
              <w:bottom w:val="single" w:sz="4" w:space="0" w:color="auto"/>
              <w:right w:val="single" w:sz="4" w:space="0" w:color="auto"/>
            </w:tcBorders>
            <w:shd w:val="clear" w:color="000000" w:fill="FFFFFF"/>
            <w:noWrap/>
            <w:hideMark/>
          </w:tcPr>
          <w:p w14:paraId="3B75FE8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38B1ED4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1CE7FEF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0B2D9C4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6FD1395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17%</w:t>
            </w:r>
          </w:p>
        </w:tc>
        <w:tc>
          <w:tcPr>
            <w:tcW w:w="0" w:type="auto"/>
            <w:tcBorders>
              <w:top w:val="nil"/>
              <w:left w:val="nil"/>
              <w:bottom w:val="single" w:sz="4" w:space="0" w:color="auto"/>
              <w:right w:val="single" w:sz="4" w:space="0" w:color="auto"/>
            </w:tcBorders>
            <w:shd w:val="clear" w:color="000000" w:fill="FFFFFF"/>
            <w:noWrap/>
            <w:hideMark/>
          </w:tcPr>
          <w:p w14:paraId="4892A25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17%</w:t>
            </w:r>
          </w:p>
        </w:tc>
        <w:tc>
          <w:tcPr>
            <w:tcW w:w="0" w:type="auto"/>
            <w:tcBorders>
              <w:top w:val="nil"/>
              <w:left w:val="nil"/>
              <w:bottom w:val="single" w:sz="4" w:space="0" w:color="auto"/>
              <w:right w:val="single" w:sz="4" w:space="0" w:color="auto"/>
            </w:tcBorders>
            <w:shd w:val="clear" w:color="000000" w:fill="FFFFFF"/>
            <w:noWrap/>
            <w:hideMark/>
          </w:tcPr>
          <w:p w14:paraId="3C6BB41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17%</w:t>
            </w:r>
          </w:p>
        </w:tc>
        <w:tc>
          <w:tcPr>
            <w:tcW w:w="0" w:type="auto"/>
            <w:tcBorders>
              <w:top w:val="nil"/>
              <w:left w:val="nil"/>
              <w:bottom w:val="single" w:sz="4" w:space="0" w:color="auto"/>
              <w:right w:val="single" w:sz="4" w:space="0" w:color="auto"/>
            </w:tcBorders>
            <w:shd w:val="clear" w:color="000000" w:fill="FFFFFF"/>
            <w:noWrap/>
            <w:hideMark/>
          </w:tcPr>
          <w:p w14:paraId="0AE9665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15%</w:t>
            </w:r>
          </w:p>
        </w:tc>
        <w:tc>
          <w:tcPr>
            <w:tcW w:w="0" w:type="auto"/>
            <w:tcBorders>
              <w:top w:val="nil"/>
              <w:left w:val="nil"/>
              <w:bottom w:val="single" w:sz="4" w:space="0" w:color="auto"/>
              <w:right w:val="single" w:sz="4" w:space="0" w:color="auto"/>
            </w:tcBorders>
            <w:shd w:val="clear" w:color="000000" w:fill="FFFFFF"/>
            <w:noWrap/>
            <w:hideMark/>
          </w:tcPr>
          <w:p w14:paraId="3708257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hideMark/>
          </w:tcPr>
          <w:p w14:paraId="4E915A5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3943598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22%</w:t>
            </w:r>
          </w:p>
        </w:tc>
        <w:tc>
          <w:tcPr>
            <w:tcW w:w="0" w:type="auto"/>
            <w:tcBorders>
              <w:top w:val="nil"/>
              <w:left w:val="nil"/>
              <w:bottom w:val="single" w:sz="4" w:space="0" w:color="auto"/>
              <w:right w:val="single" w:sz="4" w:space="0" w:color="auto"/>
            </w:tcBorders>
            <w:shd w:val="clear" w:color="000000" w:fill="FFFFFF"/>
            <w:noWrap/>
            <w:hideMark/>
          </w:tcPr>
          <w:p w14:paraId="67CD6F8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17%</w:t>
            </w:r>
          </w:p>
        </w:tc>
        <w:tc>
          <w:tcPr>
            <w:tcW w:w="0" w:type="auto"/>
            <w:tcBorders>
              <w:top w:val="nil"/>
              <w:left w:val="nil"/>
              <w:bottom w:val="single" w:sz="4" w:space="0" w:color="auto"/>
              <w:right w:val="single" w:sz="4" w:space="0" w:color="auto"/>
            </w:tcBorders>
            <w:shd w:val="clear" w:color="000000" w:fill="FFFFFF"/>
            <w:noWrap/>
            <w:hideMark/>
          </w:tcPr>
          <w:p w14:paraId="4F3D24D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77BB949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7241279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4897F27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083DA4C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14%</w:t>
            </w:r>
          </w:p>
        </w:tc>
      </w:tr>
      <w:tr w:rsidR="00B03843" w:rsidRPr="00425FB4" w14:paraId="6098EC64"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098A8CF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ADMINISTRATIVE AND SUPPORT SERVICE ACTIVITIES</w:t>
            </w:r>
          </w:p>
        </w:tc>
        <w:tc>
          <w:tcPr>
            <w:tcW w:w="0" w:type="auto"/>
            <w:tcBorders>
              <w:top w:val="nil"/>
              <w:left w:val="nil"/>
              <w:bottom w:val="single" w:sz="4" w:space="0" w:color="auto"/>
              <w:right w:val="single" w:sz="4" w:space="0" w:color="auto"/>
            </w:tcBorders>
            <w:shd w:val="clear" w:color="000000" w:fill="FFFFFF"/>
            <w:noWrap/>
            <w:hideMark/>
          </w:tcPr>
          <w:p w14:paraId="234E289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N</w:t>
            </w:r>
          </w:p>
        </w:tc>
        <w:tc>
          <w:tcPr>
            <w:tcW w:w="0" w:type="auto"/>
            <w:tcBorders>
              <w:top w:val="nil"/>
              <w:left w:val="nil"/>
              <w:bottom w:val="single" w:sz="4" w:space="0" w:color="auto"/>
              <w:right w:val="single" w:sz="4" w:space="0" w:color="auto"/>
            </w:tcBorders>
            <w:shd w:val="clear" w:color="000000" w:fill="FFFFFF"/>
            <w:noWrap/>
            <w:hideMark/>
          </w:tcPr>
          <w:p w14:paraId="0877C1F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7558A81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6534B31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31C7A9F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53D0211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7291C68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5D79B66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21568DF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109117B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2946CEC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1C7743D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26736F7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3589186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677AFDC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4661ED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0CB9373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38889D4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6C06E4F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5F8AC3B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6982A07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5353BBE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4E5CFE6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r>
      <w:tr w:rsidR="00B03843" w:rsidRPr="00425FB4" w14:paraId="61A56C7C"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65B1A7E5" w14:textId="1B267BF4"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PUBLIC ADMINISTRATION, DEFENCE, SOCIAL SECURITY</w:t>
            </w:r>
          </w:p>
        </w:tc>
        <w:tc>
          <w:tcPr>
            <w:tcW w:w="0" w:type="auto"/>
            <w:tcBorders>
              <w:top w:val="nil"/>
              <w:left w:val="nil"/>
              <w:bottom w:val="single" w:sz="4" w:space="0" w:color="auto"/>
              <w:right w:val="single" w:sz="4" w:space="0" w:color="auto"/>
            </w:tcBorders>
            <w:shd w:val="clear" w:color="000000" w:fill="FFFFFF"/>
            <w:noWrap/>
            <w:hideMark/>
          </w:tcPr>
          <w:p w14:paraId="6B82E7C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O</w:t>
            </w:r>
          </w:p>
        </w:tc>
        <w:tc>
          <w:tcPr>
            <w:tcW w:w="0" w:type="auto"/>
            <w:tcBorders>
              <w:top w:val="nil"/>
              <w:left w:val="nil"/>
              <w:bottom w:val="single" w:sz="4" w:space="0" w:color="auto"/>
              <w:right w:val="single" w:sz="4" w:space="0" w:color="auto"/>
            </w:tcBorders>
            <w:shd w:val="clear" w:color="000000" w:fill="FFFFFF"/>
            <w:noWrap/>
            <w:hideMark/>
          </w:tcPr>
          <w:p w14:paraId="180303E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46BA895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7D32C9A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0700F9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6123B8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4820AE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0BE7F7A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5D13EDE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09A678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E833B4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2B85EF5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4C3B4FD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1A73D62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8EAB21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0EBDF63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89C679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33FC9A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1126E5E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1C4F970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3461D0E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2797A38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F685C2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r>
      <w:tr w:rsidR="00B03843" w:rsidRPr="00425FB4" w14:paraId="6B71D8FD"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223FC32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EDUCATION</w:t>
            </w:r>
          </w:p>
        </w:tc>
        <w:tc>
          <w:tcPr>
            <w:tcW w:w="0" w:type="auto"/>
            <w:tcBorders>
              <w:top w:val="nil"/>
              <w:left w:val="nil"/>
              <w:bottom w:val="single" w:sz="4" w:space="0" w:color="auto"/>
              <w:right w:val="single" w:sz="4" w:space="0" w:color="auto"/>
            </w:tcBorders>
            <w:shd w:val="clear" w:color="000000" w:fill="FFFFFF"/>
            <w:noWrap/>
            <w:hideMark/>
          </w:tcPr>
          <w:p w14:paraId="032EEE3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P</w:t>
            </w:r>
          </w:p>
        </w:tc>
        <w:tc>
          <w:tcPr>
            <w:tcW w:w="0" w:type="auto"/>
            <w:tcBorders>
              <w:top w:val="nil"/>
              <w:left w:val="nil"/>
              <w:bottom w:val="single" w:sz="4" w:space="0" w:color="auto"/>
              <w:right w:val="single" w:sz="4" w:space="0" w:color="auto"/>
            </w:tcBorders>
            <w:shd w:val="clear" w:color="000000" w:fill="FFFFFF"/>
            <w:noWrap/>
            <w:hideMark/>
          </w:tcPr>
          <w:p w14:paraId="3A7654A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689B6BB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2D80D19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41F5032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F8656E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0FC0485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5EA4E20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768073B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38E35A3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0509C9A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6388D57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1371337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78D0D0F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DECB6E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7D31471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6680CD0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7645EAF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73530D3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543000B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5098CD7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1110202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32AE800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r>
      <w:tr w:rsidR="00B03843" w:rsidRPr="00425FB4" w14:paraId="6C33664C"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099E635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HUMAN HEALTH AND SOCIAL WORK ACTIVITIES</w:t>
            </w:r>
          </w:p>
        </w:tc>
        <w:tc>
          <w:tcPr>
            <w:tcW w:w="0" w:type="auto"/>
            <w:tcBorders>
              <w:top w:val="nil"/>
              <w:left w:val="nil"/>
              <w:bottom w:val="single" w:sz="4" w:space="0" w:color="auto"/>
              <w:right w:val="single" w:sz="4" w:space="0" w:color="auto"/>
            </w:tcBorders>
            <w:shd w:val="clear" w:color="000000" w:fill="FFFFFF"/>
            <w:noWrap/>
            <w:hideMark/>
          </w:tcPr>
          <w:p w14:paraId="1C54C23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Q</w:t>
            </w:r>
          </w:p>
        </w:tc>
        <w:tc>
          <w:tcPr>
            <w:tcW w:w="0" w:type="auto"/>
            <w:tcBorders>
              <w:top w:val="nil"/>
              <w:left w:val="nil"/>
              <w:bottom w:val="single" w:sz="4" w:space="0" w:color="auto"/>
              <w:right w:val="single" w:sz="4" w:space="0" w:color="auto"/>
            </w:tcBorders>
            <w:shd w:val="clear" w:color="000000" w:fill="FFFFFF"/>
            <w:noWrap/>
            <w:hideMark/>
          </w:tcPr>
          <w:p w14:paraId="7AAB7CC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1FDE3B4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2B95D98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14%</w:t>
            </w:r>
          </w:p>
        </w:tc>
        <w:tc>
          <w:tcPr>
            <w:tcW w:w="0" w:type="auto"/>
            <w:tcBorders>
              <w:top w:val="nil"/>
              <w:left w:val="nil"/>
              <w:bottom w:val="single" w:sz="4" w:space="0" w:color="auto"/>
              <w:right w:val="single" w:sz="4" w:space="0" w:color="auto"/>
            </w:tcBorders>
            <w:shd w:val="clear" w:color="000000" w:fill="FFFFFF"/>
            <w:noWrap/>
            <w:hideMark/>
          </w:tcPr>
          <w:p w14:paraId="2EC7FB9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490BDC5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67110BE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1402D1B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4B34652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34192C7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44CB738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hideMark/>
          </w:tcPr>
          <w:p w14:paraId="4C1CA30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01A7A70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17BF7CB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81FD1F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67C6EE7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hideMark/>
          </w:tcPr>
          <w:p w14:paraId="55B866B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1E48BA0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14%</w:t>
            </w:r>
          </w:p>
        </w:tc>
        <w:tc>
          <w:tcPr>
            <w:tcW w:w="0" w:type="auto"/>
            <w:tcBorders>
              <w:top w:val="nil"/>
              <w:left w:val="nil"/>
              <w:bottom w:val="single" w:sz="4" w:space="0" w:color="auto"/>
              <w:right w:val="single" w:sz="4" w:space="0" w:color="auto"/>
            </w:tcBorders>
            <w:shd w:val="clear" w:color="000000" w:fill="FFFFFF"/>
            <w:noWrap/>
            <w:hideMark/>
          </w:tcPr>
          <w:p w14:paraId="671609B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hideMark/>
          </w:tcPr>
          <w:p w14:paraId="53809E6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0848DFB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6EBAEEE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146B1C8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r>
      <w:tr w:rsidR="00B03843" w:rsidRPr="00425FB4" w14:paraId="7109778E"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0AE8755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ARTS, ENTERTAINMENT AND RECREATION</w:t>
            </w:r>
          </w:p>
        </w:tc>
        <w:tc>
          <w:tcPr>
            <w:tcW w:w="0" w:type="auto"/>
            <w:tcBorders>
              <w:top w:val="nil"/>
              <w:left w:val="nil"/>
              <w:bottom w:val="single" w:sz="4" w:space="0" w:color="auto"/>
              <w:right w:val="single" w:sz="4" w:space="0" w:color="auto"/>
            </w:tcBorders>
            <w:shd w:val="clear" w:color="000000" w:fill="FFFFFF"/>
            <w:noWrap/>
            <w:hideMark/>
          </w:tcPr>
          <w:p w14:paraId="12EA244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R</w:t>
            </w:r>
          </w:p>
        </w:tc>
        <w:tc>
          <w:tcPr>
            <w:tcW w:w="0" w:type="auto"/>
            <w:tcBorders>
              <w:top w:val="nil"/>
              <w:left w:val="nil"/>
              <w:bottom w:val="single" w:sz="4" w:space="0" w:color="auto"/>
              <w:right w:val="single" w:sz="4" w:space="0" w:color="auto"/>
            </w:tcBorders>
            <w:shd w:val="clear" w:color="000000" w:fill="FFFFFF"/>
            <w:noWrap/>
            <w:hideMark/>
          </w:tcPr>
          <w:p w14:paraId="3B7FA9C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2BA181F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6E04144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2D8A09E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23AAF2B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702DD30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2905CC7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5E820D7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3E4B10A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60C9C32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374FD69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0CE8B75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56CDBBC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2DA985D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5B80DDC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79C7FB9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080CD9A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7007B6A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72F7520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1513A2D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2D5B4ED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hideMark/>
          </w:tcPr>
          <w:p w14:paraId="22ECC9E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r>
      <w:tr w:rsidR="00B03843" w:rsidRPr="00425FB4" w14:paraId="359800AD"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133C72F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OTHER SERVICE ACTIVITIES</w:t>
            </w:r>
          </w:p>
        </w:tc>
        <w:tc>
          <w:tcPr>
            <w:tcW w:w="0" w:type="auto"/>
            <w:tcBorders>
              <w:top w:val="nil"/>
              <w:left w:val="nil"/>
              <w:bottom w:val="single" w:sz="4" w:space="0" w:color="auto"/>
              <w:right w:val="single" w:sz="4" w:space="0" w:color="auto"/>
            </w:tcBorders>
            <w:shd w:val="clear" w:color="000000" w:fill="FFFFFF"/>
            <w:noWrap/>
            <w:hideMark/>
          </w:tcPr>
          <w:p w14:paraId="1113CC5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S</w:t>
            </w:r>
          </w:p>
        </w:tc>
        <w:tc>
          <w:tcPr>
            <w:tcW w:w="0" w:type="auto"/>
            <w:tcBorders>
              <w:top w:val="nil"/>
              <w:left w:val="nil"/>
              <w:bottom w:val="single" w:sz="4" w:space="0" w:color="auto"/>
              <w:right w:val="single" w:sz="4" w:space="0" w:color="auto"/>
            </w:tcBorders>
            <w:shd w:val="clear" w:color="000000" w:fill="FFFFFF"/>
            <w:noWrap/>
            <w:hideMark/>
          </w:tcPr>
          <w:p w14:paraId="3F93188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hideMark/>
          </w:tcPr>
          <w:p w14:paraId="09217EC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hideMark/>
          </w:tcPr>
          <w:p w14:paraId="6508D8C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hideMark/>
          </w:tcPr>
          <w:p w14:paraId="1F703CC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2FD78D6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hideMark/>
          </w:tcPr>
          <w:p w14:paraId="7B57B73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6F1C0E1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hideMark/>
          </w:tcPr>
          <w:p w14:paraId="2256990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6F38517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hideMark/>
          </w:tcPr>
          <w:p w14:paraId="5E9A327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hideMark/>
          </w:tcPr>
          <w:p w14:paraId="5C8F29B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7B3F4E0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46A2585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5D24A33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6195DD4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hideMark/>
          </w:tcPr>
          <w:p w14:paraId="4D57C3E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hideMark/>
          </w:tcPr>
          <w:p w14:paraId="3B02D16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hideMark/>
          </w:tcPr>
          <w:p w14:paraId="7628328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14%</w:t>
            </w:r>
          </w:p>
        </w:tc>
        <w:tc>
          <w:tcPr>
            <w:tcW w:w="0" w:type="auto"/>
            <w:tcBorders>
              <w:top w:val="nil"/>
              <w:left w:val="nil"/>
              <w:bottom w:val="single" w:sz="4" w:space="0" w:color="auto"/>
              <w:right w:val="single" w:sz="4" w:space="0" w:color="auto"/>
            </w:tcBorders>
            <w:shd w:val="clear" w:color="000000" w:fill="FFFFFF"/>
            <w:noWrap/>
            <w:hideMark/>
          </w:tcPr>
          <w:p w14:paraId="7F269A1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hideMark/>
          </w:tcPr>
          <w:p w14:paraId="06F3322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hideMark/>
          </w:tcPr>
          <w:p w14:paraId="3AD830D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hideMark/>
          </w:tcPr>
          <w:p w14:paraId="12D5F80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r>
      <w:tr w:rsidR="00B03843" w:rsidRPr="00425FB4" w14:paraId="4B82E598" w14:textId="77777777" w:rsidTr="00B03843">
        <w:trPr>
          <w:trHeight w:val="300"/>
        </w:trPr>
        <w:tc>
          <w:tcPr>
            <w:tcW w:w="0" w:type="auto"/>
            <w:tcBorders>
              <w:top w:val="nil"/>
              <w:left w:val="single" w:sz="4" w:space="0" w:color="auto"/>
              <w:bottom w:val="single" w:sz="4" w:space="0" w:color="auto"/>
              <w:right w:val="single" w:sz="4" w:space="0" w:color="auto"/>
            </w:tcBorders>
            <w:shd w:val="clear" w:color="000000" w:fill="FFFFFF"/>
            <w:noWrap/>
            <w:hideMark/>
          </w:tcPr>
          <w:p w14:paraId="235EBD2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ACTIVITIES OF EXTRA TERRITORIAL ORGANISATIONS AND BODIES</w:t>
            </w:r>
          </w:p>
        </w:tc>
        <w:tc>
          <w:tcPr>
            <w:tcW w:w="0" w:type="auto"/>
            <w:tcBorders>
              <w:top w:val="nil"/>
              <w:left w:val="nil"/>
              <w:bottom w:val="single" w:sz="4" w:space="0" w:color="auto"/>
              <w:right w:val="single" w:sz="4" w:space="0" w:color="auto"/>
            </w:tcBorders>
            <w:shd w:val="clear" w:color="000000" w:fill="FFFFFF"/>
            <w:noWrap/>
            <w:hideMark/>
          </w:tcPr>
          <w:p w14:paraId="048C100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U</w:t>
            </w:r>
          </w:p>
        </w:tc>
        <w:tc>
          <w:tcPr>
            <w:tcW w:w="0" w:type="auto"/>
            <w:tcBorders>
              <w:top w:val="nil"/>
              <w:left w:val="nil"/>
              <w:bottom w:val="single" w:sz="4" w:space="0" w:color="auto"/>
              <w:right w:val="single" w:sz="4" w:space="0" w:color="auto"/>
            </w:tcBorders>
            <w:shd w:val="clear" w:color="000000" w:fill="FFFFFF"/>
            <w:noWrap/>
            <w:hideMark/>
          </w:tcPr>
          <w:p w14:paraId="0C4FF4F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274D34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6DA7C8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6E7F4D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BA81BD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B40009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16438C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CE3683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B22B15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6CF9635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3665D90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C44A1B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hideMark/>
          </w:tcPr>
          <w:p w14:paraId="6FFCA2B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49FB8AB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520583E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38A1B3D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E7E370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3B119FD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2E2D0F6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11B5EE7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0B8B111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hideMark/>
          </w:tcPr>
          <w:p w14:paraId="711B9DD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r>
      <w:tr w:rsidR="00B03843" w:rsidRPr="00425FB4" w14:paraId="2B7886DB" w14:textId="77777777" w:rsidTr="00B03843">
        <w:trPr>
          <w:trHeight w:val="300"/>
        </w:trPr>
        <w:tc>
          <w:tcPr>
            <w:tcW w:w="0" w:type="auto"/>
            <w:gridSpan w:val="2"/>
            <w:tcBorders>
              <w:top w:val="nil"/>
              <w:left w:val="single" w:sz="4" w:space="0" w:color="auto"/>
              <w:bottom w:val="single" w:sz="4" w:space="0" w:color="auto"/>
              <w:right w:val="single" w:sz="4" w:space="0" w:color="auto"/>
            </w:tcBorders>
            <w:shd w:val="clear" w:color="000000" w:fill="FFFFFF"/>
            <w:noWrap/>
            <w:hideMark/>
          </w:tcPr>
          <w:p w14:paraId="2BD75E6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 </w:t>
            </w:r>
          </w:p>
          <w:p w14:paraId="0B63BC9B" w14:textId="1870A47C" w:rsidR="00B03843" w:rsidRPr="00425FB4" w:rsidRDefault="00B03843" w:rsidP="00B03843">
            <w:pPr>
              <w:spacing w:after="0" w:line="240" w:lineRule="auto"/>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Total</w:t>
            </w:r>
          </w:p>
        </w:tc>
        <w:tc>
          <w:tcPr>
            <w:tcW w:w="0" w:type="auto"/>
            <w:tcBorders>
              <w:top w:val="nil"/>
              <w:left w:val="nil"/>
              <w:bottom w:val="single" w:sz="4" w:space="0" w:color="auto"/>
              <w:right w:val="single" w:sz="4" w:space="0" w:color="auto"/>
            </w:tcBorders>
            <w:shd w:val="clear" w:color="000000" w:fill="FFFFFF"/>
            <w:noWrap/>
            <w:hideMark/>
          </w:tcPr>
          <w:p w14:paraId="0C472C00"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216FBD7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56C534C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6687BF3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00BF8EE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4FD9F94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783DE07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78D8B381" w14:textId="3007423A"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2C6B555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2CB51590" w14:textId="4E2A13AB"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3A0908EF" w14:textId="14167130" w:rsidR="00B03843" w:rsidRPr="00425FB4" w:rsidRDefault="00F3428E"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b/>
                <w:bCs/>
                <w:noProof/>
                <w:sz w:val="16"/>
                <w:szCs w:val="16"/>
                <w:lang w:eastAsia="en-IE"/>
              </w:rPr>
              <mc:AlternateContent>
                <mc:Choice Requires="wps">
                  <w:drawing>
                    <wp:anchor distT="45720" distB="45720" distL="114300" distR="114300" simplePos="0" relativeHeight="251695104" behindDoc="1" locked="0" layoutInCell="1" allowOverlap="1" wp14:anchorId="5D3B2DAD" wp14:editId="00680457">
                      <wp:simplePos x="0" y="0"/>
                      <wp:positionH relativeFrom="column">
                        <wp:posOffset>-3583291</wp:posOffset>
                      </wp:positionH>
                      <wp:positionV relativeFrom="paragraph">
                        <wp:posOffset>257810</wp:posOffset>
                      </wp:positionV>
                      <wp:extent cx="5273675" cy="1404620"/>
                      <wp:effectExtent l="0" t="0" r="0" b="31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675" cy="1404620"/>
                              </a:xfrm>
                              <a:prstGeom prst="rect">
                                <a:avLst/>
                              </a:prstGeom>
                              <a:noFill/>
                              <a:ln w="9525">
                                <a:noFill/>
                                <a:miter lim="800000"/>
                                <a:headEnd/>
                                <a:tailEnd/>
                              </a:ln>
                            </wps:spPr>
                            <wps:txbx>
                              <w:txbxContent>
                                <w:p w14:paraId="6BC9DE66" w14:textId="22292F48" w:rsidR="00BA1E90" w:rsidRPr="00C772A9" w:rsidRDefault="00BA1E90">
                                  <w:pPr>
                                    <w:rPr>
                                      <w:sz w:val="16"/>
                                    </w:rPr>
                                  </w:pPr>
                                  <w:r w:rsidRPr="00C772A9">
                                    <w:t>Enterprises in each NACE sector as a proportion of all enterprises in each cluster.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5D3B2DAD" id="_x0000_s1035" type="#_x0000_t202" style="position:absolute;margin-left:-282.15pt;margin-top:20.3pt;width:415.25pt;height:110.6pt;z-index:-251621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" filled="f" stroked="f">
                      <v:textbox style="mso-fit-shape-to-text:t">
                        <w:txbxContent>
                          <w:p w14:paraId="6BC9DE66" w14:textId="22292F48" w:rsidR="00BA1E90" w:rsidRPr="00C772A9" w:rsidRDefault="00BA1E90">
                            <w:pPr>
                              <w:rPr>
                                <w:sz w:val="16"/>
                              </w:rPr>
                            </w:pPr>
                            <w:r w:rsidRPr="00C772A9">
                              <w:t>Enterprises in each NACE sector as a proportion of all enterprises in each cluster.</w:t>
                            </w:r>
                          </w:p>
                        </w:txbxContent>
                      </v:textbox>
                    </v:shape>
                  </w:pict>
                </mc:Fallback>
              </mc:AlternateContent>
            </w:r>
            <w:r w:rsidR="00B03843"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07A8879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6765E89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4B97FE8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210C8AE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7939EED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3E8DE63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64C6642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29FC727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54C06B0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74D74BB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hideMark/>
          </w:tcPr>
          <w:p w14:paraId="02810A6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bl>
    <w:p w14:paraId="482AD341" w14:textId="77777777" w:rsidR="00302CE6" w:rsidRPr="00425FB4" w:rsidRDefault="00302CE6" w:rsidP="00516028">
      <w:pPr>
        <w:spacing w:after="200"/>
        <w:rPr>
          <w:b/>
          <w:sz w:val="24"/>
        </w:rPr>
      </w:pPr>
    </w:p>
    <w:p w14:paraId="2EC15FF4" w14:textId="2623D839" w:rsidR="00B03843" w:rsidRPr="00425FB4" w:rsidRDefault="00F3428E" w:rsidP="00516028">
      <w:pPr>
        <w:spacing w:after="200"/>
        <w:rPr>
          <w:rFonts w:eastAsiaTheme="majorEastAsia" w:cstheme="majorBidi"/>
          <w:b/>
          <w:bCs/>
          <w:szCs w:val="20"/>
        </w:rPr>
      </w:pPr>
      <w:r w:rsidRPr="00425FB4">
        <w:rPr>
          <w:rFonts w:ascii="Calibri" w:eastAsia="Times New Roman" w:hAnsi="Calibri" w:cs="Times New Roman"/>
          <w:b/>
          <w:bCs/>
          <w:noProof/>
          <w:sz w:val="16"/>
          <w:szCs w:val="16"/>
          <w:lang w:eastAsia="en-IE"/>
        </w:rPr>
        <mc:AlternateContent>
          <mc:Choice Requires="wps">
            <w:drawing>
              <wp:anchor distT="45720" distB="45720" distL="114300" distR="114300" simplePos="0" relativeHeight="251697152" behindDoc="1" locked="0" layoutInCell="1" allowOverlap="1" wp14:anchorId="646DFCCC" wp14:editId="413086F3">
                <wp:simplePos x="0" y="0"/>
                <wp:positionH relativeFrom="column">
                  <wp:posOffset>1727836</wp:posOffset>
                </wp:positionH>
                <wp:positionV relativeFrom="paragraph">
                  <wp:posOffset>6179185</wp:posOffset>
                </wp:positionV>
                <wp:extent cx="4495800" cy="1404620"/>
                <wp:effectExtent l="0" t="0" r="0" b="6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404620"/>
                        </a:xfrm>
                        <a:prstGeom prst="rect">
                          <a:avLst/>
                        </a:prstGeom>
                        <a:noFill/>
                        <a:ln w="9525">
                          <a:noFill/>
                          <a:miter lim="800000"/>
                          <a:headEnd/>
                          <a:tailEnd/>
                        </a:ln>
                      </wps:spPr>
                      <wps:txbx>
                        <w:txbxContent>
                          <w:p w14:paraId="240684A8" w14:textId="4AC7EB3A" w:rsidR="00BA1E90" w:rsidRPr="00C772A9" w:rsidRDefault="00BA1E90" w:rsidP="00F3428E">
                            <w:pPr>
                              <w:rPr>
                                <w:sz w:val="16"/>
                              </w:rPr>
                            </w:pPr>
                            <w:r w:rsidRPr="00C772A9">
                              <w:t>Proportional of enterprises by NACE sector distributed across the enterprise cluster.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646DFCCC" id="_x0000_s1036" type="#_x0000_t202" style="position:absolute;left:0;text-align:left;margin-left:136.05pt;margin-top:486.55pt;width:354pt;height:110.6pt;z-index:-251619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" filled="f" stroked="f">
                <v:textbox style="mso-fit-shape-to-text:t">
                  <w:txbxContent>
                    <w:p w14:paraId="240684A8" w14:textId="4AC7EB3A" w:rsidR="00BA1E90" w:rsidRPr="00C772A9" w:rsidRDefault="00BA1E90" w:rsidP="00F3428E">
                      <w:pPr>
                        <w:rPr>
                          <w:sz w:val="16"/>
                        </w:rPr>
                      </w:pPr>
                      <w:r w:rsidRPr="00C772A9">
                        <w:t>Proportional of enterprises by NACE sector distributed across the enterprise cluster.</w:t>
                      </w:r>
                    </w:p>
                  </w:txbxContent>
                </v:textbox>
              </v:shape>
            </w:pict>
          </mc:Fallback>
        </mc:AlternateContent>
      </w:r>
      <w:r w:rsidRPr="00425FB4">
        <w:rPr>
          <w:b/>
          <w:sz w:val="24"/>
        </w:rPr>
        <w:t xml:space="preserve">Appendix </w:t>
      </w:r>
      <w:r w:rsidR="00516028" w:rsidRPr="00425FB4">
        <w:rPr>
          <w:b/>
          <w:sz w:val="24"/>
        </w:rPr>
        <w:t>2</w:t>
      </w:r>
      <w:r w:rsidRPr="00425FB4">
        <w:rPr>
          <w:b/>
          <w:sz w:val="24"/>
        </w:rPr>
        <w:t>: Enterprise Locations</w:t>
      </w:r>
    </w:p>
    <w:tbl>
      <w:tblPr>
        <w:tblW w:w="0" w:type="auto"/>
        <w:tblInd w:w="-714" w:type="dxa"/>
        <w:tblLook w:val="04A0" w:firstRow="1" w:lastRow="0" w:firstColumn="1" w:lastColumn="0" w:noHBand="0" w:noVBand="1"/>
      </w:tblPr>
      <w:tblGrid>
        <w:gridCol w:w="3532"/>
        <w:gridCol w:w="467"/>
        <w:gridCol w:w="585"/>
        <w:gridCol w:w="418"/>
        <w:gridCol w:w="418"/>
        <w:gridCol w:w="493"/>
        <w:gridCol w:w="493"/>
        <w:gridCol w:w="418"/>
        <w:gridCol w:w="493"/>
        <w:gridCol w:w="418"/>
        <w:gridCol w:w="418"/>
        <w:gridCol w:w="493"/>
        <w:gridCol w:w="493"/>
        <w:gridCol w:w="574"/>
        <w:gridCol w:w="418"/>
        <w:gridCol w:w="418"/>
        <w:gridCol w:w="418"/>
        <w:gridCol w:w="418"/>
        <w:gridCol w:w="493"/>
        <w:gridCol w:w="418"/>
        <w:gridCol w:w="493"/>
        <w:gridCol w:w="493"/>
        <w:gridCol w:w="493"/>
        <w:gridCol w:w="418"/>
        <w:gridCol w:w="574"/>
      </w:tblGrid>
      <w:tr w:rsidR="00F3428E" w:rsidRPr="00425FB4" w14:paraId="0C162669" w14:textId="77777777" w:rsidTr="00F3428E">
        <w:trPr>
          <w:cantSplit/>
          <w:trHeight w:val="2325"/>
        </w:trPr>
        <w:tc>
          <w:tcPr>
            <w:tcW w:w="3532" w:type="dxa"/>
            <w:tcBorders>
              <w:top w:val="single" w:sz="4" w:space="0" w:color="auto"/>
              <w:left w:val="single" w:sz="4" w:space="0" w:color="auto"/>
              <w:bottom w:val="single" w:sz="4" w:space="0" w:color="auto"/>
              <w:right w:val="single" w:sz="4" w:space="0" w:color="auto"/>
            </w:tcBorders>
            <w:shd w:val="clear" w:color="000000" w:fill="FFFFFF"/>
            <w:noWrap/>
            <w:textDirection w:val="btLr"/>
            <w:vAlign w:val="bottom"/>
            <w:hideMark/>
          </w:tcPr>
          <w:p w14:paraId="2C6FE19D"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Nace Group</w:t>
            </w:r>
          </w:p>
        </w:tc>
        <w:tc>
          <w:tcPr>
            <w:tcW w:w="467"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5B2F13C2"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Nace</w:t>
            </w:r>
          </w:p>
        </w:tc>
        <w:tc>
          <w:tcPr>
            <w:tcW w:w="585"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3815DD82"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Tallaght</w:t>
            </w:r>
          </w:p>
        </w:tc>
        <w:tc>
          <w:tcPr>
            <w:tcW w:w="418"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39DF8A83"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Clondalkin</w:t>
            </w:r>
          </w:p>
        </w:tc>
        <w:tc>
          <w:tcPr>
            <w:tcW w:w="418" w:type="dxa"/>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4FD1859A"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Liffey Valley</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33FF3FC2"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Ballymount</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623DD502"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Citywest Newcastle Greenogue</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79219E44"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Clonshaugh</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19C1902A"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Western Subs</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31C45FAB"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Finglas</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5596F6BD"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Dublin Business Park</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1B84A5C7"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Inside Canal</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4AD87319"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IFSC/Docklands</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6CC45B93"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D1, D2, D4</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43F9F9E8"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Eastpoint</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67F51B83"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Cherrywood</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412D4F73"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Dundrum</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024DC6F9"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Sandyford/Leopardstown</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7CD6E9E9"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Coastal Dun Laoghaire</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5BD89D56"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Balbriggan</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2018C93B"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North Fringe</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71EC9FDE"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Swords</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1DBDF3C6"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Ballycoolin</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1B3DAA9B"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Damastown</w:t>
            </w:r>
          </w:p>
        </w:tc>
        <w:tc>
          <w:tcPr>
            <w:tcW w:w="0" w:type="auto"/>
            <w:tcBorders>
              <w:top w:val="single" w:sz="4" w:space="0" w:color="auto"/>
              <w:left w:val="nil"/>
              <w:bottom w:val="single" w:sz="4" w:space="0" w:color="auto"/>
              <w:right w:val="single" w:sz="4" w:space="0" w:color="auto"/>
            </w:tcBorders>
            <w:shd w:val="clear" w:color="000000" w:fill="FFFFFF"/>
            <w:noWrap/>
            <w:textDirection w:val="btLr"/>
            <w:vAlign w:val="bottom"/>
            <w:hideMark/>
          </w:tcPr>
          <w:p w14:paraId="27C6AE36" w14:textId="77777777" w:rsidR="00B03843" w:rsidRPr="00425FB4" w:rsidRDefault="00B03843" w:rsidP="00B03843">
            <w:pPr>
              <w:spacing w:after="0" w:line="240" w:lineRule="auto"/>
              <w:ind w:left="113" w:right="113"/>
              <w:jc w:val="left"/>
              <w:rPr>
                <w:rFonts w:ascii="Calibri" w:eastAsia="Times New Roman" w:hAnsi="Calibri" w:cs="Times New Roman"/>
                <w:b/>
                <w:bCs/>
                <w:sz w:val="16"/>
                <w:szCs w:val="16"/>
                <w:lang w:eastAsia="en-IE"/>
              </w:rPr>
            </w:pPr>
            <w:r w:rsidRPr="00425FB4">
              <w:rPr>
                <w:rFonts w:ascii="Calibri" w:eastAsia="Times New Roman" w:hAnsi="Calibri" w:cs="Times New Roman"/>
                <w:b/>
                <w:bCs/>
                <w:sz w:val="16"/>
                <w:szCs w:val="16"/>
                <w:lang w:eastAsia="en-IE"/>
              </w:rPr>
              <w:t>Total</w:t>
            </w:r>
          </w:p>
        </w:tc>
      </w:tr>
      <w:tr w:rsidR="00F3428E" w:rsidRPr="00425FB4" w14:paraId="45D8087D" w14:textId="77777777" w:rsidTr="00F3428E">
        <w:trPr>
          <w:trHeight w:val="245"/>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48CC46F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AGRICULTURE, FORESTRY AND FISHING</w:t>
            </w:r>
          </w:p>
        </w:tc>
        <w:tc>
          <w:tcPr>
            <w:tcW w:w="467" w:type="dxa"/>
            <w:tcBorders>
              <w:top w:val="nil"/>
              <w:left w:val="nil"/>
              <w:bottom w:val="single" w:sz="4" w:space="0" w:color="auto"/>
              <w:right w:val="single" w:sz="4" w:space="0" w:color="auto"/>
            </w:tcBorders>
            <w:shd w:val="clear" w:color="000000" w:fill="FFFFFF"/>
            <w:noWrap/>
            <w:vAlign w:val="bottom"/>
            <w:hideMark/>
          </w:tcPr>
          <w:p w14:paraId="5FCC1E44"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w:t>
            </w:r>
          </w:p>
        </w:tc>
        <w:tc>
          <w:tcPr>
            <w:tcW w:w="585" w:type="dxa"/>
            <w:tcBorders>
              <w:top w:val="nil"/>
              <w:left w:val="nil"/>
              <w:bottom w:val="single" w:sz="4" w:space="0" w:color="auto"/>
              <w:right w:val="single" w:sz="4" w:space="0" w:color="auto"/>
            </w:tcBorders>
            <w:shd w:val="clear" w:color="000000" w:fill="FFFFFF"/>
            <w:noWrap/>
            <w:vAlign w:val="bottom"/>
            <w:hideMark/>
          </w:tcPr>
          <w:p w14:paraId="34B2060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418" w:type="dxa"/>
            <w:tcBorders>
              <w:top w:val="nil"/>
              <w:left w:val="nil"/>
              <w:bottom w:val="single" w:sz="4" w:space="0" w:color="auto"/>
              <w:right w:val="single" w:sz="4" w:space="0" w:color="auto"/>
            </w:tcBorders>
            <w:shd w:val="clear" w:color="000000" w:fill="FFFFFF"/>
            <w:noWrap/>
            <w:vAlign w:val="bottom"/>
            <w:hideMark/>
          </w:tcPr>
          <w:p w14:paraId="2C9ED10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418" w:type="dxa"/>
            <w:tcBorders>
              <w:top w:val="nil"/>
              <w:left w:val="nil"/>
              <w:bottom w:val="single" w:sz="4" w:space="0" w:color="auto"/>
              <w:right w:val="single" w:sz="4" w:space="0" w:color="auto"/>
            </w:tcBorders>
            <w:shd w:val="clear" w:color="000000" w:fill="FFFFFF"/>
            <w:noWrap/>
            <w:vAlign w:val="bottom"/>
            <w:hideMark/>
          </w:tcPr>
          <w:p w14:paraId="63C6BFA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AB2708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0A93101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18%</w:t>
            </w:r>
          </w:p>
        </w:tc>
        <w:tc>
          <w:tcPr>
            <w:tcW w:w="0" w:type="auto"/>
            <w:tcBorders>
              <w:top w:val="nil"/>
              <w:left w:val="nil"/>
              <w:bottom w:val="single" w:sz="4" w:space="0" w:color="auto"/>
              <w:right w:val="single" w:sz="4" w:space="0" w:color="auto"/>
            </w:tcBorders>
            <w:shd w:val="clear" w:color="000000" w:fill="FFFFFF"/>
            <w:noWrap/>
            <w:vAlign w:val="bottom"/>
            <w:hideMark/>
          </w:tcPr>
          <w:p w14:paraId="46DCBBD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1D1EE22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44D6AAB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A60F3D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74768CF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030BADB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213027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5E518A2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92E210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9B61D7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A94B43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5D1BFE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2ABBBD5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7F5A68F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4A79FA2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447EF1B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21%</w:t>
            </w:r>
          </w:p>
        </w:tc>
        <w:tc>
          <w:tcPr>
            <w:tcW w:w="0" w:type="auto"/>
            <w:tcBorders>
              <w:top w:val="nil"/>
              <w:left w:val="nil"/>
              <w:bottom w:val="single" w:sz="4" w:space="0" w:color="auto"/>
              <w:right w:val="single" w:sz="4" w:space="0" w:color="auto"/>
            </w:tcBorders>
            <w:shd w:val="clear" w:color="000000" w:fill="FFFFFF"/>
            <w:noWrap/>
            <w:vAlign w:val="bottom"/>
            <w:hideMark/>
          </w:tcPr>
          <w:p w14:paraId="550B551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2ECB3C6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7A7C29C1"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0BCA868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MINING AND QUARRYING</w:t>
            </w:r>
          </w:p>
        </w:tc>
        <w:tc>
          <w:tcPr>
            <w:tcW w:w="467" w:type="dxa"/>
            <w:tcBorders>
              <w:top w:val="nil"/>
              <w:left w:val="nil"/>
              <w:bottom w:val="single" w:sz="4" w:space="0" w:color="auto"/>
              <w:right w:val="single" w:sz="4" w:space="0" w:color="auto"/>
            </w:tcBorders>
            <w:shd w:val="clear" w:color="000000" w:fill="FFFFFF"/>
            <w:noWrap/>
            <w:vAlign w:val="bottom"/>
            <w:hideMark/>
          </w:tcPr>
          <w:p w14:paraId="739841E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B</w:t>
            </w:r>
          </w:p>
        </w:tc>
        <w:tc>
          <w:tcPr>
            <w:tcW w:w="585" w:type="dxa"/>
            <w:tcBorders>
              <w:top w:val="nil"/>
              <w:left w:val="nil"/>
              <w:bottom w:val="single" w:sz="4" w:space="0" w:color="auto"/>
              <w:right w:val="single" w:sz="4" w:space="0" w:color="auto"/>
            </w:tcBorders>
            <w:shd w:val="clear" w:color="000000" w:fill="FFFFFF"/>
            <w:noWrap/>
            <w:vAlign w:val="bottom"/>
            <w:hideMark/>
          </w:tcPr>
          <w:p w14:paraId="33246E9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418" w:type="dxa"/>
            <w:tcBorders>
              <w:top w:val="nil"/>
              <w:left w:val="nil"/>
              <w:bottom w:val="single" w:sz="4" w:space="0" w:color="auto"/>
              <w:right w:val="single" w:sz="4" w:space="0" w:color="auto"/>
            </w:tcBorders>
            <w:shd w:val="clear" w:color="000000" w:fill="FFFFFF"/>
            <w:noWrap/>
            <w:vAlign w:val="bottom"/>
            <w:hideMark/>
          </w:tcPr>
          <w:p w14:paraId="17B2871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418" w:type="dxa"/>
            <w:tcBorders>
              <w:top w:val="nil"/>
              <w:left w:val="nil"/>
              <w:bottom w:val="single" w:sz="4" w:space="0" w:color="auto"/>
              <w:right w:val="single" w:sz="4" w:space="0" w:color="auto"/>
            </w:tcBorders>
            <w:shd w:val="clear" w:color="000000" w:fill="FFFFFF"/>
            <w:noWrap/>
            <w:vAlign w:val="bottom"/>
            <w:hideMark/>
          </w:tcPr>
          <w:p w14:paraId="36F4819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D1BBB8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BF6A6D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06BCD7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2B71B8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5A7480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D8333C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D65F6B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BB7994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D7F68B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c>
          <w:tcPr>
            <w:tcW w:w="0" w:type="auto"/>
            <w:tcBorders>
              <w:top w:val="nil"/>
              <w:left w:val="nil"/>
              <w:bottom w:val="single" w:sz="4" w:space="0" w:color="auto"/>
              <w:right w:val="single" w:sz="4" w:space="0" w:color="auto"/>
            </w:tcBorders>
            <w:shd w:val="clear" w:color="000000" w:fill="FFFFFF"/>
            <w:noWrap/>
            <w:vAlign w:val="bottom"/>
            <w:hideMark/>
          </w:tcPr>
          <w:p w14:paraId="3BE047D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630A80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3AB9CE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9AEAA1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CBF6D2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6CC1BC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F51B51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C9D4ED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9E6178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B222B5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8E5FF3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7902373B"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085AD65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MANUFACTURING</w:t>
            </w:r>
          </w:p>
        </w:tc>
        <w:tc>
          <w:tcPr>
            <w:tcW w:w="467" w:type="dxa"/>
            <w:tcBorders>
              <w:top w:val="nil"/>
              <w:left w:val="nil"/>
              <w:bottom w:val="single" w:sz="4" w:space="0" w:color="auto"/>
              <w:right w:val="single" w:sz="4" w:space="0" w:color="auto"/>
            </w:tcBorders>
            <w:shd w:val="clear" w:color="000000" w:fill="FFFFFF"/>
            <w:noWrap/>
            <w:vAlign w:val="bottom"/>
            <w:hideMark/>
          </w:tcPr>
          <w:p w14:paraId="1FDD799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C</w:t>
            </w:r>
          </w:p>
        </w:tc>
        <w:tc>
          <w:tcPr>
            <w:tcW w:w="585" w:type="dxa"/>
            <w:tcBorders>
              <w:top w:val="nil"/>
              <w:left w:val="nil"/>
              <w:bottom w:val="single" w:sz="4" w:space="0" w:color="auto"/>
              <w:right w:val="single" w:sz="4" w:space="0" w:color="auto"/>
            </w:tcBorders>
            <w:shd w:val="clear" w:color="000000" w:fill="FFFFFF"/>
            <w:noWrap/>
            <w:vAlign w:val="bottom"/>
            <w:hideMark/>
          </w:tcPr>
          <w:p w14:paraId="0E8E28E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418" w:type="dxa"/>
            <w:tcBorders>
              <w:top w:val="nil"/>
              <w:left w:val="nil"/>
              <w:bottom w:val="single" w:sz="4" w:space="0" w:color="auto"/>
              <w:right w:val="single" w:sz="4" w:space="0" w:color="auto"/>
            </w:tcBorders>
            <w:shd w:val="clear" w:color="000000" w:fill="FFFFFF"/>
            <w:noWrap/>
            <w:vAlign w:val="bottom"/>
            <w:hideMark/>
          </w:tcPr>
          <w:p w14:paraId="7EC36B8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418" w:type="dxa"/>
            <w:tcBorders>
              <w:top w:val="nil"/>
              <w:left w:val="nil"/>
              <w:bottom w:val="single" w:sz="4" w:space="0" w:color="auto"/>
              <w:right w:val="single" w:sz="4" w:space="0" w:color="auto"/>
            </w:tcBorders>
            <w:shd w:val="clear" w:color="000000" w:fill="FFFFFF"/>
            <w:noWrap/>
            <w:vAlign w:val="bottom"/>
            <w:hideMark/>
          </w:tcPr>
          <w:p w14:paraId="2A01C6F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213A6A7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14%</w:t>
            </w:r>
          </w:p>
        </w:tc>
        <w:tc>
          <w:tcPr>
            <w:tcW w:w="0" w:type="auto"/>
            <w:tcBorders>
              <w:top w:val="nil"/>
              <w:left w:val="nil"/>
              <w:bottom w:val="single" w:sz="4" w:space="0" w:color="auto"/>
              <w:right w:val="single" w:sz="4" w:space="0" w:color="auto"/>
            </w:tcBorders>
            <w:shd w:val="clear" w:color="000000" w:fill="FFFFFF"/>
            <w:noWrap/>
            <w:vAlign w:val="bottom"/>
            <w:hideMark/>
          </w:tcPr>
          <w:p w14:paraId="5913195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4CBF1A3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5A5D3EA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4639F0A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37D2EC6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31C4C15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vAlign w:val="bottom"/>
            <w:hideMark/>
          </w:tcPr>
          <w:p w14:paraId="6439820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D3EA14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36BD42D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5B9C7C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3314A4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4FB2F6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3556ED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4F88DB7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5058E72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7DA9C65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752A263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vAlign w:val="bottom"/>
            <w:hideMark/>
          </w:tcPr>
          <w:p w14:paraId="6D099BB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24A8C10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1E6F6BD0"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650DBEC7" w14:textId="2FA78B2B" w:rsidR="00B03843" w:rsidRPr="00425FB4" w:rsidRDefault="00A268F4"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ELECTRICITY, GAS, STEAM</w:t>
            </w:r>
            <w:r w:rsidR="00B03843" w:rsidRPr="00425FB4">
              <w:rPr>
                <w:rFonts w:ascii="Calibri" w:eastAsia="Times New Roman" w:hAnsi="Calibri" w:cs="Times New Roman"/>
                <w:sz w:val="16"/>
                <w:szCs w:val="16"/>
                <w:lang w:eastAsia="en-IE"/>
              </w:rPr>
              <w:t xml:space="preserve"> AND AIR CONDITIONING SUPPLY</w:t>
            </w:r>
          </w:p>
        </w:tc>
        <w:tc>
          <w:tcPr>
            <w:tcW w:w="467" w:type="dxa"/>
            <w:tcBorders>
              <w:top w:val="nil"/>
              <w:left w:val="nil"/>
              <w:bottom w:val="single" w:sz="4" w:space="0" w:color="auto"/>
              <w:right w:val="single" w:sz="4" w:space="0" w:color="auto"/>
            </w:tcBorders>
            <w:shd w:val="clear" w:color="000000" w:fill="FFFFFF"/>
            <w:noWrap/>
            <w:vAlign w:val="bottom"/>
            <w:hideMark/>
          </w:tcPr>
          <w:p w14:paraId="5B5CCB4E"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D</w:t>
            </w:r>
          </w:p>
        </w:tc>
        <w:tc>
          <w:tcPr>
            <w:tcW w:w="585" w:type="dxa"/>
            <w:tcBorders>
              <w:top w:val="nil"/>
              <w:left w:val="nil"/>
              <w:bottom w:val="single" w:sz="4" w:space="0" w:color="auto"/>
              <w:right w:val="single" w:sz="4" w:space="0" w:color="auto"/>
            </w:tcBorders>
            <w:shd w:val="clear" w:color="000000" w:fill="FFFFFF"/>
            <w:noWrap/>
            <w:vAlign w:val="bottom"/>
            <w:hideMark/>
          </w:tcPr>
          <w:p w14:paraId="11F0689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418" w:type="dxa"/>
            <w:tcBorders>
              <w:top w:val="nil"/>
              <w:left w:val="nil"/>
              <w:bottom w:val="single" w:sz="4" w:space="0" w:color="auto"/>
              <w:right w:val="single" w:sz="4" w:space="0" w:color="auto"/>
            </w:tcBorders>
            <w:shd w:val="clear" w:color="000000" w:fill="FFFFFF"/>
            <w:noWrap/>
            <w:vAlign w:val="bottom"/>
            <w:hideMark/>
          </w:tcPr>
          <w:p w14:paraId="4EE87ED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418" w:type="dxa"/>
            <w:tcBorders>
              <w:top w:val="nil"/>
              <w:left w:val="nil"/>
              <w:bottom w:val="single" w:sz="4" w:space="0" w:color="auto"/>
              <w:right w:val="single" w:sz="4" w:space="0" w:color="auto"/>
            </w:tcBorders>
            <w:shd w:val="clear" w:color="000000" w:fill="FFFFFF"/>
            <w:noWrap/>
            <w:vAlign w:val="bottom"/>
            <w:hideMark/>
          </w:tcPr>
          <w:p w14:paraId="48568A6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B08167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4051A70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1782417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B163E5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1F6317E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3797DF1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585652B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02B01CC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394C15F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26%</w:t>
            </w:r>
          </w:p>
        </w:tc>
        <w:tc>
          <w:tcPr>
            <w:tcW w:w="0" w:type="auto"/>
            <w:tcBorders>
              <w:top w:val="nil"/>
              <w:left w:val="nil"/>
              <w:bottom w:val="single" w:sz="4" w:space="0" w:color="auto"/>
              <w:right w:val="single" w:sz="4" w:space="0" w:color="auto"/>
            </w:tcBorders>
            <w:shd w:val="clear" w:color="000000" w:fill="FFFFFF"/>
            <w:noWrap/>
            <w:vAlign w:val="bottom"/>
            <w:hideMark/>
          </w:tcPr>
          <w:p w14:paraId="36F4911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F6FB5D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BA0BF3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0D3A7D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12DA082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17739A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5EB76B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1536030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41FE8E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6735F3C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BD6E72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22F44160"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3387C276" w14:textId="44DB20F5"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 xml:space="preserve">WATER </w:t>
            </w:r>
            <w:r w:rsidR="00A268F4" w:rsidRPr="00425FB4">
              <w:rPr>
                <w:rFonts w:ascii="Calibri" w:eastAsia="Times New Roman" w:hAnsi="Calibri" w:cs="Times New Roman"/>
                <w:sz w:val="16"/>
                <w:szCs w:val="16"/>
                <w:lang w:eastAsia="en-IE"/>
              </w:rPr>
              <w:t>SUPPLY; SEWERAGE, WASTE</w:t>
            </w:r>
            <w:r w:rsidRPr="00425FB4">
              <w:rPr>
                <w:rFonts w:ascii="Calibri" w:eastAsia="Times New Roman" w:hAnsi="Calibri" w:cs="Times New Roman"/>
                <w:sz w:val="16"/>
                <w:szCs w:val="16"/>
                <w:lang w:eastAsia="en-IE"/>
              </w:rPr>
              <w:t xml:space="preserve"> MANAGEMENT AND REMEDIATION ACTIVITIES</w:t>
            </w:r>
          </w:p>
        </w:tc>
        <w:tc>
          <w:tcPr>
            <w:tcW w:w="467" w:type="dxa"/>
            <w:tcBorders>
              <w:top w:val="nil"/>
              <w:left w:val="nil"/>
              <w:bottom w:val="single" w:sz="4" w:space="0" w:color="auto"/>
              <w:right w:val="single" w:sz="4" w:space="0" w:color="auto"/>
            </w:tcBorders>
            <w:shd w:val="clear" w:color="000000" w:fill="FFFFFF"/>
            <w:noWrap/>
            <w:vAlign w:val="bottom"/>
            <w:hideMark/>
          </w:tcPr>
          <w:p w14:paraId="7A3BEFA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E</w:t>
            </w:r>
          </w:p>
        </w:tc>
        <w:tc>
          <w:tcPr>
            <w:tcW w:w="585" w:type="dxa"/>
            <w:tcBorders>
              <w:top w:val="nil"/>
              <w:left w:val="nil"/>
              <w:bottom w:val="single" w:sz="4" w:space="0" w:color="auto"/>
              <w:right w:val="single" w:sz="4" w:space="0" w:color="auto"/>
            </w:tcBorders>
            <w:shd w:val="clear" w:color="000000" w:fill="FFFFFF"/>
            <w:noWrap/>
            <w:vAlign w:val="bottom"/>
            <w:hideMark/>
          </w:tcPr>
          <w:p w14:paraId="68668C4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418" w:type="dxa"/>
            <w:tcBorders>
              <w:top w:val="nil"/>
              <w:left w:val="nil"/>
              <w:bottom w:val="single" w:sz="4" w:space="0" w:color="auto"/>
              <w:right w:val="single" w:sz="4" w:space="0" w:color="auto"/>
            </w:tcBorders>
            <w:shd w:val="clear" w:color="000000" w:fill="FFFFFF"/>
            <w:noWrap/>
            <w:vAlign w:val="bottom"/>
            <w:hideMark/>
          </w:tcPr>
          <w:p w14:paraId="41203DC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418" w:type="dxa"/>
            <w:tcBorders>
              <w:top w:val="nil"/>
              <w:left w:val="nil"/>
              <w:bottom w:val="single" w:sz="4" w:space="0" w:color="auto"/>
              <w:right w:val="single" w:sz="4" w:space="0" w:color="auto"/>
            </w:tcBorders>
            <w:shd w:val="clear" w:color="000000" w:fill="FFFFFF"/>
            <w:noWrap/>
            <w:vAlign w:val="bottom"/>
            <w:hideMark/>
          </w:tcPr>
          <w:p w14:paraId="0CEE1DA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5F3A7B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20%</w:t>
            </w:r>
          </w:p>
        </w:tc>
        <w:tc>
          <w:tcPr>
            <w:tcW w:w="0" w:type="auto"/>
            <w:tcBorders>
              <w:top w:val="nil"/>
              <w:left w:val="nil"/>
              <w:bottom w:val="single" w:sz="4" w:space="0" w:color="auto"/>
              <w:right w:val="single" w:sz="4" w:space="0" w:color="auto"/>
            </w:tcBorders>
            <w:shd w:val="clear" w:color="000000" w:fill="FFFFFF"/>
            <w:noWrap/>
            <w:vAlign w:val="bottom"/>
            <w:hideMark/>
          </w:tcPr>
          <w:p w14:paraId="0F77005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vAlign w:val="bottom"/>
            <w:hideMark/>
          </w:tcPr>
          <w:p w14:paraId="6354B4B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43A4AEC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21%</w:t>
            </w:r>
          </w:p>
        </w:tc>
        <w:tc>
          <w:tcPr>
            <w:tcW w:w="0" w:type="auto"/>
            <w:tcBorders>
              <w:top w:val="nil"/>
              <w:left w:val="nil"/>
              <w:bottom w:val="single" w:sz="4" w:space="0" w:color="auto"/>
              <w:right w:val="single" w:sz="4" w:space="0" w:color="auto"/>
            </w:tcBorders>
            <w:shd w:val="clear" w:color="000000" w:fill="FFFFFF"/>
            <w:noWrap/>
            <w:vAlign w:val="bottom"/>
            <w:hideMark/>
          </w:tcPr>
          <w:p w14:paraId="1FD22F9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D793E4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F57E68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3A3327E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578F7DF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36E183B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487DD4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B40AAA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AE0D6C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0E9BD2E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AF7B10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5B4E443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649BA51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4218EBD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vAlign w:val="bottom"/>
            <w:hideMark/>
          </w:tcPr>
          <w:p w14:paraId="511BC54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16C4DD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0091C242"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0F7CBFC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CONSTRUCTION</w:t>
            </w:r>
          </w:p>
        </w:tc>
        <w:tc>
          <w:tcPr>
            <w:tcW w:w="467" w:type="dxa"/>
            <w:tcBorders>
              <w:top w:val="nil"/>
              <w:left w:val="nil"/>
              <w:bottom w:val="single" w:sz="4" w:space="0" w:color="auto"/>
              <w:right w:val="single" w:sz="4" w:space="0" w:color="auto"/>
            </w:tcBorders>
            <w:shd w:val="clear" w:color="000000" w:fill="FFFFFF"/>
            <w:noWrap/>
            <w:vAlign w:val="bottom"/>
            <w:hideMark/>
          </w:tcPr>
          <w:p w14:paraId="3FD67FE6"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F</w:t>
            </w:r>
          </w:p>
        </w:tc>
        <w:tc>
          <w:tcPr>
            <w:tcW w:w="585" w:type="dxa"/>
            <w:tcBorders>
              <w:top w:val="nil"/>
              <w:left w:val="nil"/>
              <w:bottom w:val="single" w:sz="4" w:space="0" w:color="auto"/>
              <w:right w:val="single" w:sz="4" w:space="0" w:color="auto"/>
            </w:tcBorders>
            <w:shd w:val="clear" w:color="000000" w:fill="FFFFFF"/>
            <w:noWrap/>
            <w:vAlign w:val="bottom"/>
            <w:hideMark/>
          </w:tcPr>
          <w:p w14:paraId="22F57A6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418" w:type="dxa"/>
            <w:tcBorders>
              <w:top w:val="nil"/>
              <w:left w:val="nil"/>
              <w:bottom w:val="single" w:sz="4" w:space="0" w:color="auto"/>
              <w:right w:val="single" w:sz="4" w:space="0" w:color="auto"/>
            </w:tcBorders>
            <w:shd w:val="clear" w:color="000000" w:fill="FFFFFF"/>
            <w:noWrap/>
            <w:vAlign w:val="bottom"/>
            <w:hideMark/>
          </w:tcPr>
          <w:p w14:paraId="3E650E0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418" w:type="dxa"/>
            <w:tcBorders>
              <w:top w:val="nil"/>
              <w:left w:val="nil"/>
              <w:bottom w:val="single" w:sz="4" w:space="0" w:color="auto"/>
              <w:right w:val="single" w:sz="4" w:space="0" w:color="auto"/>
            </w:tcBorders>
            <w:shd w:val="clear" w:color="000000" w:fill="FFFFFF"/>
            <w:noWrap/>
            <w:vAlign w:val="bottom"/>
            <w:hideMark/>
          </w:tcPr>
          <w:p w14:paraId="45D7986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7AFF79C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35F045A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5DADCB1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F55625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39AA586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570F500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17EBF4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767C648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1D2A4EB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14%</w:t>
            </w:r>
          </w:p>
        </w:tc>
        <w:tc>
          <w:tcPr>
            <w:tcW w:w="0" w:type="auto"/>
            <w:tcBorders>
              <w:top w:val="nil"/>
              <w:left w:val="nil"/>
              <w:bottom w:val="single" w:sz="4" w:space="0" w:color="auto"/>
              <w:right w:val="single" w:sz="4" w:space="0" w:color="auto"/>
            </w:tcBorders>
            <w:shd w:val="clear" w:color="000000" w:fill="FFFFFF"/>
            <w:noWrap/>
            <w:vAlign w:val="bottom"/>
            <w:hideMark/>
          </w:tcPr>
          <w:p w14:paraId="7B1996A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1FB60B1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5D3693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A7814E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BC5FAE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6536E00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53D7FA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23560C7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37292E4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41E1866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3EEF09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5E4C40FA"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72D5FDD1" w14:textId="632942BD"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 xml:space="preserve">WHOLESALE AND RETAIL </w:t>
            </w:r>
            <w:r w:rsidR="00A268F4" w:rsidRPr="00425FB4">
              <w:rPr>
                <w:rFonts w:ascii="Calibri" w:eastAsia="Times New Roman" w:hAnsi="Calibri" w:cs="Times New Roman"/>
                <w:sz w:val="16"/>
                <w:szCs w:val="16"/>
                <w:lang w:eastAsia="en-IE"/>
              </w:rPr>
              <w:t>TRADE; REPAIR</w:t>
            </w:r>
            <w:r w:rsidRPr="00425FB4">
              <w:rPr>
                <w:rFonts w:ascii="Calibri" w:eastAsia="Times New Roman" w:hAnsi="Calibri" w:cs="Times New Roman"/>
                <w:sz w:val="16"/>
                <w:szCs w:val="16"/>
                <w:lang w:eastAsia="en-IE"/>
              </w:rPr>
              <w:t xml:space="preserve"> OF MOTOR VEHICLES AND MOTORCYCLES</w:t>
            </w:r>
          </w:p>
        </w:tc>
        <w:tc>
          <w:tcPr>
            <w:tcW w:w="467" w:type="dxa"/>
            <w:tcBorders>
              <w:top w:val="nil"/>
              <w:left w:val="nil"/>
              <w:bottom w:val="single" w:sz="4" w:space="0" w:color="auto"/>
              <w:right w:val="single" w:sz="4" w:space="0" w:color="auto"/>
            </w:tcBorders>
            <w:shd w:val="clear" w:color="000000" w:fill="FFFFFF"/>
            <w:noWrap/>
            <w:vAlign w:val="bottom"/>
            <w:hideMark/>
          </w:tcPr>
          <w:p w14:paraId="167742B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G</w:t>
            </w:r>
          </w:p>
        </w:tc>
        <w:tc>
          <w:tcPr>
            <w:tcW w:w="585" w:type="dxa"/>
            <w:tcBorders>
              <w:top w:val="nil"/>
              <w:left w:val="nil"/>
              <w:bottom w:val="single" w:sz="4" w:space="0" w:color="auto"/>
              <w:right w:val="single" w:sz="4" w:space="0" w:color="auto"/>
            </w:tcBorders>
            <w:shd w:val="clear" w:color="000000" w:fill="FFFFFF"/>
            <w:noWrap/>
            <w:vAlign w:val="bottom"/>
            <w:hideMark/>
          </w:tcPr>
          <w:p w14:paraId="7846912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418" w:type="dxa"/>
            <w:tcBorders>
              <w:top w:val="nil"/>
              <w:left w:val="nil"/>
              <w:bottom w:val="single" w:sz="4" w:space="0" w:color="auto"/>
              <w:right w:val="single" w:sz="4" w:space="0" w:color="auto"/>
            </w:tcBorders>
            <w:shd w:val="clear" w:color="000000" w:fill="FFFFFF"/>
            <w:noWrap/>
            <w:vAlign w:val="bottom"/>
            <w:hideMark/>
          </w:tcPr>
          <w:p w14:paraId="463AC9D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418" w:type="dxa"/>
            <w:tcBorders>
              <w:top w:val="nil"/>
              <w:left w:val="nil"/>
              <w:bottom w:val="single" w:sz="4" w:space="0" w:color="auto"/>
              <w:right w:val="single" w:sz="4" w:space="0" w:color="auto"/>
            </w:tcBorders>
            <w:shd w:val="clear" w:color="000000" w:fill="FFFFFF"/>
            <w:noWrap/>
            <w:vAlign w:val="bottom"/>
            <w:hideMark/>
          </w:tcPr>
          <w:p w14:paraId="585D82E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1673132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57B1E2E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5E5BADA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E22072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7A787BE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7B36B4D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CC3BD0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14%</w:t>
            </w:r>
          </w:p>
        </w:tc>
        <w:tc>
          <w:tcPr>
            <w:tcW w:w="0" w:type="auto"/>
            <w:tcBorders>
              <w:top w:val="nil"/>
              <w:left w:val="nil"/>
              <w:bottom w:val="single" w:sz="4" w:space="0" w:color="auto"/>
              <w:right w:val="single" w:sz="4" w:space="0" w:color="auto"/>
            </w:tcBorders>
            <w:shd w:val="clear" w:color="000000" w:fill="FFFFFF"/>
            <w:noWrap/>
            <w:vAlign w:val="bottom"/>
            <w:hideMark/>
          </w:tcPr>
          <w:p w14:paraId="7C3755D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1E4D7A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23%</w:t>
            </w:r>
          </w:p>
        </w:tc>
        <w:tc>
          <w:tcPr>
            <w:tcW w:w="0" w:type="auto"/>
            <w:tcBorders>
              <w:top w:val="nil"/>
              <w:left w:val="nil"/>
              <w:bottom w:val="single" w:sz="4" w:space="0" w:color="auto"/>
              <w:right w:val="single" w:sz="4" w:space="0" w:color="auto"/>
            </w:tcBorders>
            <w:shd w:val="clear" w:color="000000" w:fill="FFFFFF"/>
            <w:noWrap/>
            <w:vAlign w:val="bottom"/>
            <w:hideMark/>
          </w:tcPr>
          <w:p w14:paraId="7332AEB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A66469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0B04A5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462163F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A05E67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1F65FE0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6CF13E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713A878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6D6F7D9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6931375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0259ED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757E8F97"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2E65959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TRANSPORTATION AND STORAGE</w:t>
            </w:r>
          </w:p>
        </w:tc>
        <w:tc>
          <w:tcPr>
            <w:tcW w:w="467" w:type="dxa"/>
            <w:tcBorders>
              <w:top w:val="nil"/>
              <w:left w:val="nil"/>
              <w:bottom w:val="single" w:sz="4" w:space="0" w:color="auto"/>
              <w:right w:val="single" w:sz="4" w:space="0" w:color="auto"/>
            </w:tcBorders>
            <w:shd w:val="clear" w:color="000000" w:fill="FFFFFF"/>
            <w:noWrap/>
            <w:vAlign w:val="bottom"/>
            <w:hideMark/>
          </w:tcPr>
          <w:p w14:paraId="0A292C8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H</w:t>
            </w:r>
          </w:p>
        </w:tc>
        <w:tc>
          <w:tcPr>
            <w:tcW w:w="585" w:type="dxa"/>
            <w:tcBorders>
              <w:top w:val="nil"/>
              <w:left w:val="nil"/>
              <w:bottom w:val="single" w:sz="4" w:space="0" w:color="auto"/>
              <w:right w:val="single" w:sz="4" w:space="0" w:color="auto"/>
            </w:tcBorders>
            <w:shd w:val="clear" w:color="000000" w:fill="FFFFFF"/>
            <w:noWrap/>
            <w:vAlign w:val="bottom"/>
            <w:hideMark/>
          </w:tcPr>
          <w:p w14:paraId="689E335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418" w:type="dxa"/>
            <w:tcBorders>
              <w:top w:val="nil"/>
              <w:left w:val="nil"/>
              <w:bottom w:val="single" w:sz="4" w:space="0" w:color="auto"/>
              <w:right w:val="single" w:sz="4" w:space="0" w:color="auto"/>
            </w:tcBorders>
            <w:shd w:val="clear" w:color="000000" w:fill="FFFFFF"/>
            <w:noWrap/>
            <w:vAlign w:val="bottom"/>
            <w:hideMark/>
          </w:tcPr>
          <w:p w14:paraId="1824C44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558AEE0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4DDA3D4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486E02F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3F73C73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7AD955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3948069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1B30FD9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417C2DB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53F2AC5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1FCB07F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4AFD273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CD6EB7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C14C0D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133725B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45AEB20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59EF7FA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5400A80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383AA1C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vAlign w:val="bottom"/>
            <w:hideMark/>
          </w:tcPr>
          <w:p w14:paraId="3C5E3B7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15%</w:t>
            </w:r>
          </w:p>
        </w:tc>
        <w:tc>
          <w:tcPr>
            <w:tcW w:w="0" w:type="auto"/>
            <w:tcBorders>
              <w:top w:val="nil"/>
              <w:left w:val="nil"/>
              <w:bottom w:val="single" w:sz="4" w:space="0" w:color="auto"/>
              <w:right w:val="single" w:sz="4" w:space="0" w:color="auto"/>
            </w:tcBorders>
            <w:shd w:val="clear" w:color="000000" w:fill="FFFFFF"/>
            <w:noWrap/>
            <w:vAlign w:val="bottom"/>
            <w:hideMark/>
          </w:tcPr>
          <w:p w14:paraId="061B559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1AE444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5656A28C"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1357835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ACCOMMODATION AND FOOD SERVICE ACTIVITIES</w:t>
            </w:r>
          </w:p>
        </w:tc>
        <w:tc>
          <w:tcPr>
            <w:tcW w:w="467" w:type="dxa"/>
            <w:tcBorders>
              <w:top w:val="nil"/>
              <w:left w:val="nil"/>
              <w:bottom w:val="single" w:sz="4" w:space="0" w:color="auto"/>
              <w:right w:val="single" w:sz="4" w:space="0" w:color="auto"/>
            </w:tcBorders>
            <w:shd w:val="clear" w:color="000000" w:fill="FFFFFF"/>
            <w:noWrap/>
            <w:vAlign w:val="bottom"/>
            <w:hideMark/>
          </w:tcPr>
          <w:p w14:paraId="1F56D1F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I</w:t>
            </w:r>
          </w:p>
        </w:tc>
        <w:tc>
          <w:tcPr>
            <w:tcW w:w="585" w:type="dxa"/>
            <w:tcBorders>
              <w:top w:val="nil"/>
              <w:left w:val="nil"/>
              <w:bottom w:val="single" w:sz="4" w:space="0" w:color="auto"/>
              <w:right w:val="single" w:sz="4" w:space="0" w:color="auto"/>
            </w:tcBorders>
            <w:shd w:val="clear" w:color="000000" w:fill="FFFFFF"/>
            <w:noWrap/>
            <w:vAlign w:val="bottom"/>
            <w:hideMark/>
          </w:tcPr>
          <w:p w14:paraId="60C1A20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418" w:type="dxa"/>
            <w:tcBorders>
              <w:top w:val="nil"/>
              <w:left w:val="nil"/>
              <w:bottom w:val="single" w:sz="4" w:space="0" w:color="auto"/>
              <w:right w:val="single" w:sz="4" w:space="0" w:color="auto"/>
            </w:tcBorders>
            <w:shd w:val="clear" w:color="000000" w:fill="FFFFFF"/>
            <w:noWrap/>
            <w:vAlign w:val="bottom"/>
            <w:hideMark/>
          </w:tcPr>
          <w:p w14:paraId="7F71FAA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52AA9CA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648C2C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0644B4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2A851F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E5C1CB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7EC53DC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FDF710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9FFF7E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19%</w:t>
            </w:r>
          </w:p>
        </w:tc>
        <w:tc>
          <w:tcPr>
            <w:tcW w:w="0" w:type="auto"/>
            <w:tcBorders>
              <w:top w:val="nil"/>
              <w:left w:val="nil"/>
              <w:bottom w:val="single" w:sz="4" w:space="0" w:color="auto"/>
              <w:right w:val="single" w:sz="4" w:space="0" w:color="auto"/>
            </w:tcBorders>
            <w:shd w:val="clear" w:color="000000" w:fill="FFFFFF"/>
            <w:noWrap/>
            <w:vAlign w:val="bottom"/>
            <w:hideMark/>
          </w:tcPr>
          <w:p w14:paraId="1BD5409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5F1BB02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42%</w:t>
            </w:r>
          </w:p>
        </w:tc>
        <w:tc>
          <w:tcPr>
            <w:tcW w:w="0" w:type="auto"/>
            <w:tcBorders>
              <w:top w:val="nil"/>
              <w:left w:val="nil"/>
              <w:bottom w:val="single" w:sz="4" w:space="0" w:color="auto"/>
              <w:right w:val="single" w:sz="4" w:space="0" w:color="auto"/>
            </w:tcBorders>
            <w:shd w:val="clear" w:color="000000" w:fill="FFFFFF"/>
            <w:noWrap/>
            <w:vAlign w:val="bottom"/>
            <w:hideMark/>
          </w:tcPr>
          <w:p w14:paraId="4440C29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3753A0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340C47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26BEB8F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DCBA9F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09450DD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9312DD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EB8CCE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02988E9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1A1CDF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767DB5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15B19DA4"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54A6BE0F"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INFORMATION AND COMMUNICATION</w:t>
            </w:r>
          </w:p>
        </w:tc>
        <w:tc>
          <w:tcPr>
            <w:tcW w:w="467" w:type="dxa"/>
            <w:tcBorders>
              <w:top w:val="nil"/>
              <w:left w:val="nil"/>
              <w:bottom w:val="single" w:sz="4" w:space="0" w:color="auto"/>
              <w:right w:val="single" w:sz="4" w:space="0" w:color="auto"/>
            </w:tcBorders>
            <w:shd w:val="clear" w:color="000000" w:fill="FFFFFF"/>
            <w:noWrap/>
            <w:vAlign w:val="bottom"/>
            <w:hideMark/>
          </w:tcPr>
          <w:p w14:paraId="1BD6203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J</w:t>
            </w:r>
          </w:p>
        </w:tc>
        <w:tc>
          <w:tcPr>
            <w:tcW w:w="585" w:type="dxa"/>
            <w:tcBorders>
              <w:top w:val="nil"/>
              <w:left w:val="nil"/>
              <w:bottom w:val="single" w:sz="4" w:space="0" w:color="auto"/>
              <w:right w:val="single" w:sz="4" w:space="0" w:color="auto"/>
            </w:tcBorders>
            <w:shd w:val="clear" w:color="000000" w:fill="FFFFFF"/>
            <w:noWrap/>
            <w:vAlign w:val="bottom"/>
            <w:hideMark/>
          </w:tcPr>
          <w:p w14:paraId="009DAA0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418" w:type="dxa"/>
            <w:tcBorders>
              <w:top w:val="nil"/>
              <w:left w:val="nil"/>
              <w:bottom w:val="single" w:sz="4" w:space="0" w:color="auto"/>
              <w:right w:val="single" w:sz="4" w:space="0" w:color="auto"/>
            </w:tcBorders>
            <w:shd w:val="clear" w:color="000000" w:fill="FFFFFF"/>
            <w:noWrap/>
            <w:vAlign w:val="bottom"/>
            <w:hideMark/>
          </w:tcPr>
          <w:p w14:paraId="3B8FB6A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418" w:type="dxa"/>
            <w:tcBorders>
              <w:top w:val="nil"/>
              <w:left w:val="nil"/>
              <w:bottom w:val="single" w:sz="4" w:space="0" w:color="auto"/>
              <w:right w:val="single" w:sz="4" w:space="0" w:color="auto"/>
            </w:tcBorders>
            <w:shd w:val="clear" w:color="000000" w:fill="FFFFFF"/>
            <w:noWrap/>
            <w:vAlign w:val="bottom"/>
            <w:hideMark/>
          </w:tcPr>
          <w:p w14:paraId="135F6A7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E84C40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5660339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43A8819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2809E9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0B505EF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5591E3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6E861E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17%</w:t>
            </w:r>
          </w:p>
        </w:tc>
        <w:tc>
          <w:tcPr>
            <w:tcW w:w="0" w:type="auto"/>
            <w:tcBorders>
              <w:top w:val="nil"/>
              <w:left w:val="nil"/>
              <w:bottom w:val="single" w:sz="4" w:space="0" w:color="auto"/>
              <w:right w:val="single" w:sz="4" w:space="0" w:color="auto"/>
            </w:tcBorders>
            <w:shd w:val="clear" w:color="000000" w:fill="FFFFFF"/>
            <w:noWrap/>
            <w:vAlign w:val="bottom"/>
            <w:hideMark/>
          </w:tcPr>
          <w:p w14:paraId="7C00601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35731A4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27%</w:t>
            </w:r>
          </w:p>
        </w:tc>
        <w:tc>
          <w:tcPr>
            <w:tcW w:w="0" w:type="auto"/>
            <w:tcBorders>
              <w:top w:val="nil"/>
              <w:left w:val="nil"/>
              <w:bottom w:val="single" w:sz="4" w:space="0" w:color="auto"/>
              <w:right w:val="single" w:sz="4" w:space="0" w:color="auto"/>
            </w:tcBorders>
            <w:shd w:val="clear" w:color="000000" w:fill="FFFFFF"/>
            <w:noWrap/>
            <w:vAlign w:val="bottom"/>
            <w:hideMark/>
          </w:tcPr>
          <w:p w14:paraId="1BC44AB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4744E4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CEB481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393A705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11F420A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5D95943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E63CAE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56B363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D0AB37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7E93C8D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68E21C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0DA13FBB"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59F95CB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FINANCIAL AND INSURANCE ACTIVITIES</w:t>
            </w:r>
          </w:p>
        </w:tc>
        <w:tc>
          <w:tcPr>
            <w:tcW w:w="467" w:type="dxa"/>
            <w:tcBorders>
              <w:top w:val="nil"/>
              <w:left w:val="nil"/>
              <w:bottom w:val="single" w:sz="4" w:space="0" w:color="auto"/>
              <w:right w:val="single" w:sz="4" w:space="0" w:color="auto"/>
            </w:tcBorders>
            <w:shd w:val="clear" w:color="000000" w:fill="FFFFFF"/>
            <w:noWrap/>
            <w:vAlign w:val="bottom"/>
            <w:hideMark/>
          </w:tcPr>
          <w:p w14:paraId="4E66C4E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K</w:t>
            </w:r>
          </w:p>
        </w:tc>
        <w:tc>
          <w:tcPr>
            <w:tcW w:w="585" w:type="dxa"/>
            <w:tcBorders>
              <w:top w:val="nil"/>
              <w:left w:val="nil"/>
              <w:bottom w:val="single" w:sz="4" w:space="0" w:color="auto"/>
              <w:right w:val="single" w:sz="4" w:space="0" w:color="auto"/>
            </w:tcBorders>
            <w:shd w:val="clear" w:color="000000" w:fill="FFFFFF"/>
            <w:noWrap/>
            <w:vAlign w:val="bottom"/>
            <w:hideMark/>
          </w:tcPr>
          <w:p w14:paraId="579CA56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2F81AE2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1D02797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2FB852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063013B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7D71388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B93B80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D08D43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6C227D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17E045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3A797D2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19%</w:t>
            </w:r>
          </w:p>
        </w:tc>
        <w:tc>
          <w:tcPr>
            <w:tcW w:w="0" w:type="auto"/>
            <w:tcBorders>
              <w:top w:val="nil"/>
              <w:left w:val="nil"/>
              <w:bottom w:val="single" w:sz="4" w:space="0" w:color="auto"/>
              <w:right w:val="single" w:sz="4" w:space="0" w:color="auto"/>
            </w:tcBorders>
            <w:shd w:val="clear" w:color="000000" w:fill="FFFFFF"/>
            <w:noWrap/>
            <w:vAlign w:val="bottom"/>
            <w:hideMark/>
          </w:tcPr>
          <w:p w14:paraId="61C2610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38%</w:t>
            </w:r>
          </w:p>
        </w:tc>
        <w:tc>
          <w:tcPr>
            <w:tcW w:w="0" w:type="auto"/>
            <w:tcBorders>
              <w:top w:val="nil"/>
              <w:left w:val="nil"/>
              <w:bottom w:val="single" w:sz="4" w:space="0" w:color="auto"/>
              <w:right w:val="single" w:sz="4" w:space="0" w:color="auto"/>
            </w:tcBorders>
            <w:shd w:val="clear" w:color="000000" w:fill="FFFFFF"/>
            <w:noWrap/>
            <w:vAlign w:val="bottom"/>
            <w:hideMark/>
          </w:tcPr>
          <w:p w14:paraId="79116E6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CC496D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CDABB7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3E55F75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02FF29F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11F99C4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FED4EC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3DF4D46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7484792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927FCC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E18EF4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1A5039B7"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7E16ABD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REAL ESTATE ACTIVITIES</w:t>
            </w:r>
          </w:p>
        </w:tc>
        <w:tc>
          <w:tcPr>
            <w:tcW w:w="467" w:type="dxa"/>
            <w:tcBorders>
              <w:top w:val="nil"/>
              <w:left w:val="nil"/>
              <w:bottom w:val="single" w:sz="4" w:space="0" w:color="auto"/>
              <w:right w:val="single" w:sz="4" w:space="0" w:color="auto"/>
            </w:tcBorders>
            <w:shd w:val="clear" w:color="000000" w:fill="FFFFFF"/>
            <w:noWrap/>
            <w:vAlign w:val="bottom"/>
            <w:hideMark/>
          </w:tcPr>
          <w:p w14:paraId="46CB5F2D"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L</w:t>
            </w:r>
          </w:p>
        </w:tc>
        <w:tc>
          <w:tcPr>
            <w:tcW w:w="585" w:type="dxa"/>
            <w:tcBorders>
              <w:top w:val="nil"/>
              <w:left w:val="nil"/>
              <w:bottom w:val="single" w:sz="4" w:space="0" w:color="auto"/>
              <w:right w:val="single" w:sz="4" w:space="0" w:color="auto"/>
            </w:tcBorders>
            <w:shd w:val="clear" w:color="000000" w:fill="FFFFFF"/>
            <w:noWrap/>
            <w:vAlign w:val="bottom"/>
            <w:hideMark/>
          </w:tcPr>
          <w:p w14:paraId="030F15C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418" w:type="dxa"/>
            <w:tcBorders>
              <w:top w:val="nil"/>
              <w:left w:val="nil"/>
              <w:bottom w:val="single" w:sz="4" w:space="0" w:color="auto"/>
              <w:right w:val="single" w:sz="4" w:space="0" w:color="auto"/>
            </w:tcBorders>
            <w:shd w:val="clear" w:color="000000" w:fill="FFFFFF"/>
            <w:noWrap/>
            <w:vAlign w:val="bottom"/>
            <w:hideMark/>
          </w:tcPr>
          <w:p w14:paraId="74C3DB6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18C58D7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DCFCBF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57CFB69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69D8BC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750792C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3E97AFF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5C4598E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50896E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13%</w:t>
            </w:r>
          </w:p>
        </w:tc>
        <w:tc>
          <w:tcPr>
            <w:tcW w:w="0" w:type="auto"/>
            <w:tcBorders>
              <w:top w:val="nil"/>
              <w:left w:val="nil"/>
              <w:bottom w:val="single" w:sz="4" w:space="0" w:color="auto"/>
              <w:right w:val="single" w:sz="4" w:space="0" w:color="auto"/>
            </w:tcBorders>
            <w:shd w:val="clear" w:color="000000" w:fill="FFFFFF"/>
            <w:noWrap/>
            <w:vAlign w:val="bottom"/>
            <w:hideMark/>
          </w:tcPr>
          <w:p w14:paraId="6592482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37E7D6F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38%</w:t>
            </w:r>
          </w:p>
        </w:tc>
        <w:tc>
          <w:tcPr>
            <w:tcW w:w="0" w:type="auto"/>
            <w:tcBorders>
              <w:top w:val="nil"/>
              <w:left w:val="nil"/>
              <w:bottom w:val="single" w:sz="4" w:space="0" w:color="auto"/>
              <w:right w:val="single" w:sz="4" w:space="0" w:color="auto"/>
            </w:tcBorders>
            <w:shd w:val="clear" w:color="000000" w:fill="FFFFFF"/>
            <w:noWrap/>
            <w:vAlign w:val="bottom"/>
            <w:hideMark/>
          </w:tcPr>
          <w:p w14:paraId="542E9BC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B1BA15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E08BA2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7FDB460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1A1B950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vAlign w:val="bottom"/>
            <w:hideMark/>
          </w:tcPr>
          <w:p w14:paraId="2F2FFC0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EE4D9B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C80D8F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460F1D0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4CDA0F2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483408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66BEDFA4"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12C2E8D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PROFESSIONAL, SCIENTIFIC AND TECHNICAL ACTIVITIES</w:t>
            </w:r>
          </w:p>
        </w:tc>
        <w:tc>
          <w:tcPr>
            <w:tcW w:w="467" w:type="dxa"/>
            <w:tcBorders>
              <w:top w:val="nil"/>
              <w:left w:val="nil"/>
              <w:bottom w:val="single" w:sz="4" w:space="0" w:color="auto"/>
              <w:right w:val="single" w:sz="4" w:space="0" w:color="auto"/>
            </w:tcBorders>
            <w:shd w:val="clear" w:color="000000" w:fill="FFFFFF"/>
            <w:noWrap/>
            <w:vAlign w:val="bottom"/>
            <w:hideMark/>
          </w:tcPr>
          <w:p w14:paraId="5A6A4A6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M</w:t>
            </w:r>
          </w:p>
        </w:tc>
        <w:tc>
          <w:tcPr>
            <w:tcW w:w="585" w:type="dxa"/>
            <w:tcBorders>
              <w:top w:val="nil"/>
              <w:left w:val="nil"/>
              <w:bottom w:val="single" w:sz="4" w:space="0" w:color="auto"/>
              <w:right w:val="single" w:sz="4" w:space="0" w:color="auto"/>
            </w:tcBorders>
            <w:shd w:val="clear" w:color="000000" w:fill="FFFFFF"/>
            <w:noWrap/>
            <w:vAlign w:val="bottom"/>
            <w:hideMark/>
          </w:tcPr>
          <w:p w14:paraId="3AB53F4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418" w:type="dxa"/>
            <w:tcBorders>
              <w:top w:val="nil"/>
              <w:left w:val="nil"/>
              <w:bottom w:val="single" w:sz="4" w:space="0" w:color="auto"/>
              <w:right w:val="single" w:sz="4" w:space="0" w:color="auto"/>
            </w:tcBorders>
            <w:shd w:val="clear" w:color="000000" w:fill="FFFFFF"/>
            <w:noWrap/>
            <w:vAlign w:val="bottom"/>
            <w:hideMark/>
          </w:tcPr>
          <w:p w14:paraId="5648D21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42B1AE8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5804A0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15A4CD1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6E5D412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A984AE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0F7F724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75054F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4FD7E6D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20%</w:t>
            </w:r>
          </w:p>
        </w:tc>
        <w:tc>
          <w:tcPr>
            <w:tcW w:w="0" w:type="auto"/>
            <w:tcBorders>
              <w:top w:val="nil"/>
              <w:left w:val="nil"/>
              <w:bottom w:val="single" w:sz="4" w:space="0" w:color="auto"/>
              <w:right w:val="single" w:sz="4" w:space="0" w:color="auto"/>
            </w:tcBorders>
            <w:shd w:val="clear" w:color="000000" w:fill="FFFFFF"/>
            <w:noWrap/>
            <w:vAlign w:val="bottom"/>
            <w:hideMark/>
          </w:tcPr>
          <w:p w14:paraId="28BF838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5626699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33%</w:t>
            </w:r>
          </w:p>
        </w:tc>
        <w:tc>
          <w:tcPr>
            <w:tcW w:w="0" w:type="auto"/>
            <w:tcBorders>
              <w:top w:val="nil"/>
              <w:left w:val="nil"/>
              <w:bottom w:val="single" w:sz="4" w:space="0" w:color="auto"/>
              <w:right w:val="single" w:sz="4" w:space="0" w:color="auto"/>
            </w:tcBorders>
            <w:shd w:val="clear" w:color="000000" w:fill="FFFFFF"/>
            <w:noWrap/>
            <w:vAlign w:val="bottom"/>
            <w:hideMark/>
          </w:tcPr>
          <w:p w14:paraId="1AAE075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15BAE7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541686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494FB28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117FCC5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vAlign w:val="bottom"/>
            <w:hideMark/>
          </w:tcPr>
          <w:p w14:paraId="6ECEF86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151C563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B2565A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4B9D5C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484AA43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728B581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16179B3F"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4396717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ADMINISTRATIVE AND SUPPORT SERVICE ACTIVITIES</w:t>
            </w:r>
          </w:p>
        </w:tc>
        <w:tc>
          <w:tcPr>
            <w:tcW w:w="467" w:type="dxa"/>
            <w:tcBorders>
              <w:top w:val="nil"/>
              <w:left w:val="nil"/>
              <w:bottom w:val="single" w:sz="4" w:space="0" w:color="auto"/>
              <w:right w:val="single" w:sz="4" w:space="0" w:color="auto"/>
            </w:tcBorders>
            <w:shd w:val="clear" w:color="000000" w:fill="FFFFFF"/>
            <w:noWrap/>
            <w:vAlign w:val="bottom"/>
            <w:hideMark/>
          </w:tcPr>
          <w:p w14:paraId="7D8BC8BB"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N</w:t>
            </w:r>
          </w:p>
        </w:tc>
        <w:tc>
          <w:tcPr>
            <w:tcW w:w="585" w:type="dxa"/>
            <w:tcBorders>
              <w:top w:val="nil"/>
              <w:left w:val="nil"/>
              <w:bottom w:val="single" w:sz="4" w:space="0" w:color="auto"/>
              <w:right w:val="single" w:sz="4" w:space="0" w:color="auto"/>
            </w:tcBorders>
            <w:shd w:val="clear" w:color="000000" w:fill="FFFFFF"/>
            <w:noWrap/>
            <w:vAlign w:val="bottom"/>
            <w:hideMark/>
          </w:tcPr>
          <w:p w14:paraId="76A09A5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418" w:type="dxa"/>
            <w:tcBorders>
              <w:top w:val="nil"/>
              <w:left w:val="nil"/>
              <w:bottom w:val="single" w:sz="4" w:space="0" w:color="auto"/>
              <w:right w:val="single" w:sz="4" w:space="0" w:color="auto"/>
            </w:tcBorders>
            <w:shd w:val="clear" w:color="000000" w:fill="FFFFFF"/>
            <w:noWrap/>
            <w:vAlign w:val="bottom"/>
            <w:hideMark/>
          </w:tcPr>
          <w:p w14:paraId="0A4E689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7D0FCA2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1CB8E8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w:t>
            </w:r>
          </w:p>
        </w:tc>
        <w:tc>
          <w:tcPr>
            <w:tcW w:w="0" w:type="auto"/>
            <w:tcBorders>
              <w:top w:val="nil"/>
              <w:left w:val="nil"/>
              <w:bottom w:val="single" w:sz="4" w:space="0" w:color="auto"/>
              <w:right w:val="single" w:sz="4" w:space="0" w:color="auto"/>
            </w:tcBorders>
            <w:shd w:val="clear" w:color="000000" w:fill="FFFFFF"/>
            <w:noWrap/>
            <w:vAlign w:val="bottom"/>
            <w:hideMark/>
          </w:tcPr>
          <w:p w14:paraId="59272F1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4F46C76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95D3EF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3944930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6C9F1A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5C475EC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12%</w:t>
            </w:r>
          </w:p>
        </w:tc>
        <w:tc>
          <w:tcPr>
            <w:tcW w:w="0" w:type="auto"/>
            <w:tcBorders>
              <w:top w:val="nil"/>
              <w:left w:val="nil"/>
              <w:bottom w:val="single" w:sz="4" w:space="0" w:color="auto"/>
              <w:right w:val="single" w:sz="4" w:space="0" w:color="auto"/>
            </w:tcBorders>
            <w:shd w:val="clear" w:color="000000" w:fill="FFFFFF"/>
            <w:noWrap/>
            <w:vAlign w:val="bottom"/>
            <w:hideMark/>
          </w:tcPr>
          <w:p w14:paraId="390C592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29C50AF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26%</w:t>
            </w:r>
          </w:p>
        </w:tc>
        <w:tc>
          <w:tcPr>
            <w:tcW w:w="0" w:type="auto"/>
            <w:tcBorders>
              <w:top w:val="nil"/>
              <w:left w:val="nil"/>
              <w:bottom w:val="single" w:sz="4" w:space="0" w:color="auto"/>
              <w:right w:val="single" w:sz="4" w:space="0" w:color="auto"/>
            </w:tcBorders>
            <w:shd w:val="clear" w:color="000000" w:fill="FFFFFF"/>
            <w:noWrap/>
            <w:vAlign w:val="bottom"/>
            <w:hideMark/>
          </w:tcPr>
          <w:p w14:paraId="0743028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0C573A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1F2896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08D6BE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7C70C3E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0D181FB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71850B7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1814B9B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6E26001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42DE654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8E0E0A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624BB91D"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22AB9049" w14:textId="21A851E1"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 xml:space="preserve">PUBLIC ADMINISTRATION AND </w:t>
            </w:r>
            <w:r w:rsidR="00A268F4" w:rsidRPr="00425FB4">
              <w:rPr>
                <w:rFonts w:ascii="Calibri" w:eastAsia="Times New Roman" w:hAnsi="Calibri" w:cs="Times New Roman"/>
                <w:sz w:val="16"/>
                <w:szCs w:val="16"/>
                <w:lang w:eastAsia="en-IE"/>
              </w:rPr>
              <w:t>DEFENCE; COMPULSORY</w:t>
            </w:r>
            <w:r w:rsidRPr="00425FB4">
              <w:rPr>
                <w:rFonts w:ascii="Calibri" w:eastAsia="Times New Roman" w:hAnsi="Calibri" w:cs="Times New Roman"/>
                <w:sz w:val="16"/>
                <w:szCs w:val="16"/>
                <w:lang w:eastAsia="en-IE"/>
              </w:rPr>
              <w:t xml:space="preserve"> SOCIAL SECURITY</w:t>
            </w:r>
          </w:p>
        </w:tc>
        <w:tc>
          <w:tcPr>
            <w:tcW w:w="467" w:type="dxa"/>
            <w:tcBorders>
              <w:top w:val="nil"/>
              <w:left w:val="nil"/>
              <w:bottom w:val="single" w:sz="4" w:space="0" w:color="auto"/>
              <w:right w:val="single" w:sz="4" w:space="0" w:color="auto"/>
            </w:tcBorders>
            <w:shd w:val="clear" w:color="000000" w:fill="FFFFFF"/>
            <w:noWrap/>
            <w:vAlign w:val="bottom"/>
            <w:hideMark/>
          </w:tcPr>
          <w:p w14:paraId="2ACB168A"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O</w:t>
            </w:r>
          </w:p>
        </w:tc>
        <w:tc>
          <w:tcPr>
            <w:tcW w:w="585" w:type="dxa"/>
            <w:tcBorders>
              <w:top w:val="nil"/>
              <w:left w:val="nil"/>
              <w:bottom w:val="single" w:sz="4" w:space="0" w:color="auto"/>
              <w:right w:val="single" w:sz="4" w:space="0" w:color="auto"/>
            </w:tcBorders>
            <w:shd w:val="clear" w:color="000000" w:fill="FFFFFF"/>
            <w:noWrap/>
            <w:vAlign w:val="bottom"/>
            <w:hideMark/>
          </w:tcPr>
          <w:p w14:paraId="4C2C73B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418" w:type="dxa"/>
            <w:tcBorders>
              <w:top w:val="nil"/>
              <w:left w:val="nil"/>
              <w:bottom w:val="single" w:sz="4" w:space="0" w:color="auto"/>
              <w:right w:val="single" w:sz="4" w:space="0" w:color="auto"/>
            </w:tcBorders>
            <w:shd w:val="clear" w:color="000000" w:fill="FFFFFF"/>
            <w:noWrap/>
            <w:vAlign w:val="bottom"/>
            <w:hideMark/>
          </w:tcPr>
          <w:p w14:paraId="605F12A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3A5CA50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F34EFF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7CE797F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BBD135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F9C480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2983F05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45A7EB4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55FA136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28%</w:t>
            </w:r>
          </w:p>
        </w:tc>
        <w:tc>
          <w:tcPr>
            <w:tcW w:w="0" w:type="auto"/>
            <w:tcBorders>
              <w:top w:val="nil"/>
              <w:left w:val="nil"/>
              <w:bottom w:val="single" w:sz="4" w:space="0" w:color="auto"/>
              <w:right w:val="single" w:sz="4" w:space="0" w:color="auto"/>
            </w:tcBorders>
            <w:shd w:val="clear" w:color="000000" w:fill="FFFFFF"/>
            <w:noWrap/>
            <w:vAlign w:val="bottom"/>
            <w:hideMark/>
          </w:tcPr>
          <w:p w14:paraId="75C745F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78D4C02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33%</w:t>
            </w:r>
          </w:p>
        </w:tc>
        <w:tc>
          <w:tcPr>
            <w:tcW w:w="0" w:type="auto"/>
            <w:tcBorders>
              <w:top w:val="nil"/>
              <w:left w:val="nil"/>
              <w:bottom w:val="single" w:sz="4" w:space="0" w:color="auto"/>
              <w:right w:val="single" w:sz="4" w:space="0" w:color="auto"/>
            </w:tcBorders>
            <w:shd w:val="clear" w:color="000000" w:fill="FFFFFF"/>
            <w:noWrap/>
            <w:vAlign w:val="bottom"/>
            <w:hideMark/>
          </w:tcPr>
          <w:p w14:paraId="14DC1EF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B9D97C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7D41B7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F2E4ED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E945BB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3C8E3BE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379C623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057076E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468F3C9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01516B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4414855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3EA661F1"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0E096D99"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EDUCATION</w:t>
            </w:r>
          </w:p>
        </w:tc>
        <w:tc>
          <w:tcPr>
            <w:tcW w:w="467" w:type="dxa"/>
            <w:tcBorders>
              <w:top w:val="nil"/>
              <w:left w:val="nil"/>
              <w:bottom w:val="single" w:sz="4" w:space="0" w:color="auto"/>
              <w:right w:val="single" w:sz="4" w:space="0" w:color="auto"/>
            </w:tcBorders>
            <w:shd w:val="clear" w:color="000000" w:fill="FFFFFF"/>
            <w:noWrap/>
            <w:vAlign w:val="bottom"/>
            <w:hideMark/>
          </w:tcPr>
          <w:p w14:paraId="1ABE34D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P</w:t>
            </w:r>
          </w:p>
        </w:tc>
        <w:tc>
          <w:tcPr>
            <w:tcW w:w="585" w:type="dxa"/>
            <w:tcBorders>
              <w:top w:val="nil"/>
              <w:left w:val="nil"/>
              <w:bottom w:val="single" w:sz="4" w:space="0" w:color="auto"/>
              <w:right w:val="single" w:sz="4" w:space="0" w:color="auto"/>
            </w:tcBorders>
            <w:shd w:val="clear" w:color="000000" w:fill="FFFFFF"/>
            <w:noWrap/>
            <w:vAlign w:val="bottom"/>
            <w:hideMark/>
          </w:tcPr>
          <w:p w14:paraId="0DFCEC2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418" w:type="dxa"/>
            <w:tcBorders>
              <w:top w:val="nil"/>
              <w:left w:val="nil"/>
              <w:bottom w:val="single" w:sz="4" w:space="0" w:color="auto"/>
              <w:right w:val="single" w:sz="4" w:space="0" w:color="auto"/>
            </w:tcBorders>
            <w:shd w:val="clear" w:color="000000" w:fill="FFFFFF"/>
            <w:noWrap/>
            <w:vAlign w:val="bottom"/>
            <w:hideMark/>
          </w:tcPr>
          <w:p w14:paraId="3AFD414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20BF27B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062DA1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4B566D7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4DB158E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27AC490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177A1A0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4244ACB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5FA3018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18%</w:t>
            </w:r>
          </w:p>
        </w:tc>
        <w:tc>
          <w:tcPr>
            <w:tcW w:w="0" w:type="auto"/>
            <w:tcBorders>
              <w:top w:val="nil"/>
              <w:left w:val="nil"/>
              <w:bottom w:val="single" w:sz="4" w:space="0" w:color="auto"/>
              <w:right w:val="single" w:sz="4" w:space="0" w:color="auto"/>
            </w:tcBorders>
            <w:shd w:val="clear" w:color="000000" w:fill="FFFFFF"/>
            <w:noWrap/>
            <w:vAlign w:val="bottom"/>
            <w:hideMark/>
          </w:tcPr>
          <w:p w14:paraId="0B7FA85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3B68C4F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32%</w:t>
            </w:r>
          </w:p>
        </w:tc>
        <w:tc>
          <w:tcPr>
            <w:tcW w:w="0" w:type="auto"/>
            <w:tcBorders>
              <w:top w:val="nil"/>
              <w:left w:val="nil"/>
              <w:bottom w:val="single" w:sz="4" w:space="0" w:color="auto"/>
              <w:right w:val="single" w:sz="4" w:space="0" w:color="auto"/>
            </w:tcBorders>
            <w:shd w:val="clear" w:color="000000" w:fill="FFFFFF"/>
            <w:noWrap/>
            <w:vAlign w:val="bottom"/>
            <w:hideMark/>
          </w:tcPr>
          <w:p w14:paraId="3D59825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DE9FD1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49EA7F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59E249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2EEF873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3623C75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5A407F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0D245A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2DC6F6F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44FDB07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536757F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5E64BC28"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100831C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HUMAN HEALTH AND SOCIAL WORK ACTIVITIES</w:t>
            </w:r>
          </w:p>
        </w:tc>
        <w:tc>
          <w:tcPr>
            <w:tcW w:w="467" w:type="dxa"/>
            <w:tcBorders>
              <w:top w:val="nil"/>
              <w:left w:val="nil"/>
              <w:bottom w:val="single" w:sz="4" w:space="0" w:color="auto"/>
              <w:right w:val="single" w:sz="4" w:space="0" w:color="auto"/>
            </w:tcBorders>
            <w:shd w:val="clear" w:color="000000" w:fill="FFFFFF"/>
            <w:noWrap/>
            <w:vAlign w:val="bottom"/>
            <w:hideMark/>
          </w:tcPr>
          <w:p w14:paraId="256A1687"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Q</w:t>
            </w:r>
          </w:p>
        </w:tc>
        <w:tc>
          <w:tcPr>
            <w:tcW w:w="585" w:type="dxa"/>
            <w:tcBorders>
              <w:top w:val="nil"/>
              <w:left w:val="nil"/>
              <w:bottom w:val="single" w:sz="4" w:space="0" w:color="auto"/>
              <w:right w:val="single" w:sz="4" w:space="0" w:color="auto"/>
            </w:tcBorders>
            <w:shd w:val="clear" w:color="000000" w:fill="FFFFFF"/>
            <w:noWrap/>
            <w:vAlign w:val="bottom"/>
            <w:hideMark/>
          </w:tcPr>
          <w:p w14:paraId="71EF093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418" w:type="dxa"/>
            <w:tcBorders>
              <w:top w:val="nil"/>
              <w:left w:val="nil"/>
              <w:bottom w:val="single" w:sz="4" w:space="0" w:color="auto"/>
              <w:right w:val="single" w:sz="4" w:space="0" w:color="auto"/>
            </w:tcBorders>
            <w:shd w:val="clear" w:color="000000" w:fill="FFFFFF"/>
            <w:noWrap/>
            <w:vAlign w:val="bottom"/>
            <w:hideMark/>
          </w:tcPr>
          <w:p w14:paraId="7A416A7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418" w:type="dxa"/>
            <w:tcBorders>
              <w:top w:val="nil"/>
              <w:left w:val="nil"/>
              <w:bottom w:val="single" w:sz="4" w:space="0" w:color="auto"/>
              <w:right w:val="single" w:sz="4" w:space="0" w:color="auto"/>
            </w:tcBorders>
            <w:shd w:val="clear" w:color="000000" w:fill="FFFFFF"/>
            <w:noWrap/>
            <w:vAlign w:val="bottom"/>
            <w:hideMark/>
          </w:tcPr>
          <w:p w14:paraId="3A9DDE8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556D9FC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69986A5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17356B6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765D3F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6%</w:t>
            </w:r>
          </w:p>
        </w:tc>
        <w:tc>
          <w:tcPr>
            <w:tcW w:w="0" w:type="auto"/>
            <w:tcBorders>
              <w:top w:val="nil"/>
              <w:left w:val="nil"/>
              <w:bottom w:val="single" w:sz="4" w:space="0" w:color="auto"/>
              <w:right w:val="single" w:sz="4" w:space="0" w:color="auto"/>
            </w:tcBorders>
            <w:shd w:val="clear" w:color="000000" w:fill="FFFFFF"/>
            <w:noWrap/>
            <w:vAlign w:val="bottom"/>
            <w:hideMark/>
          </w:tcPr>
          <w:p w14:paraId="18816F2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8918BC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42AC00A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26%</w:t>
            </w:r>
          </w:p>
        </w:tc>
        <w:tc>
          <w:tcPr>
            <w:tcW w:w="0" w:type="auto"/>
            <w:tcBorders>
              <w:top w:val="nil"/>
              <w:left w:val="nil"/>
              <w:bottom w:val="single" w:sz="4" w:space="0" w:color="auto"/>
              <w:right w:val="single" w:sz="4" w:space="0" w:color="auto"/>
            </w:tcBorders>
            <w:shd w:val="clear" w:color="000000" w:fill="FFFFFF"/>
            <w:noWrap/>
            <w:vAlign w:val="bottom"/>
            <w:hideMark/>
          </w:tcPr>
          <w:p w14:paraId="5BA1B25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6543FC9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23%</w:t>
            </w:r>
          </w:p>
        </w:tc>
        <w:tc>
          <w:tcPr>
            <w:tcW w:w="0" w:type="auto"/>
            <w:tcBorders>
              <w:top w:val="nil"/>
              <w:left w:val="nil"/>
              <w:bottom w:val="single" w:sz="4" w:space="0" w:color="auto"/>
              <w:right w:val="single" w:sz="4" w:space="0" w:color="auto"/>
            </w:tcBorders>
            <w:shd w:val="clear" w:color="000000" w:fill="FFFFFF"/>
            <w:noWrap/>
            <w:vAlign w:val="bottom"/>
            <w:hideMark/>
          </w:tcPr>
          <w:p w14:paraId="7C3D004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B41313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F0AAB8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776346F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36A735C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11%</w:t>
            </w:r>
          </w:p>
        </w:tc>
        <w:tc>
          <w:tcPr>
            <w:tcW w:w="0" w:type="auto"/>
            <w:tcBorders>
              <w:top w:val="nil"/>
              <w:left w:val="nil"/>
              <w:bottom w:val="single" w:sz="4" w:space="0" w:color="auto"/>
              <w:right w:val="single" w:sz="4" w:space="0" w:color="auto"/>
            </w:tcBorders>
            <w:shd w:val="clear" w:color="000000" w:fill="FFFFFF"/>
            <w:noWrap/>
            <w:vAlign w:val="bottom"/>
            <w:hideMark/>
          </w:tcPr>
          <w:p w14:paraId="47C79D8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4FF2929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27EE893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0511EA9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B60F81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219AF3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772670E8"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59933441"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ARTS, ENTERTAINMENT AND RECREATION</w:t>
            </w:r>
          </w:p>
        </w:tc>
        <w:tc>
          <w:tcPr>
            <w:tcW w:w="467" w:type="dxa"/>
            <w:tcBorders>
              <w:top w:val="nil"/>
              <w:left w:val="nil"/>
              <w:bottom w:val="single" w:sz="4" w:space="0" w:color="auto"/>
              <w:right w:val="single" w:sz="4" w:space="0" w:color="auto"/>
            </w:tcBorders>
            <w:shd w:val="clear" w:color="000000" w:fill="FFFFFF"/>
            <w:noWrap/>
            <w:vAlign w:val="bottom"/>
            <w:hideMark/>
          </w:tcPr>
          <w:p w14:paraId="7F4886C3"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R</w:t>
            </w:r>
          </w:p>
        </w:tc>
        <w:tc>
          <w:tcPr>
            <w:tcW w:w="585" w:type="dxa"/>
            <w:tcBorders>
              <w:top w:val="nil"/>
              <w:left w:val="nil"/>
              <w:bottom w:val="single" w:sz="4" w:space="0" w:color="auto"/>
              <w:right w:val="single" w:sz="4" w:space="0" w:color="auto"/>
            </w:tcBorders>
            <w:shd w:val="clear" w:color="000000" w:fill="FFFFFF"/>
            <w:noWrap/>
            <w:vAlign w:val="bottom"/>
            <w:hideMark/>
          </w:tcPr>
          <w:p w14:paraId="1C66EF4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418" w:type="dxa"/>
            <w:tcBorders>
              <w:top w:val="nil"/>
              <w:left w:val="nil"/>
              <w:bottom w:val="single" w:sz="4" w:space="0" w:color="auto"/>
              <w:right w:val="single" w:sz="4" w:space="0" w:color="auto"/>
            </w:tcBorders>
            <w:shd w:val="clear" w:color="000000" w:fill="FFFFFF"/>
            <w:noWrap/>
            <w:vAlign w:val="bottom"/>
            <w:hideMark/>
          </w:tcPr>
          <w:p w14:paraId="33F6948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418" w:type="dxa"/>
            <w:tcBorders>
              <w:top w:val="nil"/>
              <w:left w:val="nil"/>
              <w:bottom w:val="single" w:sz="4" w:space="0" w:color="auto"/>
              <w:right w:val="single" w:sz="4" w:space="0" w:color="auto"/>
            </w:tcBorders>
            <w:shd w:val="clear" w:color="000000" w:fill="FFFFFF"/>
            <w:noWrap/>
            <w:vAlign w:val="bottom"/>
            <w:hideMark/>
          </w:tcPr>
          <w:p w14:paraId="15AC735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3D2370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295367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157854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5A05C3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73FEAB0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0BF33D5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0D846BA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17%</w:t>
            </w:r>
          </w:p>
        </w:tc>
        <w:tc>
          <w:tcPr>
            <w:tcW w:w="0" w:type="auto"/>
            <w:tcBorders>
              <w:top w:val="nil"/>
              <w:left w:val="nil"/>
              <w:bottom w:val="single" w:sz="4" w:space="0" w:color="auto"/>
              <w:right w:val="single" w:sz="4" w:space="0" w:color="auto"/>
            </w:tcBorders>
            <w:shd w:val="clear" w:color="000000" w:fill="FFFFFF"/>
            <w:noWrap/>
            <w:vAlign w:val="bottom"/>
            <w:hideMark/>
          </w:tcPr>
          <w:p w14:paraId="2C22989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5%</w:t>
            </w:r>
          </w:p>
        </w:tc>
        <w:tc>
          <w:tcPr>
            <w:tcW w:w="0" w:type="auto"/>
            <w:tcBorders>
              <w:top w:val="nil"/>
              <w:left w:val="nil"/>
              <w:bottom w:val="single" w:sz="4" w:space="0" w:color="auto"/>
              <w:right w:val="single" w:sz="4" w:space="0" w:color="auto"/>
            </w:tcBorders>
            <w:shd w:val="clear" w:color="000000" w:fill="FFFFFF"/>
            <w:noWrap/>
            <w:vAlign w:val="bottom"/>
            <w:hideMark/>
          </w:tcPr>
          <w:p w14:paraId="4645D30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30%</w:t>
            </w:r>
          </w:p>
        </w:tc>
        <w:tc>
          <w:tcPr>
            <w:tcW w:w="0" w:type="auto"/>
            <w:tcBorders>
              <w:top w:val="nil"/>
              <w:left w:val="nil"/>
              <w:bottom w:val="single" w:sz="4" w:space="0" w:color="auto"/>
              <w:right w:val="single" w:sz="4" w:space="0" w:color="auto"/>
            </w:tcBorders>
            <w:shd w:val="clear" w:color="000000" w:fill="FFFFFF"/>
            <w:noWrap/>
            <w:vAlign w:val="bottom"/>
            <w:hideMark/>
          </w:tcPr>
          <w:p w14:paraId="7FBD36B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8E7EFE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4EB556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2337F3C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349035A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w:t>
            </w:r>
          </w:p>
        </w:tc>
        <w:tc>
          <w:tcPr>
            <w:tcW w:w="0" w:type="auto"/>
            <w:tcBorders>
              <w:top w:val="nil"/>
              <w:left w:val="nil"/>
              <w:bottom w:val="single" w:sz="4" w:space="0" w:color="auto"/>
              <w:right w:val="single" w:sz="4" w:space="0" w:color="auto"/>
            </w:tcBorders>
            <w:shd w:val="clear" w:color="000000" w:fill="FFFFFF"/>
            <w:noWrap/>
            <w:vAlign w:val="bottom"/>
            <w:hideMark/>
          </w:tcPr>
          <w:p w14:paraId="1B67BE2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5F7DB7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40ABBF5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17D78B2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4301186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C11EFB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153BECA8"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18C67948"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OTHER SERVICE ACTIVITIES</w:t>
            </w:r>
          </w:p>
        </w:tc>
        <w:tc>
          <w:tcPr>
            <w:tcW w:w="467" w:type="dxa"/>
            <w:tcBorders>
              <w:top w:val="nil"/>
              <w:left w:val="nil"/>
              <w:bottom w:val="single" w:sz="4" w:space="0" w:color="auto"/>
              <w:right w:val="single" w:sz="4" w:space="0" w:color="auto"/>
            </w:tcBorders>
            <w:shd w:val="clear" w:color="000000" w:fill="FFFFFF"/>
            <w:noWrap/>
            <w:vAlign w:val="bottom"/>
            <w:hideMark/>
          </w:tcPr>
          <w:p w14:paraId="11278285"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S</w:t>
            </w:r>
          </w:p>
        </w:tc>
        <w:tc>
          <w:tcPr>
            <w:tcW w:w="585" w:type="dxa"/>
            <w:tcBorders>
              <w:top w:val="nil"/>
              <w:left w:val="nil"/>
              <w:bottom w:val="single" w:sz="4" w:space="0" w:color="auto"/>
              <w:right w:val="single" w:sz="4" w:space="0" w:color="auto"/>
            </w:tcBorders>
            <w:shd w:val="clear" w:color="000000" w:fill="FFFFFF"/>
            <w:noWrap/>
            <w:vAlign w:val="bottom"/>
            <w:hideMark/>
          </w:tcPr>
          <w:p w14:paraId="33C6E71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418" w:type="dxa"/>
            <w:tcBorders>
              <w:top w:val="nil"/>
              <w:left w:val="nil"/>
              <w:bottom w:val="single" w:sz="4" w:space="0" w:color="auto"/>
              <w:right w:val="single" w:sz="4" w:space="0" w:color="auto"/>
            </w:tcBorders>
            <w:shd w:val="clear" w:color="000000" w:fill="FFFFFF"/>
            <w:noWrap/>
            <w:vAlign w:val="bottom"/>
            <w:hideMark/>
          </w:tcPr>
          <w:p w14:paraId="709CD8E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418" w:type="dxa"/>
            <w:tcBorders>
              <w:top w:val="nil"/>
              <w:left w:val="nil"/>
              <w:bottom w:val="single" w:sz="4" w:space="0" w:color="auto"/>
              <w:right w:val="single" w:sz="4" w:space="0" w:color="auto"/>
            </w:tcBorders>
            <w:shd w:val="clear" w:color="000000" w:fill="FFFFFF"/>
            <w:noWrap/>
            <w:vAlign w:val="bottom"/>
            <w:hideMark/>
          </w:tcPr>
          <w:p w14:paraId="4C3973C0"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31A6D2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37DB752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7929FAC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5A87C66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7%</w:t>
            </w:r>
          </w:p>
        </w:tc>
        <w:tc>
          <w:tcPr>
            <w:tcW w:w="0" w:type="auto"/>
            <w:tcBorders>
              <w:top w:val="nil"/>
              <w:left w:val="nil"/>
              <w:bottom w:val="single" w:sz="4" w:space="0" w:color="auto"/>
              <w:right w:val="single" w:sz="4" w:space="0" w:color="auto"/>
            </w:tcBorders>
            <w:shd w:val="clear" w:color="000000" w:fill="FFFFFF"/>
            <w:noWrap/>
            <w:vAlign w:val="bottom"/>
            <w:hideMark/>
          </w:tcPr>
          <w:p w14:paraId="25D2D97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24ECD29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2C56CA9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22%</w:t>
            </w:r>
          </w:p>
        </w:tc>
        <w:tc>
          <w:tcPr>
            <w:tcW w:w="0" w:type="auto"/>
            <w:tcBorders>
              <w:top w:val="nil"/>
              <w:left w:val="nil"/>
              <w:bottom w:val="single" w:sz="4" w:space="0" w:color="auto"/>
              <w:right w:val="single" w:sz="4" w:space="0" w:color="auto"/>
            </w:tcBorders>
            <w:shd w:val="clear" w:color="000000" w:fill="FFFFFF"/>
            <w:noWrap/>
            <w:vAlign w:val="bottom"/>
            <w:hideMark/>
          </w:tcPr>
          <w:p w14:paraId="18A6A207"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4BA2AF9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27%</w:t>
            </w:r>
          </w:p>
        </w:tc>
        <w:tc>
          <w:tcPr>
            <w:tcW w:w="0" w:type="auto"/>
            <w:tcBorders>
              <w:top w:val="nil"/>
              <w:left w:val="nil"/>
              <w:bottom w:val="single" w:sz="4" w:space="0" w:color="auto"/>
              <w:right w:val="single" w:sz="4" w:space="0" w:color="auto"/>
            </w:tcBorders>
            <w:shd w:val="clear" w:color="000000" w:fill="FFFFFF"/>
            <w:noWrap/>
            <w:vAlign w:val="bottom"/>
            <w:hideMark/>
          </w:tcPr>
          <w:p w14:paraId="3B375E3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6274C4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CA7601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3%</w:t>
            </w:r>
          </w:p>
        </w:tc>
        <w:tc>
          <w:tcPr>
            <w:tcW w:w="0" w:type="auto"/>
            <w:tcBorders>
              <w:top w:val="nil"/>
              <w:left w:val="nil"/>
              <w:bottom w:val="single" w:sz="4" w:space="0" w:color="auto"/>
              <w:right w:val="single" w:sz="4" w:space="0" w:color="auto"/>
            </w:tcBorders>
            <w:shd w:val="clear" w:color="000000" w:fill="FFFFFF"/>
            <w:noWrap/>
            <w:vAlign w:val="bottom"/>
            <w:hideMark/>
          </w:tcPr>
          <w:p w14:paraId="7C1E5A0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w:t>
            </w:r>
          </w:p>
        </w:tc>
        <w:tc>
          <w:tcPr>
            <w:tcW w:w="0" w:type="auto"/>
            <w:tcBorders>
              <w:top w:val="nil"/>
              <w:left w:val="nil"/>
              <w:bottom w:val="single" w:sz="4" w:space="0" w:color="auto"/>
              <w:right w:val="single" w:sz="4" w:space="0" w:color="auto"/>
            </w:tcBorders>
            <w:shd w:val="clear" w:color="000000" w:fill="FFFFFF"/>
            <w:noWrap/>
            <w:vAlign w:val="bottom"/>
            <w:hideMark/>
          </w:tcPr>
          <w:p w14:paraId="33717CB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23C94F5F"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7CF6A46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1D0E332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44CC2A8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787E64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6399902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r w:rsidR="00F3428E" w:rsidRPr="00425FB4" w14:paraId="55C518A3" w14:textId="77777777" w:rsidTr="00F3428E">
        <w:trPr>
          <w:trHeight w:val="300"/>
        </w:trPr>
        <w:tc>
          <w:tcPr>
            <w:tcW w:w="3532" w:type="dxa"/>
            <w:tcBorders>
              <w:top w:val="nil"/>
              <w:left w:val="single" w:sz="4" w:space="0" w:color="auto"/>
              <w:bottom w:val="single" w:sz="4" w:space="0" w:color="auto"/>
              <w:right w:val="single" w:sz="4" w:space="0" w:color="auto"/>
            </w:tcBorders>
            <w:shd w:val="clear" w:color="000000" w:fill="FFFFFF"/>
            <w:noWrap/>
            <w:vAlign w:val="bottom"/>
            <w:hideMark/>
          </w:tcPr>
          <w:p w14:paraId="36F29D42"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ACTIVITIES OF EXTRA TERRITORIAL ORGANISATIONS AND BODIES</w:t>
            </w:r>
          </w:p>
        </w:tc>
        <w:tc>
          <w:tcPr>
            <w:tcW w:w="467" w:type="dxa"/>
            <w:tcBorders>
              <w:top w:val="nil"/>
              <w:left w:val="nil"/>
              <w:bottom w:val="single" w:sz="4" w:space="0" w:color="auto"/>
              <w:right w:val="single" w:sz="4" w:space="0" w:color="auto"/>
            </w:tcBorders>
            <w:shd w:val="clear" w:color="000000" w:fill="FFFFFF"/>
            <w:noWrap/>
            <w:vAlign w:val="bottom"/>
            <w:hideMark/>
          </w:tcPr>
          <w:p w14:paraId="1487B79C" w14:textId="77777777" w:rsidR="00B03843" w:rsidRPr="00425FB4" w:rsidRDefault="00B03843" w:rsidP="00B03843">
            <w:pPr>
              <w:spacing w:after="0" w:line="240" w:lineRule="auto"/>
              <w:jc w:val="lef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U</w:t>
            </w:r>
          </w:p>
        </w:tc>
        <w:tc>
          <w:tcPr>
            <w:tcW w:w="585" w:type="dxa"/>
            <w:tcBorders>
              <w:top w:val="nil"/>
              <w:left w:val="nil"/>
              <w:bottom w:val="single" w:sz="4" w:space="0" w:color="auto"/>
              <w:right w:val="single" w:sz="4" w:space="0" w:color="auto"/>
            </w:tcBorders>
            <w:shd w:val="clear" w:color="000000" w:fill="FFFFFF"/>
            <w:noWrap/>
            <w:vAlign w:val="bottom"/>
            <w:hideMark/>
          </w:tcPr>
          <w:p w14:paraId="359B8BD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418" w:type="dxa"/>
            <w:tcBorders>
              <w:top w:val="nil"/>
              <w:left w:val="nil"/>
              <w:bottom w:val="single" w:sz="4" w:space="0" w:color="auto"/>
              <w:right w:val="single" w:sz="4" w:space="0" w:color="auto"/>
            </w:tcBorders>
            <w:shd w:val="clear" w:color="000000" w:fill="FFFFFF"/>
            <w:noWrap/>
            <w:vAlign w:val="bottom"/>
            <w:hideMark/>
          </w:tcPr>
          <w:p w14:paraId="2B50FC2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418" w:type="dxa"/>
            <w:tcBorders>
              <w:top w:val="nil"/>
              <w:left w:val="nil"/>
              <w:bottom w:val="single" w:sz="4" w:space="0" w:color="auto"/>
              <w:right w:val="single" w:sz="4" w:space="0" w:color="auto"/>
            </w:tcBorders>
            <w:shd w:val="clear" w:color="000000" w:fill="FFFFFF"/>
            <w:noWrap/>
            <w:vAlign w:val="bottom"/>
            <w:hideMark/>
          </w:tcPr>
          <w:p w14:paraId="5CE6CC85"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D40EE6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F07727C"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BBFE34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4B7FDC2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32DECE9" w14:textId="1FA8BD2A"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3E65C3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76CA552"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2%</w:t>
            </w:r>
          </w:p>
        </w:tc>
        <w:tc>
          <w:tcPr>
            <w:tcW w:w="0" w:type="auto"/>
            <w:tcBorders>
              <w:top w:val="nil"/>
              <w:left w:val="nil"/>
              <w:bottom w:val="single" w:sz="4" w:space="0" w:color="auto"/>
              <w:right w:val="single" w:sz="4" w:space="0" w:color="auto"/>
            </w:tcBorders>
            <w:shd w:val="clear" w:color="000000" w:fill="FFFFFF"/>
            <w:noWrap/>
            <w:vAlign w:val="bottom"/>
            <w:hideMark/>
          </w:tcPr>
          <w:p w14:paraId="6E0EDE27" w14:textId="1BFB5F94"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4%</w:t>
            </w:r>
          </w:p>
        </w:tc>
        <w:tc>
          <w:tcPr>
            <w:tcW w:w="0" w:type="auto"/>
            <w:tcBorders>
              <w:top w:val="nil"/>
              <w:left w:val="nil"/>
              <w:bottom w:val="single" w:sz="4" w:space="0" w:color="auto"/>
              <w:right w:val="single" w:sz="4" w:space="0" w:color="auto"/>
            </w:tcBorders>
            <w:shd w:val="clear" w:color="000000" w:fill="FFFFFF"/>
            <w:noWrap/>
            <w:vAlign w:val="bottom"/>
            <w:hideMark/>
          </w:tcPr>
          <w:p w14:paraId="4B6D742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85%</w:t>
            </w:r>
          </w:p>
        </w:tc>
        <w:tc>
          <w:tcPr>
            <w:tcW w:w="0" w:type="auto"/>
            <w:tcBorders>
              <w:top w:val="nil"/>
              <w:left w:val="nil"/>
              <w:bottom w:val="single" w:sz="4" w:space="0" w:color="auto"/>
              <w:right w:val="single" w:sz="4" w:space="0" w:color="auto"/>
            </w:tcBorders>
            <w:shd w:val="clear" w:color="000000" w:fill="FFFFFF"/>
            <w:noWrap/>
            <w:vAlign w:val="bottom"/>
            <w:hideMark/>
          </w:tcPr>
          <w:p w14:paraId="410EE5D9"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3948734"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413B9C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3CA995A"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2E69E2EB"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9%</w:t>
            </w:r>
          </w:p>
        </w:tc>
        <w:tc>
          <w:tcPr>
            <w:tcW w:w="0" w:type="auto"/>
            <w:tcBorders>
              <w:top w:val="nil"/>
              <w:left w:val="nil"/>
              <w:bottom w:val="single" w:sz="4" w:space="0" w:color="auto"/>
              <w:right w:val="single" w:sz="4" w:space="0" w:color="auto"/>
            </w:tcBorders>
            <w:shd w:val="clear" w:color="000000" w:fill="FFFFFF"/>
            <w:noWrap/>
            <w:vAlign w:val="bottom"/>
            <w:hideMark/>
          </w:tcPr>
          <w:p w14:paraId="2F332751"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58780F03"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10E4D5F6"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35F0F91D"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78919098"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0%</w:t>
            </w:r>
          </w:p>
        </w:tc>
        <w:tc>
          <w:tcPr>
            <w:tcW w:w="0" w:type="auto"/>
            <w:tcBorders>
              <w:top w:val="nil"/>
              <w:left w:val="nil"/>
              <w:bottom w:val="single" w:sz="4" w:space="0" w:color="auto"/>
              <w:right w:val="single" w:sz="4" w:space="0" w:color="auto"/>
            </w:tcBorders>
            <w:shd w:val="clear" w:color="000000" w:fill="FFFFFF"/>
            <w:noWrap/>
            <w:vAlign w:val="bottom"/>
            <w:hideMark/>
          </w:tcPr>
          <w:p w14:paraId="036506DE" w14:textId="77777777" w:rsidR="00B03843" w:rsidRPr="00425FB4" w:rsidRDefault="00B03843" w:rsidP="00B03843">
            <w:pPr>
              <w:spacing w:after="0" w:line="240" w:lineRule="auto"/>
              <w:jc w:val="right"/>
              <w:rPr>
                <w:rFonts w:ascii="Calibri" w:eastAsia="Times New Roman" w:hAnsi="Calibri" w:cs="Times New Roman"/>
                <w:sz w:val="16"/>
                <w:szCs w:val="16"/>
                <w:lang w:eastAsia="en-IE"/>
              </w:rPr>
            </w:pPr>
            <w:r w:rsidRPr="00425FB4">
              <w:rPr>
                <w:rFonts w:ascii="Calibri" w:eastAsia="Times New Roman" w:hAnsi="Calibri" w:cs="Times New Roman"/>
                <w:sz w:val="16"/>
                <w:szCs w:val="16"/>
                <w:lang w:eastAsia="en-IE"/>
              </w:rPr>
              <w:t>100%</w:t>
            </w:r>
          </w:p>
        </w:tc>
      </w:tr>
    </w:tbl>
    <w:p w14:paraId="7934EC96" w14:textId="77777777" w:rsidR="00F3428E" w:rsidRPr="00425FB4" w:rsidRDefault="00F3428E" w:rsidP="00F3428E">
      <w:pPr>
        <w:spacing w:after="200"/>
        <w:jc w:val="left"/>
        <w:sectPr w:rsidR="00F3428E" w:rsidRPr="00425FB4" w:rsidSect="0058121A">
          <w:pgSz w:w="16838" w:h="11906" w:orient="landscape"/>
          <w:pgMar w:top="709" w:right="1134" w:bottom="993" w:left="1134" w:header="709" w:footer="709" w:gutter="0"/>
          <w:cols w:space="708"/>
          <w:docGrid w:linePitch="360"/>
        </w:sectPr>
      </w:pPr>
    </w:p>
    <w:p w14:paraId="202C216D" w14:textId="463EFB21" w:rsidR="00BE1568" w:rsidRPr="00425FB4" w:rsidRDefault="00BE1568" w:rsidP="00516028">
      <w:pPr>
        <w:pStyle w:val="Heading1"/>
      </w:pPr>
      <w:bookmarkStart w:id="27" w:name="_Toc466396279"/>
      <w:r w:rsidRPr="00425FB4">
        <w:t xml:space="preserve">Appendix </w:t>
      </w:r>
      <w:r w:rsidR="00B03843" w:rsidRPr="00425FB4">
        <w:t>3</w:t>
      </w:r>
      <w:r w:rsidRPr="00425FB4">
        <w:t>: Steering Committee</w:t>
      </w:r>
      <w:bookmarkEnd w:id="27"/>
    </w:p>
    <w:p w14:paraId="53136FE2" w14:textId="36201A6B" w:rsidR="002D44B0" w:rsidRPr="00425FB4" w:rsidRDefault="002D44B0" w:rsidP="002D44B0">
      <w:pPr>
        <w:spacing w:after="200"/>
        <w:jc w:val="left"/>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866"/>
        <w:gridCol w:w="3210"/>
      </w:tblGrid>
      <w:tr w:rsidR="00EA7829" w:rsidRPr="00425FB4" w14:paraId="72A1B472" w14:textId="77777777" w:rsidTr="00A9286B">
        <w:tc>
          <w:tcPr>
            <w:tcW w:w="2552" w:type="dxa"/>
            <w:vAlign w:val="center"/>
          </w:tcPr>
          <w:p w14:paraId="5722440C" w14:textId="77777777" w:rsidR="00B30281" w:rsidRPr="00425FB4" w:rsidRDefault="00B30281" w:rsidP="00A9286B">
            <w:pPr>
              <w:spacing w:before="240" w:after="200"/>
              <w:jc w:val="left"/>
              <w:rPr>
                <w:sz w:val="24"/>
                <w:szCs w:val="24"/>
              </w:rPr>
            </w:pPr>
            <w:r w:rsidRPr="00425FB4">
              <w:rPr>
                <w:b/>
                <w:sz w:val="24"/>
                <w:szCs w:val="24"/>
              </w:rPr>
              <w:t>Name</w:t>
            </w:r>
            <w:r w:rsidRPr="00425FB4">
              <w:rPr>
                <w:b/>
                <w:sz w:val="24"/>
                <w:szCs w:val="24"/>
              </w:rPr>
              <w:tab/>
            </w:r>
            <w:r w:rsidRPr="00425FB4">
              <w:rPr>
                <w:b/>
                <w:sz w:val="24"/>
                <w:szCs w:val="24"/>
              </w:rPr>
              <w:tab/>
            </w:r>
            <w:r w:rsidRPr="00425FB4">
              <w:rPr>
                <w:b/>
                <w:sz w:val="24"/>
                <w:szCs w:val="24"/>
              </w:rPr>
              <w:tab/>
            </w:r>
          </w:p>
        </w:tc>
        <w:tc>
          <w:tcPr>
            <w:tcW w:w="3866" w:type="dxa"/>
          </w:tcPr>
          <w:p w14:paraId="58995DF2" w14:textId="77777777" w:rsidR="00B30281" w:rsidRPr="00425FB4" w:rsidRDefault="00B30281" w:rsidP="00A9286B">
            <w:pPr>
              <w:spacing w:before="240" w:after="200"/>
              <w:jc w:val="left"/>
              <w:rPr>
                <w:sz w:val="24"/>
                <w:szCs w:val="24"/>
              </w:rPr>
            </w:pPr>
            <w:r w:rsidRPr="00425FB4">
              <w:rPr>
                <w:b/>
                <w:sz w:val="24"/>
                <w:szCs w:val="24"/>
              </w:rPr>
              <w:t>Title</w:t>
            </w:r>
          </w:p>
        </w:tc>
        <w:tc>
          <w:tcPr>
            <w:tcW w:w="3210" w:type="dxa"/>
          </w:tcPr>
          <w:p w14:paraId="0EB5E1BC" w14:textId="77777777" w:rsidR="00B30281" w:rsidRPr="00425FB4" w:rsidRDefault="00B30281" w:rsidP="00A9286B">
            <w:pPr>
              <w:spacing w:before="240" w:after="200"/>
              <w:jc w:val="left"/>
              <w:rPr>
                <w:sz w:val="24"/>
                <w:szCs w:val="24"/>
              </w:rPr>
            </w:pPr>
            <w:r w:rsidRPr="00425FB4">
              <w:rPr>
                <w:b/>
                <w:sz w:val="24"/>
                <w:szCs w:val="24"/>
              </w:rPr>
              <w:t>Organisation</w:t>
            </w:r>
          </w:p>
        </w:tc>
      </w:tr>
      <w:tr w:rsidR="00EA7829" w:rsidRPr="00425FB4" w14:paraId="532FA2BB" w14:textId="77777777" w:rsidTr="00A9286B">
        <w:trPr>
          <w:trHeight w:hRule="exact" w:val="851"/>
        </w:trPr>
        <w:tc>
          <w:tcPr>
            <w:tcW w:w="2552" w:type="dxa"/>
          </w:tcPr>
          <w:p w14:paraId="409480BC" w14:textId="77777777" w:rsidR="00B30281" w:rsidRPr="00425FB4" w:rsidRDefault="00B30281" w:rsidP="00A9286B">
            <w:pPr>
              <w:spacing w:before="240" w:after="200"/>
              <w:jc w:val="left"/>
              <w:rPr>
                <w:szCs w:val="20"/>
              </w:rPr>
            </w:pPr>
            <w:r w:rsidRPr="00425FB4">
              <w:rPr>
                <w:szCs w:val="20"/>
              </w:rPr>
              <w:t>Mr. Frank Nevin</w:t>
            </w:r>
          </w:p>
        </w:tc>
        <w:tc>
          <w:tcPr>
            <w:tcW w:w="3866" w:type="dxa"/>
          </w:tcPr>
          <w:p w14:paraId="1C1B87F0" w14:textId="77777777" w:rsidR="00B30281" w:rsidRPr="00425FB4" w:rsidRDefault="00B30281" w:rsidP="00A9286B">
            <w:pPr>
              <w:spacing w:before="240" w:after="200"/>
              <w:jc w:val="left"/>
              <w:rPr>
                <w:szCs w:val="20"/>
              </w:rPr>
            </w:pPr>
            <w:r w:rsidRPr="00425FB4">
              <w:rPr>
                <w:szCs w:val="20"/>
              </w:rPr>
              <w:t>Director of Services – Economic, Enterprise and Tourism Development</w:t>
            </w:r>
          </w:p>
        </w:tc>
        <w:tc>
          <w:tcPr>
            <w:tcW w:w="3210" w:type="dxa"/>
          </w:tcPr>
          <w:p w14:paraId="673ABB48" w14:textId="77777777" w:rsidR="00B30281" w:rsidRPr="00425FB4" w:rsidRDefault="00B30281" w:rsidP="00A9286B">
            <w:pPr>
              <w:spacing w:before="240" w:after="200"/>
              <w:jc w:val="left"/>
              <w:rPr>
                <w:szCs w:val="20"/>
              </w:rPr>
            </w:pPr>
            <w:r w:rsidRPr="00425FB4">
              <w:rPr>
                <w:szCs w:val="20"/>
              </w:rPr>
              <w:t>South Dublin County Council</w:t>
            </w:r>
          </w:p>
        </w:tc>
      </w:tr>
      <w:tr w:rsidR="00EA7829" w:rsidRPr="00425FB4" w14:paraId="65A0955E" w14:textId="77777777" w:rsidTr="00A9286B">
        <w:trPr>
          <w:trHeight w:hRule="exact" w:val="851"/>
        </w:trPr>
        <w:tc>
          <w:tcPr>
            <w:tcW w:w="2552" w:type="dxa"/>
          </w:tcPr>
          <w:p w14:paraId="6582B726" w14:textId="77777777" w:rsidR="00B30281" w:rsidRPr="00425FB4" w:rsidRDefault="00B30281" w:rsidP="00A9286B">
            <w:pPr>
              <w:spacing w:before="240" w:after="200"/>
              <w:jc w:val="left"/>
              <w:rPr>
                <w:szCs w:val="20"/>
              </w:rPr>
            </w:pPr>
            <w:r w:rsidRPr="00425FB4">
              <w:rPr>
                <w:szCs w:val="20"/>
              </w:rPr>
              <w:t xml:space="preserve">Mr. Brendan Kenny    </w:t>
            </w:r>
          </w:p>
        </w:tc>
        <w:tc>
          <w:tcPr>
            <w:tcW w:w="3866" w:type="dxa"/>
          </w:tcPr>
          <w:p w14:paraId="62B91720" w14:textId="77777777" w:rsidR="00B30281" w:rsidRPr="00425FB4" w:rsidRDefault="00B30281" w:rsidP="00A9286B">
            <w:pPr>
              <w:spacing w:before="240" w:after="200"/>
              <w:jc w:val="left"/>
              <w:rPr>
                <w:szCs w:val="20"/>
              </w:rPr>
            </w:pPr>
            <w:r w:rsidRPr="00425FB4">
              <w:rPr>
                <w:szCs w:val="20"/>
              </w:rPr>
              <w:t xml:space="preserve">Chief Executive       </w:t>
            </w:r>
          </w:p>
        </w:tc>
        <w:tc>
          <w:tcPr>
            <w:tcW w:w="3210" w:type="dxa"/>
          </w:tcPr>
          <w:p w14:paraId="71B91D29" w14:textId="77777777" w:rsidR="00B30281" w:rsidRPr="00425FB4" w:rsidRDefault="00B30281" w:rsidP="00A9286B">
            <w:pPr>
              <w:spacing w:before="240" w:after="200"/>
              <w:jc w:val="left"/>
              <w:rPr>
                <w:szCs w:val="20"/>
              </w:rPr>
            </w:pPr>
            <w:r w:rsidRPr="00425FB4">
              <w:rPr>
                <w:szCs w:val="20"/>
              </w:rPr>
              <w:t>Dublin City Council</w:t>
            </w:r>
          </w:p>
        </w:tc>
      </w:tr>
      <w:tr w:rsidR="00EA7829" w:rsidRPr="00425FB4" w14:paraId="5E25309E" w14:textId="77777777" w:rsidTr="00A9286B">
        <w:trPr>
          <w:trHeight w:hRule="exact" w:val="851"/>
        </w:trPr>
        <w:tc>
          <w:tcPr>
            <w:tcW w:w="2552" w:type="dxa"/>
          </w:tcPr>
          <w:p w14:paraId="5C8F3181" w14:textId="77777777" w:rsidR="00B30281" w:rsidRPr="00425FB4" w:rsidRDefault="00B30281" w:rsidP="00A9286B">
            <w:pPr>
              <w:spacing w:before="240" w:after="200"/>
              <w:jc w:val="left"/>
              <w:rPr>
                <w:szCs w:val="20"/>
              </w:rPr>
            </w:pPr>
            <w:r w:rsidRPr="00425FB4">
              <w:rPr>
                <w:szCs w:val="20"/>
              </w:rPr>
              <w:t xml:space="preserve">Ms. Dearbhla Lawson                 </w:t>
            </w:r>
          </w:p>
        </w:tc>
        <w:tc>
          <w:tcPr>
            <w:tcW w:w="3866" w:type="dxa"/>
          </w:tcPr>
          <w:p w14:paraId="7C6B1374" w14:textId="77777777" w:rsidR="00B30281" w:rsidRPr="00425FB4" w:rsidRDefault="00B30281" w:rsidP="00A9286B">
            <w:pPr>
              <w:spacing w:before="240" w:after="200"/>
              <w:jc w:val="left"/>
              <w:rPr>
                <w:szCs w:val="20"/>
              </w:rPr>
            </w:pPr>
            <w:r w:rsidRPr="00425FB4">
              <w:rPr>
                <w:szCs w:val="20"/>
              </w:rPr>
              <w:t xml:space="preserve">Director of Services – Economic, Community and Cultural Development </w:t>
            </w:r>
          </w:p>
        </w:tc>
        <w:tc>
          <w:tcPr>
            <w:tcW w:w="3210" w:type="dxa"/>
          </w:tcPr>
          <w:p w14:paraId="32D63111" w14:textId="77777777" w:rsidR="00B30281" w:rsidRPr="00425FB4" w:rsidRDefault="00B30281" w:rsidP="00A9286B">
            <w:pPr>
              <w:spacing w:before="240" w:after="200"/>
              <w:jc w:val="left"/>
              <w:rPr>
                <w:szCs w:val="20"/>
              </w:rPr>
            </w:pPr>
            <w:r w:rsidRPr="00425FB4">
              <w:rPr>
                <w:szCs w:val="20"/>
              </w:rPr>
              <w:t>Dún Laoghaire Rathdown County Council</w:t>
            </w:r>
          </w:p>
        </w:tc>
      </w:tr>
      <w:tr w:rsidR="00B30281" w:rsidRPr="00425FB4" w14:paraId="629EA527" w14:textId="77777777" w:rsidTr="00A9286B">
        <w:trPr>
          <w:trHeight w:hRule="exact" w:val="851"/>
        </w:trPr>
        <w:tc>
          <w:tcPr>
            <w:tcW w:w="2552" w:type="dxa"/>
          </w:tcPr>
          <w:p w14:paraId="53C6F643" w14:textId="77777777" w:rsidR="00B30281" w:rsidRPr="00425FB4" w:rsidRDefault="00B30281" w:rsidP="00A9286B">
            <w:pPr>
              <w:spacing w:before="240" w:after="200"/>
              <w:jc w:val="left"/>
              <w:rPr>
                <w:szCs w:val="20"/>
              </w:rPr>
            </w:pPr>
            <w:r w:rsidRPr="00425FB4">
              <w:rPr>
                <w:szCs w:val="20"/>
              </w:rPr>
              <w:t xml:space="preserve">Mr. Ed Hearne                       </w:t>
            </w:r>
          </w:p>
        </w:tc>
        <w:tc>
          <w:tcPr>
            <w:tcW w:w="3866" w:type="dxa"/>
          </w:tcPr>
          <w:p w14:paraId="12E25284" w14:textId="77777777" w:rsidR="00B30281" w:rsidRPr="00425FB4" w:rsidRDefault="00B30281" w:rsidP="00A9286B">
            <w:pPr>
              <w:spacing w:before="240" w:after="200"/>
              <w:jc w:val="left"/>
              <w:rPr>
                <w:szCs w:val="20"/>
              </w:rPr>
            </w:pPr>
            <w:r w:rsidRPr="00425FB4">
              <w:rPr>
                <w:szCs w:val="20"/>
              </w:rPr>
              <w:t>Director of Services – Economic, Enterprise and Tourism Development</w:t>
            </w:r>
          </w:p>
        </w:tc>
        <w:tc>
          <w:tcPr>
            <w:tcW w:w="3210" w:type="dxa"/>
          </w:tcPr>
          <w:p w14:paraId="0F845431" w14:textId="77777777" w:rsidR="00B30281" w:rsidRPr="00425FB4" w:rsidRDefault="00B30281" w:rsidP="00A9286B">
            <w:pPr>
              <w:spacing w:before="240" w:after="200"/>
              <w:jc w:val="left"/>
              <w:rPr>
                <w:szCs w:val="20"/>
              </w:rPr>
            </w:pPr>
            <w:r w:rsidRPr="00425FB4">
              <w:rPr>
                <w:szCs w:val="20"/>
              </w:rPr>
              <w:t>Fingal County Council</w:t>
            </w:r>
          </w:p>
        </w:tc>
      </w:tr>
    </w:tbl>
    <w:p w14:paraId="08A23C83" w14:textId="0133D0BA" w:rsidR="00B30281" w:rsidRPr="00425FB4" w:rsidRDefault="00B30281" w:rsidP="002D44B0">
      <w:pPr>
        <w:spacing w:after="200"/>
        <w:jc w:val="left"/>
        <w:rPr>
          <w:szCs w:val="20"/>
        </w:rPr>
      </w:pPr>
    </w:p>
    <w:p w14:paraId="3BDB2B5D" w14:textId="2DB29054" w:rsidR="00B30281" w:rsidRPr="00425FB4" w:rsidRDefault="00B30281" w:rsidP="002D44B0">
      <w:pPr>
        <w:spacing w:after="200"/>
        <w:jc w:val="left"/>
        <w:rPr>
          <w:szCs w:val="20"/>
        </w:rPr>
      </w:pPr>
    </w:p>
    <w:p w14:paraId="3657A262" w14:textId="785933F2" w:rsidR="00B30281" w:rsidRPr="00425FB4" w:rsidRDefault="00B30281" w:rsidP="002D44B0">
      <w:pPr>
        <w:spacing w:after="200"/>
        <w:jc w:val="left"/>
        <w:rPr>
          <w:szCs w:val="20"/>
        </w:rPr>
      </w:pPr>
    </w:p>
    <w:p w14:paraId="112AD2E9" w14:textId="77777777" w:rsidR="00B30281" w:rsidRPr="00425FB4" w:rsidRDefault="00B30281" w:rsidP="002D44B0">
      <w:pPr>
        <w:spacing w:after="200"/>
        <w:jc w:val="left"/>
        <w:rPr>
          <w:szCs w:val="20"/>
        </w:rPr>
      </w:pPr>
    </w:p>
    <w:p w14:paraId="2F74FA59" w14:textId="77777777" w:rsidR="002D44B0" w:rsidRPr="00425FB4" w:rsidRDefault="002D44B0" w:rsidP="002D44B0">
      <w:pPr>
        <w:spacing w:after="200"/>
        <w:jc w:val="left"/>
        <w:rPr>
          <w:szCs w:val="20"/>
        </w:rPr>
      </w:pPr>
    </w:p>
    <w:p w14:paraId="580B052C" w14:textId="3C5DCF3F" w:rsidR="00BE1568" w:rsidRPr="00425FB4" w:rsidRDefault="00BE1568">
      <w:pPr>
        <w:spacing w:after="200"/>
        <w:jc w:val="left"/>
        <w:rPr>
          <w:szCs w:val="20"/>
        </w:rPr>
      </w:pPr>
      <w:r w:rsidRPr="00425FB4">
        <w:rPr>
          <w:szCs w:val="20"/>
        </w:rPr>
        <w:br w:type="page"/>
      </w:r>
    </w:p>
    <w:p w14:paraId="39D25A20" w14:textId="06C3F787" w:rsidR="002D4112" w:rsidRPr="00425FB4" w:rsidRDefault="00BE1568" w:rsidP="0097727E">
      <w:pPr>
        <w:pStyle w:val="Heading1"/>
      </w:pPr>
      <w:bookmarkStart w:id="28" w:name="_Toc466396280"/>
      <w:r w:rsidRPr="00425FB4">
        <w:t xml:space="preserve">Appendix </w:t>
      </w:r>
      <w:r w:rsidR="00B03843" w:rsidRPr="00425FB4">
        <w:t>4</w:t>
      </w:r>
      <w:r w:rsidRPr="00425FB4">
        <w:t>: List of Consultees</w:t>
      </w:r>
      <w:bookmarkEnd w:id="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12"/>
      </w:tblGrid>
      <w:tr w:rsidR="00EA7829" w:rsidRPr="00425FB4" w14:paraId="26DF9E51" w14:textId="77777777" w:rsidTr="00973B6C">
        <w:tc>
          <w:tcPr>
            <w:tcW w:w="3402" w:type="dxa"/>
            <w:vAlign w:val="center"/>
          </w:tcPr>
          <w:p w14:paraId="1EBE826D" w14:textId="77777777" w:rsidR="00B30281" w:rsidRPr="00425FB4" w:rsidRDefault="00B30281" w:rsidP="004F255C">
            <w:pPr>
              <w:spacing w:before="240" w:after="200"/>
              <w:jc w:val="left"/>
              <w:rPr>
                <w:sz w:val="24"/>
                <w:szCs w:val="24"/>
              </w:rPr>
            </w:pPr>
            <w:r w:rsidRPr="00425FB4">
              <w:rPr>
                <w:b/>
                <w:sz w:val="24"/>
                <w:szCs w:val="24"/>
              </w:rPr>
              <w:t>Name</w:t>
            </w:r>
            <w:r w:rsidRPr="00425FB4">
              <w:rPr>
                <w:b/>
                <w:sz w:val="24"/>
                <w:szCs w:val="24"/>
              </w:rPr>
              <w:tab/>
            </w:r>
            <w:r w:rsidRPr="00425FB4">
              <w:rPr>
                <w:b/>
                <w:sz w:val="24"/>
                <w:szCs w:val="24"/>
              </w:rPr>
              <w:tab/>
            </w:r>
            <w:r w:rsidRPr="00425FB4">
              <w:rPr>
                <w:b/>
                <w:sz w:val="24"/>
                <w:szCs w:val="24"/>
              </w:rPr>
              <w:tab/>
            </w:r>
          </w:p>
        </w:tc>
        <w:tc>
          <w:tcPr>
            <w:tcW w:w="5812" w:type="dxa"/>
          </w:tcPr>
          <w:p w14:paraId="0D9E5489" w14:textId="34BF3599" w:rsidR="00B30281" w:rsidRPr="00425FB4" w:rsidRDefault="00B30281" w:rsidP="004F255C">
            <w:pPr>
              <w:spacing w:before="240" w:after="200"/>
              <w:jc w:val="left"/>
              <w:rPr>
                <w:b/>
                <w:sz w:val="24"/>
                <w:szCs w:val="24"/>
              </w:rPr>
            </w:pPr>
            <w:r w:rsidRPr="00425FB4">
              <w:rPr>
                <w:b/>
                <w:sz w:val="24"/>
                <w:szCs w:val="24"/>
              </w:rPr>
              <w:t>Organisation</w:t>
            </w:r>
          </w:p>
        </w:tc>
      </w:tr>
      <w:tr w:rsidR="00EA7829" w:rsidRPr="00425FB4" w14:paraId="1988E918" w14:textId="77777777" w:rsidTr="00973B6C">
        <w:trPr>
          <w:trHeight w:hRule="exact" w:val="964"/>
        </w:trPr>
        <w:tc>
          <w:tcPr>
            <w:tcW w:w="3402" w:type="dxa"/>
          </w:tcPr>
          <w:p w14:paraId="6BC96237" w14:textId="35C84F5F" w:rsidR="00B30281" w:rsidRPr="00425FB4" w:rsidRDefault="00B30281" w:rsidP="004F255C">
            <w:pPr>
              <w:spacing w:before="240" w:after="200"/>
              <w:jc w:val="left"/>
              <w:rPr>
                <w:szCs w:val="20"/>
              </w:rPr>
            </w:pPr>
            <w:r w:rsidRPr="00425FB4">
              <w:rPr>
                <w:szCs w:val="20"/>
              </w:rPr>
              <w:t>Mr. Jim Conway</w:t>
            </w:r>
            <w:r w:rsidRPr="00425FB4">
              <w:rPr>
                <w:szCs w:val="20"/>
              </w:rPr>
              <w:br/>
              <w:t>Mr. Malachy Bradley</w:t>
            </w:r>
            <w:r w:rsidRPr="00425FB4">
              <w:rPr>
                <w:szCs w:val="20"/>
              </w:rPr>
              <w:br/>
              <w:t>Dr. Juan Martinez Covarrubias</w:t>
            </w:r>
          </w:p>
        </w:tc>
        <w:tc>
          <w:tcPr>
            <w:tcW w:w="5812" w:type="dxa"/>
          </w:tcPr>
          <w:p w14:paraId="27C9BB30" w14:textId="4417CEBF" w:rsidR="00B30281" w:rsidRPr="00425FB4" w:rsidRDefault="00B30281" w:rsidP="004F255C">
            <w:pPr>
              <w:spacing w:before="240" w:after="200"/>
              <w:jc w:val="left"/>
              <w:rPr>
                <w:szCs w:val="20"/>
              </w:rPr>
            </w:pPr>
            <w:r w:rsidRPr="00425FB4">
              <w:rPr>
                <w:szCs w:val="20"/>
              </w:rPr>
              <w:t>Midlands and Eastern Regional Assembly</w:t>
            </w:r>
          </w:p>
        </w:tc>
      </w:tr>
      <w:tr w:rsidR="00EA7829" w:rsidRPr="00425FB4" w14:paraId="61745750" w14:textId="77777777" w:rsidTr="00973B6C">
        <w:trPr>
          <w:trHeight w:hRule="exact" w:val="851"/>
        </w:trPr>
        <w:tc>
          <w:tcPr>
            <w:tcW w:w="3402" w:type="dxa"/>
          </w:tcPr>
          <w:p w14:paraId="3462EE0D" w14:textId="1D94C836" w:rsidR="00B30281" w:rsidRPr="00425FB4" w:rsidRDefault="00B30281" w:rsidP="004F255C">
            <w:pPr>
              <w:spacing w:before="240" w:after="200"/>
              <w:jc w:val="left"/>
              <w:rPr>
                <w:szCs w:val="20"/>
              </w:rPr>
            </w:pPr>
            <w:r w:rsidRPr="00425FB4">
              <w:rPr>
                <w:szCs w:val="20"/>
              </w:rPr>
              <w:t>Mr. Greg Swift</w:t>
            </w:r>
            <w:r w:rsidRPr="00425FB4">
              <w:rPr>
                <w:szCs w:val="20"/>
              </w:rPr>
              <w:br/>
              <w:t>Ms. Mary M</w:t>
            </w:r>
            <w:r w:rsidR="00CC3AA8" w:rsidRPr="00425FB4">
              <w:rPr>
                <w:szCs w:val="20"/>
              </w:rPr>
              <w:t>a</w:t>
            </w:r>
            <w:r w:rsidRPr="00425FB4">
              <w:rPr>
                <w:szCs w:val="20"/>
              </w:rPr>
              <w:t xml:space="preserve">cSweeney   </w:t>
            </w:r>
          </w:p>
        </w:tc>
        <w:tc>
          <w:tcPr>
            <w:tcW w:w="5812" w:type="dxa"/>
          </w:tcPr>
          <w:p w14:paraId="52532DC5" w14:textId="19E6AE0F" w:rsidR="00B30281" w:rsidRPr="00425FB4" w:rsidRDefault="00B30281" w:rsidP="004F255C">
            <w:pPr>
              <w:spacing w:before="240" w:after="200"/>
              <w:jc w:val="left"/>
              <w:rPr>
                <w:szCs w:val="20"/>
              </w:rPr>
            </w:pPr>
            <w:r w:rsidRPr="00425FB4">
              <w:rPr>
                <w:szCs w:val="20"/>
              </w:rPr>
              <w:t xml:space="preserve">Local Enterprise Office, Dublin City Council       </w:t>
            </w:r>
          </w:p>
        </w:tc>
      </w:tr>
      <w:tr w:rsidR="00EA7829" w:rsidRPr="00425FB4" w14:paraId="492BA935" w14:textId="77777777" w:rsidTr="00973B6C">
        <w:trPr>
          <w:trHeight w:hRule="exact" w:val="567"/>
        </w:trPr>
        <w:tc>
          <w:tcPr>
            <w:tcW w:w="3402" w:type="dxa"/>
          </w:tcPr>
          <w:p w14:paraId="47468815" w14:textId="3FF913C7" w:rsidR="00B30281" w:rsidRPr="00425FB4" w:rsidRDefault="00B30281" w:rsidP="004F255C">
            <w:pPr>
              <w:spacing w:before="240" w:after="200"/>
              <w:jc w:val="left"/>
              <w:rPr>
                <w:szCs w:val="20"/>
              </w:rPr>
            </w:pPr>
            <w:r w:rsidRPr="00425FB4">
              <w:rPr>
                <w:szCs w:val="20"/>
              </w:rPr>
              <w:t xml:space="preserve">Mr. Colm Ward                 </w:t>
            </w:r>
          </w:p>
        </w:tc>
        <w:tc>
          <w:tcPr>
            <w:tcW w:w="5812" w:type="dxa"/>
          </w:tcPr>
          <w:p w14:paraId="77DF564E" w14:textId="56729F1C" w:rsidR="00B30281" w:rsidRPr="00425FB4" w:rsidRDefault="00B30281" w:rsidP="00131E05">
            <w:pPr>
              <w:spacing w:before="240" w:after="200"/>
              <w:jc w:val="left"/>
              <w:rPr>
                <w:szCs w:val="20"/>
              </w:rPr>
            </w:pPr>
            <w:r w:rsidRPr="00425FB4">
              <w:rPr>
                <w:szCs w:val="20"/>
              </w:rPr>
              <w:t xml:space="preserve">Local Enterprise Office, </w:t>
            </w:r>
            <w:r w:rsidR="00131E05" w:rsidRPr="00425FB4">
              <w:rPr>
                <w:szCs w:val="20"/>
              </w:rPr>
              <w:t>South Dublin</w:t>
            </w:r>
            <w:r w:rsidRPr="00425FB4">
              <w:rPr>
                <w:szCs w:val="20"/>
              </w:rPr>
              <w:t xml:space="preserve"> Council</w:t>
            </w:r>
          </w:p>
        </w:tc>
      </w:tr>
      <w:tr w:rsidR="00EA7829" w:rsidRPr="00425FB4" w14:paraId="331E96F7" w14:textId="77777777" w:rsidTr="00973B6C">
        <w:trPr>
          <w:trHeight w:hRule="exact" w:val="567"/>
        </w:trPr>
        <w:tc>
          <w:tcPr>
            <w:tcW w:w="3402" w:type="dxa"/>
          </w:tcPr>
          <w:p w14:paraId="2B072262" w14:textId="74C335DB" w:rsidR="00B30281" w:rsidRPr="00425FB4" w:rsidRDefault="00B30281" w:rsidP="004F255C">
            <w:pPr>
              <w:spacing w:before="240" w:after="200"/>
              <w:jc w:val="left"/>
              <w:rPr>
                <w:szCs w:val="20"/>
              </w:rPr>
            </w:pPr>
            <w:r w:rsidRPr="00425FB4">
              <w:rPr>
                <w:szCs w:val="20"/>
              </w:rPr>
              <w:t xml:space="preserve">Mr. </w:t>
            </w:r>
            <w:r w:rsidR="00035C6C" w:rsidRPr="00425FB4">
              <w:rPr>
                <w:szCs w:val="20"/>
              </w:rPr>
              <w:t>Oisín Geoghegan</w:t>
            </w:r>
          </w:p>
        </w:tc>
        <w:tc>
          <w:tcPr>
            <w:tcW w:w="5812" w:type="dxa"/>
          </w:tcPr>
          <w:p w14:paraId="4BBED20F" w14:textId="687E9158" w:rsidR="00B30281" w:rsidRPr="00425FB4" w:rsidRDefault="00035C6C" w:rsidP="00035C6C">
            <w:pPr>
              <w:spacing w:before="240" w:after="200"/>
              <w:jc w:val="left"/>
              <w:rPr>
                <w:szCs w:val="20"/>
              </w:rPr>
            </w:pPr>
            <w:r w:rsidRPr="00425FB4">
              <w:rPr>
                <w:szCs w:val="20"/>
              </w:rPr>
              <w:t>Local Enterprise Office, Fingal County Council</w:t>
            </w:r>
          </w:p>
        </w:tc>
      </w:tr>
      <w:tr w:rsidR="00EA7829" w:rsidRPr="00425FB4" w14:paraId="2FD8D96F" w14:textId="77777777" w:rsidTr="00973B6C">
        <w:trPr>
          <w:trHeight w:hRule="exact" w:val="567"/>
        </w:trPr>
        <w:tc>
          <w:tcPr>
            <w:tcW w:w="3402" w:type="dxa"/>
          </w:tcPr>
          <w:p w14:paraId="03CCE991" w14:textId="2D4B7830" w:rsidR="00035C6C" w:rsidRPr="00425FB4" w:rsidRDefault="00035C6C" w:rsidP="00035C6C">
            <w:pPr>
              <w:spacing w:before="240" w:after="200"/>
              <w:jc w:val="left"/>
              <w:rPr>
                <w:szCs w:val="20"/>
              </w:rPr>
            </w:pPr>
            <w:r w:rsidRPr="00425FB4">
              <w:rPr>
                <w:szCs w:val="20"/>
              </w:rPr>
              <w:t>Ms. Eibhlin Curley</w:t>
            </w:r>
          </w:p>
        </w:tc>
        <w:tc>
          <w:tcPr>
            <w:tcW w:w="5812" w:type="dxa"/>
          </w:tcPr>
          <w:p w14:paraId="672920B6" w14:textId="5A1684F5" w:rsidR="00035C6C" w:rsidRPr="00425FB4" w:rsidRDefault="00035C6C" w:rsidP="00035C6C">
            <w:pPr>
              <w:spacing w:before="240" w:after="200"/>
              <w:jc w:val="left"/>
              <w:rPr>
                <w:szCs w:val="20"/>
              </w:rPr>
            </w:pPr>
            <w:r w:rsidRPr="00425FB4">
              <w:rPr>
                <w:szCs w:val="20"/>
              </w:rPr>
              <w:t>Local Enterprise Office, Dún Laoghaire Rathdown County Council</w:t>
            </w:r>
          </w:p>
        </w:tc>
      </w:tr>
      <w:tr w:rsidR="00EA7829" w:rsidRPr="00425FB4" w14:paraId="663CBA67" w14:textId="77777777" w:rsidTr="00973B6C">
        <w:trPr>
          <w:trHeight w:hRule="exact" w:val="1361"/>
        </w:trPr>
        <w:tc>
          <w:tcPr>
            <w:tcW w:w="3402" w:type="dxa"/>
          </w:tcPr>
          <w:p w14:paraId="7B7A02F6" w14:textId="566E9ECC" w:rsidR="00035C6C" w:rsidRPr="00425FB4" w:rsidRDefault="00035C6C" w:rsidP="00035C6C">
            <w:pPr>
              <w:spacing w:before="240" w:after="200"/>
              <w:jc w:val="left"/>
              <w:rPr>
                <w:szCs w:val="20"/>
              </w:rPr>
            </w:pPr>
            <w:r w:rsidRPr="00425FB4">
              <w:rPr>
                <w:szCs w:val="20"/>
              </w:rPr>
              <w:t>Mr. Derek Walsh</w:t>
            </w:r>
            <w:r w:rsidRPr="00425FB4">
              <w:rPr>
                <w:szCs w:val="20"/>
              </w:rPr>
              <w:br/>
              <w:t>Ms. Mary Lyons</w:t>
            </w:r>
            <w:r w:rsidRPr="00425FB4">
              <w:rPr>
                <w:szCs w:val="20"/>
              </w:rPr>
              <w:br/>
              <w:t xml:space="preserve">Ms. </w:t>
            </w:r>
            <w:r w:rsidR="008C5C6A" w:rsidRPr="00425FB4">
              <w:rPr>
                <w:szCs w:val="20"/>
              </w:rPr>
              <w:t>John McGrath</w:t>
            </w:r>
            <w:r w:rsidRPr="00425FB4">
              <w:rPr>
                <w:szCs w:val="20"/>
              </w:rPr>
              <w:t xml:space="preserve"> </w:t>
            </w:r>
            <w:r w:rsidRPr="00425FB4">
              <w:rPr>
                <w:szCs w:val="20"/>
              </w:rPr>
              <w:br/>
            </w:r>
            <w:r w:rsidR="00EB6E59" w:rsidRPr="00425FB4">
              <w:rPr>
                <w:szCs w:val="20"/>
              </w:rPr>
              <w:t xml:space="preserve">Ms. </w:t>
            </w:r>
            <w:r w:rsidRPr="00425FB4">
              <w:rPr>
                <w:szCs w:val="20"/>
              </w:rPr>
              <w:t>Fiona Hartley</w:t>
            </w:r>
          </w:p>
        </w:tc>
        <w:tc>
          <w:tcPr>
            <w:tcW w:w="5812" w:type="dxa"/>
          </w:tcPr>
          <w:p w14:paraId="12D0904E" w14:textId="6FF7964B" w:rsidR="00035C6C" w:rsidRPr="00425FB4" w:rsidRDefault="00035C6C" w:rsidP="00035C6C">
            <w:pPr>
              <w:spacing w:before="240" w:after="200"/>
              <w:jc w:val="left"/>
              <w:rPr>
                <w:szCs w:val="20"/>
              </w:rPr>
            </w:pPr>
            <w:r w:rsidRPr="00425FB4">
              <w:rPr>
                <w:szCs w:val="20"/>
              </w:rPr>
              <w:t>SOLAS</w:t>
            </w:r>
          </w:p>
        </w:tc>
      </w:tr>
      <w:tr w:rsidR="00EA7829" w:rsidRPr="00425FB4" w14:paraId="5882D081" w14:textId="77777777" w:rsidTr="00973B6C">
        <w:trPr>
          <w:trHeight w:hRule="exact" w:val="567"/>
        </w:trPr>
        <w:tc>
          <w:tcPr>
            <w:tcW w:w="3402" w:type="dxa"/>
          </w:tcPr>
          <w:p w14:paraId="42C7F8DB" w14:textId="0E4C4ACD" w:rsidR="00035C6C" w:rsidRPr="00425FB4" w:rsidRDefault="00D72D0D" w:rsidP="00035C6C">
            <w:pPr>
              <w:spacing w:before="240" w:after="200"/>
              <w:jc w:val="left"/>
              <w:rPr>
                <w:szCs w:val="20"/>
              </w:rPr>
            </w:pPr>
            <w:r w:rsidRPr="00425FB4">
              <w:rPr>
                <w:szCs w:val="20"/>
              </w:rPr>
              <w:t xml:space="preserve">Mr. </w:t>
            </w:r>
            <w:r w:rsidR="00035C6C" w:rsidRPr="00425FB4">
              <w:rPr>
                <w:szCs w:val="20"/>
              </w:rPr>
              <w:t>Michael Brougham</w:t>
            </w:r>
          </w:p>
        </w:tc>
        <w:tc>
          <w:tcPr>
            <w:tcW w:w="5812" w:type="dxa"/>
          </w:tcPr>
          <w:p w14:paraId="0CA2B191" w14:textId="156B88B2" w:rsidR="00035C6C" w:rsidRPr="00425FB4" w:rsidRDefault="00035C6C" w:rsidP="00035C6C">
            <w:pPr>
              <w:spacing w:before="240" w:after="200"/>
              <w:jc w:val="left"/>
              <w:rPr>
                <w:szCs w:val="20"/>
              </w:rPr>
            </w:pPr>
            <w:r w:rsidRPr="00425FB4">
              <w:rPr>
                <w:szCs w:val="20"/>
              </w:rPr>
              <w:t>Enterprise Ireland</w:t>
            </w:r>
          </w:p>
        </w:tc>
      </w:tr>
      <w:tr w:rsidR="00EA7829" w:rsidRPr="00425FB4" w14:paraId="70221C22" w14:textId="77777777" w:rsidTr="00973B6C">
        <w:trPr>
          <w:trHeight w:hRule="exact" w:val="567"/>
        </w:trPr>
        <w:tc>
          <w:tcPr>
            <w:tcW w:w="3402" w:type="dxa"/>
          </w:tcPr>
          <w:p w14:paraId="0A7A3DFB" w14:textId="06E5DD79" w:rsidR="00D72D0D" w:rsidRPr="00425FB4" w:rsidRDefault="00D72D0D" w:rsidP="00035C6C">
            <w:pPr>
              <w:spacing w:before="240" w:after="200"/>
              <w:jc w:val="left"/>
              <w:rPr>
                <w:szCs w:val="20"/>
              </w:rPr>
            </w:pPr>
            <w:r w:rsidRPr="00425FB4">
              <w:t>Mr. Conor Simpson</w:t>
            </w:r>
          </w:p>
        </w:tc>
        <w:tc>
          <w:tcPr>
            <w:tcW w:w="5812" w:type="dxa"/>
          </w:tcPr>
          <w:p w14:paraId="0EA87877" w14:textId="3FCC7BA9" w:rsidR="00D72D0D" w:rsidRPr="00425FB4" w:rsidRDefault="00D72D0D" w:rsidP="00035C6C">
            <w:pPr>
              <w:spacing w:before="240" w:after="200"/>
              <w:jc w:val="left"/>
              <w:rPr>
                <w:szCs w:val="20"/>
              </w:rPr>
            </w:pPr>
            <w:r w:rsidRPr="00425FB4">
              <w:rPr>
                <w:szCs w:val="20"/>
              </w:rPr>
              <w:t>IDA Ireland</w:t>
            </w:r>
          </w:p>
        </w:tc>
      </w:tr>
      <w:tr w:rsidR="00EA7829" w:rsidRPr="00425FB4" w14:paraId="7E8E4261" w14:textId="77777777" w:rsidTr="00973B6C">
        <w:trPr>
          <w:trHeight w:hRule="exact" w:val="567"/>
        </w:trPr>
        <w:tc>
          <w:tcPr>
            <w:tcW w:w="3402" w:type="dxa"/>
          </w:tcPr>
          <w:p w14:paraId="0F15A200" w14:textId="64F507F9" w:rsidR="00D72D0D" w:rsidRPr="00425FB4" w:rsidRDefault="00D72D0D" w:rsidP="00EB6E59">
            <w:pPr>
              <w:spacing w:before="240" w:after="200"/>
              <w:jc w:val="left"/>
              <w:rPr>
                <w:szCs w:val="20"/>
              </w:rPr>
            </w:pPr>
            <w:r w:rsidRPr="00425FB4">
              <w:t>M</w:t>
            </w:r>
            <w:r w:rsidR="00EB6E59" w:rsidRPr="00425FB4">
              <w:t>r</w:t>
            </w:r>
            <w:r w:rsidRPr="00425FB4">
              <w:t>. Aebhric McGinley</w:t>
            </w:r>
          </w:p>
        </w:tc>
        <w:tc>
          <w:tcPr>
            <w:tcW w:w="5812" w:type="dxa"/>
          </w:tcPr>
          <w:p w14:paraId="4BF4848F" w14:textId="6C8F7BB2" w:rsidR="00D72D0D" w:rsidRPr="00425FB4" w:rsidRDefault="00D72D0D" w:rsidP="00035C6C">
            <w:pPr>
              <w:spacing w:before="240" w:after="200"/>
              <w:jc w:val="left"/>
              <w:rPr>
                <w:szCs w:val="20"/>
              </w:rPr>
            </w:pPr>
            <w:r w:rsidRPr="00425FB4">
              <w:t>Dublin Chamber of Commerce</w:t>
            </w:r>
          </w:p>
        </w:tc>
      </w:tr>
      <w:tr w:rsidR="00EA7829" w:rsidRPr="00425FB4" w14:paraId="4F698821" w14:textId="77777777" w:rsidTr="00973B6C">
        <w:trPr>
          <w:trHeight w:hRule="exact" w:val="794"/>
        </w:trPr>
        <w:tc>
          <w:tcPr>
            <w:tcW w:w="3402" w:type="dxa"/>
          </w:tcPr>
          <w:p w14:paraId="32957AAD" w14:textId="1DB2F7E7" w:rsidR="00D72D0D" w:rsidRPr="00425FB4" w:rsidRDefault="00D72D0D" w:rsidP="00035C6C">
            <w:pPr>
              <w:spacing w:before="240" w:after="200"/>
              <w:jc w:val="left"/>
              <w:rPr>
                <w:szCs w:val="20"/>
              </w:rPr>
            </w:pPr>
            <w:r w:rsidRPr="00425FB4">
              <w:t>Mr. Tony Lambert</w:t>
            </w:r>
            <w:r w:rsidRPr="00425FB4">
              <w:br/>
              <w:t>Ms. Siobhán Kinsella</w:t>
            </w:r>
          </w:p>
        </w:tc>
        <w:tc>
          <w:tcPr>
            <w:tcW w:w="5812" w:type="dxa"/>
          </w:tcPr>
          <w:p w14:paraId="2B900701" w14:textId="407834C0" w:rsidR="00D72D0D" w:rsidRPr="00425FB4" w:rsidRDefault="00D72D0D" w:rsidP="00035C6C">
            <w:pPr>
              <w:spacing w:before="240" w:after="200"/>
              <w:jc w:val="left"/>
              <w:rPr>
                <w:szCs w:val="20"/>
              </w:rPr>
            </w:pPr>
            <w:r w:rsidRPr="00425FB4">
              <w:t>Fingal Chamber</w:t>
            </w:r>
          </w:p>
        </w:tc>
      </w:tr>
      <w:tr w:rsidR="00EA7829" w:rsidRPr="00425FB4" w14:paraId="7CD21B51" w14:textId="77777777" w:rsidTr="00973B6C">
        <w:trPr>
          <w:trHeight w:hRule="exact" w:val="567"/>
        </w:trPr>
        <w:tc>
          <w:tcPr>
            <w:tcW w:w="3402" w:type="dxa"/>
          </w:tcPr>
          <w:p w14:paraId="2CD8EEE8" w14:textId="351A0A97" w:rsidR="00D72D0D" w:rsidRPr="00425FB4" w:rsidRDefault="00D72D0D" w:rsidP="00035C6C">
            <w:pPr>
              <w:spacing w:before="240" w:after="200"/>
              <w:jc w:val="left"/>
              <w:rPr>
                <w:szCs w:val="20"/>
              </w:rPr>
            </w:pPr>
            <w:r w:rsidRPr="00425FB4">
              <w:rPr>
                <w:szCs w:val="20"/>
              </w:rPr>
              <w:t xml:space="preserve">Ms. </w:t>
            </w:r>
            <w:r w:rsidRPr="00425FB4">
              <w:t>Andrea Carroll</w:t>
            </w:r>
          </w:p>
        </w:tc>
        <w:tc>
          <w:tcPr>
            <w:tcW w:w="5812" w:type="dxa"/>
          </w:tcPr>
          <w:p w14:paraId="195213E6" w14:textId="58965D0F" w:rsidR="00D72D0D" w:rsidRPr="00425FB4" w:rsidRDefault="00D72D0D" w:rsidP="00035C6C">
            <w:pPr>
              <w:spacing w:before="240" w:after="200"/>
              <w:jc w:val="left"/>
              <w:rPr>
                <w:szCs w:val="20"/>
              </w:rPr>
            </w:pPr>
            <w:r w:rsidRPr="00425FB4">
              <w:t>South Dublin Chamber</w:t>
            </w:r>
          </w:p>
        </w:tc>
      </w:tr>
      <w:tr w:rsidR="00EA7829" w:rsidRPr="00425FB4" w14:paraId="7A2432C0" w14:textId="77777777" w:rsidTr="00973B6C">
        <w:trPr>
          <w:trHeight w:hRule="exact" w:val="567"/>
        </w:trPr>
        <w:tc>
          <w:tcPr>
            <w:tcW w:w="3402" w:type="dxa"/>
          </w:tcPr>
          <w:p w14:paraId="7D69EAAC" w14:textId="4B7A6CDB" w:rsidR="00D72D0D" w:rsidRPr="00425FB4" w:rsidRDefault="00D72D0D" w:rsidP="00035C6C">
            <w:pPr>
              <w:spacing w:before="240" w:after="200"/>
              <w:jc w:val="left"/>
              <w:rPr>
                <w:szCs w:val="20"/>
              </w:rPr>
            </w:pPr>
            <w:r w:rsidRPr="00425FB4">
              <w:rPr>
                <w:szCs w:val="20"/>
              </w:rPr>
              <w:t xml:space="preserve">Ms. </w:t>
            </w:r>
            <w:r w:rsidRPr="00425FB4">
              <w:t>Aileen Eglington</w:t>
            </w:r>
          </w:p>
        </w:tc>
        <w:tc>
          <w:tcPr>
            <w:tcW w:w="5812" w:type="dxa"/>
          </w:tcPr>
          <w:p w14:paraId="635CCCA8" w14:textId="1D65EE10" w:rsidR="00D72D0D" w:rsidRPr="00425FB4" w:rsidRDefault="00D72D0D" w:rsidP="00035C6C">
            <w:pPr>
              <w:spacing w:before="240" w:after="200"/>
              <w:jc w:val="left"/>
            </w:pPr>
            <w:r w:rsidRPr="00425FB4">
              <w:t>Dún Laoghaire Rathdown Chamber</w:t>
            </w:r>
          </w:p>
        </w:tc>
      </w:tr>
      <w:tr w:rsidR="00EA7829" w:rsidRPr="00425FB4" w14:paraId="41BFEAF0" w14:textId="77777777" w:rsidTr="00973B6C">
        <w:trPr>
          <w:trHeight w:hRule="exact" w:val="567"/>
        </w:trPr>
        <w:tc>
          <w:tcPr>
            <w:tcW w:w="3402" w:type="dxa"/>
          </w:tcPr>
          <w:p w14:paraId="5231CD1D" w14:textId="5B3D4104" w:rsidR="00035C6C" w:rsidRPr="00425FB4" w:rsidRDefault="00035C6C" w:rsidP="00035C6C">
            <w:pPr>
              <w:spacing w:before="240" w:after="200"/>
              <w:jc w:val="left"/>
              <w:rPr>
                <w:szCs w:val="20"/>
              </w:rPr>
            </w:pPr>
            <w:r w:rsidRPr="00425FB4">
              <w:rPr>
                <w:szCs w:val="20"/>
              </w:rPr>
              <w:t xml:space="preserve">Ms. </w:t>
            </w:r>
            <w:r w:rsidRPr="00425FB4">
              <w:t>Liz Carroll</w:t>
            </w:r>
          </w:p>
        </w:tc>
        <w:tc>
          <w:tcPr>
            <w:tcW w:w="5812" w:type="dxa"/>
          </w:tcPr>
          <w:p w14:paraId="5B96C2E6" w14:textId="6D2A02CD" w:rsidR="00035C6C" w:rsidRPr="00425FB4" w:rsidRDefault="00035C6C" w:rsidP="00035C6C">
            <w:pPr>
              <w:spacing w:before="240" w:after="200"/>
              <w:jc w:val="left"/>
              <w:rPr>
                <w:szCs w:val="20"/>
              </w:rPr>
            </w:pPr>
            <w:r w:rsidRPr="00425FB4">
              <w:rPr>
                <w:szCs w:val="20"/>
              </w:rPr>
              <w:t>Irish Small and Medium Enterprises Association</w:t>
            </w:r>
          </w:p>
        </w:tc>
      </w:tr>
      <w:tr w:rsidR="00EA7829" w:rsidRPr="00425FB4" w14:paraId="42920216" w14:textId="77777777" w:rsidTr="00973B6C">
        <w:trPr>
          <w:trHeight w:hRule="exact" w:val="567"/>
        </w:trPr>
        <w:tc>
          <w:tcPr>
            <w:tcW w:w="3402" w:type="dxa"/>
          </w:tcPr>
          <w:p w14:paraId="7AA4DCEA" w14:textId="46456D96" w:rsidR="00035C6C" w:rsidRPr="00425FB4" w:rsidRDefault="00D72D0D" w:rsidP="00035C6C">
            <w:pPr>
              <w:spacing w:before="240" w:after="200"/>
              <w:jc w:val="left"/>
              <w:rPr>
                <w:szCs w:val="20"/>
              </w:rPr>
            </w:pPr>
            <w:r w:rsidRPr="00425FB4">
              <w:rPr>
                <w:szCs w:val="20"/>
              </w:rPr>
              <w:t xml:space="preserve">Mr. </w:t>
            </w:r>
            <w:r w:rsidRPr="00425FB4">
              <w:t>Jim Cassidy</w:t>
            </w:r>
          </w:p>
        </w:tc>
        <w:tc>
          <w:tcPr>
            <w:tcW w:w="5812" w:type="dxa"/>
          </w:tcPr>
          <w:p w14:paraId="21BBF425" w14:textId="49C44629" w:rsidR="00035C6C" w:rsidRPr="00425FB4" w:rsidRDefault="00D72D0D" w:rsidP="00035C6C">
            <w:pPr>
              <w:spacing w:before="240" w:after="200"/>
              <w:jc w:val="left"/>
              <w:rPr>
                <w:szCs w:val="20"/>
              </w:rPr>
            </w:pPr>
            <w:r w:rsidRPr="00425FB4">
              <w:t>Code Institute</w:t>
            </w:r>
          </w:p>
        </w:tc>
      </w:tr>
      <w:tr w:rsidR="00EA7829" w:rsidRPr="00425FB4" w14:paraId="0401969F" w14:textId="77777777" w:rsidTr="00973B6C">
        <w:trPr>
          <w:trHeight w:hRule="exact" w:val="794"/>
        </w:trPr>
        <w:tc>
          <w:tcPr>
            <w:tcW w:w="3402" w:type="dxa"/>
          </w:tcPr>
          <w:p w14:paraId="7666ED3E" w14:textId="076872E1" w:rsidR="00035C6C" w:rsidRPr="00425FB4" w:rsidRDefault="00D72D0D" w:rsidP="00EB6E59">
            <w:pPr>
              <w:spacing w:before="240" w:after="200"/>
              <w:jc w:val="left"/>
              <w:rPr>
                <w:szCs w:val="20"/>
              </w:rPr>
            </w:pPr>
            <w:r w:rsidRPr="00425FB4">
              <w:rPr>
                <w:szCs w:val="20"/>
              </w:rPr>
              <w:t>M</w:t>
            </w:r>
            <w:r w:rsidR="00EB6E59" w:rsidRPr="00425FB4">
              <w:rPr>
                <w:szCs w:val="20"/>
              </w:rPr>
              <w:t>s</w:t>
            </w:r>
            <w:r w:rsidRPr="00425FB4">
              <w:rPr>
                <w:szCs w:val="20"/>
              </w:rPr>
              <w:t>. Keelin Fagan</w:t>
            </w:r>
            <w:r w:rsidRPr="00425FB4">
              <w:rPr>
                <w:szCs w:val="20"/>
              </w:rPr>
              <w:br/>
              <w:t>Mr. Mark Rowlette</w:t>
            </w:r>
          </w:p>
        </w:tc>
        <w:tc>
          <w:tcPr>
            <w:tcW w:w="5812" w:type="dxa"/>
          </w:tcPr>
          <w:p w14:paraId="65A848E6" w14:textId="004EB18D" w:rsidR="00035C6C" w:rsidRPr="00425FB4" w:rsidRDefault="00D72D0D" w:rsidP="00035C6C">
            <w:pPr>
              <w:spacing w:before="240" w:after="200"/>
              <w:jc w:val="left"/>
              <w:rPr>
                <w:szCs w:val="20"/>
              </w:rPr>
            </w:pPr>
            <w:r w:rsidRPr="00425FB4">
              <w:t>Fáilte Ireland</w:t>
            </w:r>
          </w:p>
        </w:tc>
      </w:tr>
      <w:tr w:rsidR="00EA7829" w:rsidRPr="00425FB4" w14:paraId="45019467" w14:textId="77777777" w:rsidTr="00973B6C">
        <w:trPr>
          <w:trHeight w:hRule="exact" w:val="567"/>
        </w:trPr>
        <w:tc>
          <w:tcPr>
            <w:tcW w:w="3402" w:type="dxa"/>
          </w:tcPr>
          <w:p w14:paraId="3F8AD11C" w14:textId="0B83DAD7" w:rsidR="00D72D0D" w:rsidRPr="00425FB4" w:rsidRDefault="00D72D0D" w:rsidP="00035C6C">
            <w:pPr>
              <w:spacing w:before="240" w:after="200"/>
              <w:jc w:val="left"/>
              <w:rPr>
                <w:szCs w:val="20"/>
              </w:rPr>
            </w:pPr>
            <w:r w:rsidRPr="00425FB4">
              <w:t>Ms. Natasha Kinsella</w:t>
            </w:r>
          </w:p>
        </w:tc>
        <w:tc>
          <w:tcPr>
            <w:tcW w:w="5812" w:type="dxa"/>
          </w:tcPr>
          <w:p w14:paraId="4B84E993" w14:textId="1AB79EB3" w:rsidR="00D72D0D" w:rsidRPr="00425FB4" w:rsidRDefault="00D72D0D" w:rsidP="00035C6C">
            <w:pPr>
              <w:spacing w:before="240" w:after="200"/>
              <w:jc w:val="left"/>
              <w:rPr>
                <w:szCs w:val="20"/>
              </w:rPr>
            </w:pPr>
            <w:r w:rsidRPr="00425FB4">
              <w:rPr>
                <w:szCs w:val="20"/>
              </w:rPr>
              <w:t>Dublin Regional Skills Forum</w:t>
            </w:r>
          </w:p>
        </w:tc>
      </w:tr>
      <w:tr w:rsidR="00EA7829" w:rsidRPr="00425FB4" w14:paraId="5C868122" w14:textId="77777777" w:rsidTr="00973B6C">
        <w:trPr>
          <w:trHeight w:hRule="exact" w:val="567"/>
        </w:trPr>
        <w:tc>
          <w:tcPr>
            <w:tcW w:w="3402" w:type="dxa"/>
          </w:tcPr>
          <w:p w14:paraId="68A711C0" w14:textId="5F93D222" w:rsidR="00D72D0D" w:rsidRPr="00425FB4" w:rsidRDefault="00DD4802" w:rsidP="00035C6C">
            <w:pPr>
              <w:spacing w:before="240" w:after="200"/>
              <w:jc w:val="left"/>
              <w:rPr>
                <w:szCs w:val="20"/>
              </w:rPr>
            </w:pPr>
            <w:r w:rsidRPr="00425FB4">
              <w:t>Mr. Declan McCulloch</w:t>
            </w:r>
          </w:p>
        </w:tc>
        <w:tc>
          <w:tcPr>
            <w:tcW w:w="5812" w:type="dxa"/>
          </w:tcPr>
          <w:p w14:paraId="6C60E6E3" w14:textId="01F566D5" w:rsidR="00D72D0D" w:rsidRPr="00425FB4" w:rsidRDefault="00DD4802" w:rsidP="00035C6C">
            <w:pPr>
              <w:spacing w:before="240" w:after="200"/>
              <w:jc w:val="left"/>
              <w:rPr>
                <w:szCs w:val="20"/>
              </w:rPr>
            </w:pPr>
            <w:r w:rsidRPr="00425FB4">
              <w:rPr>
                <w:szCs w:val="20"/>
              </w:rPr>
              <w:t>Ireland’s Action Plan for Jobs – Implementation Committee</w:t>
            </w:r>
          </w:p>
        </w:tc>
      </w:tr>
      <w:tr w:rsidR="00EA7829" w:rsidRPr="00425FB4" w14:paraId="282494D1" w14:textId="77777777" w:rsidTr="00973B6C">
        <w:trPr>
          <w:trHeight w:hRule="exact" w:val="851"/>
        </w:trPr>
        <w:tc>
          <w:tcPr>
            <w:tcW w:w="3402" w:type="dxa"/>
          </w:tcPr>
          <w:p w14:paraId="5EE7C099" w14:textId="13E91507" w:rsidR="00D72D0D" w:rsidRPr="00425FB4" w:rsidRDefault="00EB6E59" w:rsidP="00035C6C">
            <w:pPr>
              <w:spacing w:before="240" w:after="200"/>
              <w:jc w:val="left"/>
              <w:rPr>
                <w:szCs w:val="20"/>
              </w:rPr>
            </w:pPr>
            <w:r w:rsidRPr="00425FB4">
              <w:rPr>
                <w:szCs w:val="20"/>
              </w:rPr>
              <w:t>Ms</w:t>
            </w:r>
            <w:r w:rsidR="00DD4802" w:rsidRPr="00425FB4">
              <w:rPr>
                <w:szCs w:val="20"/>
              </w:rPr>
              <w:t xml:space="preserve">. </w:t>
            </w:r>
            <w:r w:rsidR="00DD4802" w:rsidRPr="00425FB4">
              <w:t>Eadaoin Collins</w:t>
            </w:r>
          </w:p>
        </w:tc>
        <w:tc>
          <w:tcPr>
            <w:tcW w:w="5812" w:type="dxa"/>
          </w:tcPr>
          <w:p w14:paraId="7BD4A756" w14:textId="3D14F905" w:rsidR="00D72D0D" w:rsidRPr="00425FB4" w:rsidRDefault="00DD4802" w:rsidP="00035C6C">
            <w:pPr>
              <w:spacing w:before="240" w:after="200"/>
              <w:jc w:val="left"/>
              <w:rPr>
                <w:szCs w:val="20"/>
              </w:rPr>
            </w:pPr>
            <w:r w:rsidRPr="00425FB4">
              <w:t>Department of Jobs Enterprise and Innovation</w:t>
            </w:r>
          </w:p>
        </w:tc>
      </w:tr>
      <w:tr w:rsidR="00EA7829" w:rsidRPr="00425FB4" w14:paraId="7D1CE704" w14:textId="77777777" w:rsidTr="00973B6C">
        <w:trPr>
          <w:trHeight w:hRule="exact" w:val="1134"/>
        </w:trPr>
        <w:tc>
          <w:tcPr>
            <w:tcW w:w="3402" w:type="dxa"/>
          </w:tcPr>
          <w:p w14:paraId="4FFF9220" w14:textId="60402266" w:rsidR="00DD4802" w:rsidRPr="00425FB4" w:rsidRDefault="00DD4802" w:rsidP="00035C6C">
            <w:pPr>
              <w:spacing w:before="240" w:after="200"/>
              <w:jc w:val="left"/>
              <w:rPr>
                <w:szCs w:val="20"/>
              </w:rPr>
            </w:pPr>
            <w:r w:rsidRPr="00425FB4">
              <w:rPr>
                <w:b/>
                <w:sz w:val="24"/>
                <w:szCs w:val="24"/>
              </w:rPr>
              <w:br/>
              <w:t>Name</w:t>
            </w:r>
          </w:p>
        </w:tc>
        <w:tc>
          <w:tcPr>
            <w:tcW w:w="5812" w:type="dxa"/>
          </w:tcPr>
          <w:p w14:paraId="1A95BA68" w14:textId="0CEFACDE" w:rsidR="00DD4802" w:rsidRPr="00425FB4" w:rsidRDefault="00DD4802" w:rsidP="00035C6C">
            <w:pPr>
              <w:spacing w:before="240" w:after="200"/>
              <w:jc w:val="left"/>
              <w:rPr>
                <w:b/>
                <w:sz w:val="24"/>
                <w:szCs w:val="24"/>
              </w:rPr>
            </w:pPr>
            <w:r w:rsidRPr="00425FB4">
              <w:rPr>
                <w:b/>
                <w:sz w:val="24"/>
                <w:szCs w:val="24"/>
              </w:rPr>
              <w:br/>
              <w:t>Organisation</w:t>
            </w:r>
          </w:p>
        </w:tc>
      </w:tr>
      <w:tr w:rsidR="00EA7829" w:rsidRPr="00425FB4" w14:paraId="1F549C7C" w14:textId="77777777" w:rsidTr="00973B6C">
        <w:trPr>
          <w:trHeight w:hRule="exact" w:val="567"/>
        </w:trPr>
        <w:tc>
          <w:tcPr>
            <w:tcW w:w="3402" w:type="dxa"/>
          </w:tcPr>
          <w:p w14:paraId="02FDB069" w14:textId="293F4E60" w:rsidR="00973B6C" w:rsidRPr="00425FB4" w:rsidRDefault="00973B6C" w:rsidP="00DD4802">
            <w:pPr>
              <w:spacing w:before="240"/>
              <w:jc w:val="left"/>
              <w:rPr>
                <w:szCs w:val="20"/>
              </w:rPr>
            </w:pPr>
            <w:r w:rsidRPr="00425FB4">
              <w:rPr>
                <w:szCs w:val="20"/>
              </w:rPr>
              <w:t>Ms. Caitriona Bracken</w:t>
            </w:r>
          </w:p>
        </w:tc>
        <w:tc>
          <w:tcPr>
            <w:tcW w:w="5812" w:type="dxa"/>
          </w:tcPr>
          <w:p w14:paraId="59655401" w14:textId="2DCB5E32" w:rsidR="00973B6C" w:rsidRPr="00425FB4" w:rsidRDefault="00973B6C" w:rsidP="00DD4802">
            <w:pPr>
              <w:spacing w:before="240" w:after="200"/>
              <w:jc w:val="left"/>
              <w:rPr>
                <w:szCs w:val="20"/>
              </w:rPr>
            </w:pPr>
            <w:r w:rsidRPr="00425FB4">
              <w:rPr>
                <w:szCs w:val="20"/>
              </w:rPr>
              <w:t>Department of Social Protection</w:t>
            </w:r>
          </w:p>
        </w:tc>
      </w:tr>
      <w:tr w:rsidR="00EA7829" w:rsidRPr="00425FB4" w14:paraId="543353C7" w14:textId="77777777" w:rsidTr="00973B6C">
        <w:trPr>
          <w:trHeight w:hRule="exact" w:val="567"/>
        </w:trPr>
        <w:tc>
          <w:tcPr>
            <w:tcW w:w="3402" w:type="dxa"/>
          </w:tcPr>
          <w:p w14:paraId="6F903727" w14:textId="42952DB6" w:rsidR="00973B6C" w:rsidRPr="00425FB4" w:rsidRDefault="00973B6C" w:rsidP="00DD4802">
            <w:pPr>
              <w:spacing w:before="240"/>
              <w:jc w:val="left"/>
              <w:rPr>
                <w:szCs w:val="20"/>
              </w:rPr>
            </w:pPr>
            <w:r w:rsidRPr="00425FB4">
              <w:rPr>
                <w:szCs w:val="20"/>
              </w:rPr>
              <w:t>Mr. Ciaran Casey</w:t>
            </w:r>
          </w:p>
        </w:tc>
        <w:tc>
          <w:tcPr>
            <w:tcW w:w="5812" w:type="dxa"/>
          </w:tcPr>
          <w:p w14:paraId="0AA0C1B1" w14:textId="12316B95" w:rsidR="00973B6C" w:rsidRPr="00425FB4" w:rsidRDefault="00973B6C" w:rsidP="00DD4802">
            <w:pPr>
              <w:spacing w:before="240" w:after="200"/>
              <w:jc w:val="left"/>
              <w:rPr>
                <w:szCs w:val="20"/>
              </w:rPr>
            </w:pPr>
            <w:r w:rsidRPr="00425FB4">
              <w:rPr>
                <w:szCs w:val="20"/>
              </w:rPr>
              <w:t>Dublin Start Up Commissioner         </w:t>
            </w:r>
          </w:p>
        </w:tc>
      </w:tr>
      <w:tr w:rsidR="00EA7829" w:rsidRPr="00425FB4" w14:paraId="283F2399" w14:textId="77777777" w:rsidTr="000C3921">
        <w:trPr>
          <w:trHeight w:hRule="exact" w:val="569"/>
        </w:trPr>
        <w:tc>
          <w:tcPr>
            <w:tcW w:w="3402" w:type="dxa"/>
          </w:tcPr>
          <w:p w14:paraId="58D79058" w14:textId="5362C359" w:rsidR="00DD4802" w:rsidRPr="00425FB4" w:rsidRDefault="00EB6E59" w:rsidP="000C3921">
            <w:pPr>
              <w:spacing w:before="240" w:after="200"/>
              <w:jc w:val="left"/>
              <w:rPr>
                <w:szCs w:val="20"/>
              </w:rPr>
            </w:pPr>
            <w:r w:rsidRPr="00425FB4">
              <w:rPr>
                <w:szCs w:val="20"/>
              </w:rPr>
              <w:t>Ms. Helen McGrath</w:t>
            </w:r>
          </w:p>
        </w:tc>
        <w:tc>
          <w:tcPr>
            <w:tcW w:w="5812" w:type="dxa"/>
          </w:tcPr>
          <w:p w14:paraId="60C95E9A" w14:textId="393FA046" w:rsidR="00DD4802" w:rsidRPr="00425FB4" w:rsidRDefault="00DD4802" w:rsidP="00DD4802">
            <w:pPr>
              <w:spacing w:before="240" w:after="200"/>
              <w:jc w:val="left"/>
              <w:rPr>
                <w:szCs w:val="20"/>
              </w:rPr>
            </w:pPr>
            <w:r w:rsidRPr="00425FB4">
              <w:rPr>
                <w:szCs w:val="20"/>
              </w:rPr>
              <w:t>Nova</w:t>
            </w:r>
            <w:r w:rsidR="008B46C7" w:rsidRPr="00425FB4">
              <w:rPr>
                <w:szCs w:val="20"/>
              </w:rPr>
              <w:t>,</w:t>
            </w:r>
            <w:r w:rsidRPr="00425FB4">
              <w:rPr>
                <w:szCs w:val="20"/>
              </w:rPr>
              <w:t xml:space="preserve"> U</w:t>
            </w:r>
            <w:r w:rsidR="008B46C7" w:rsidRPr="00425FB4">
              <w:rPr>
                <w:szCs w:val="20"/>
              </w:rPr>
              <w:t xml:space="preserve">niversity </w:t>
            </w:r>
            <w:r w:rsidRPr="00425FB4">
              <w:rPr>
                <w:szCs w:val="20"/>
              </w:rPr>
              <w:t>C</w:t>
            </w:r>
            <w:r w:rsidR="008B46C7" w:rsidRPr="00425FB4">
              <w:rPr>
                <w:szCs w:val="20"/>
              </w:rPr>
              <w:t xml:space="preserve">ollege </w:t>
            </w:r>
            <w:r w:rsidRPr="00425FB4">
              <w:rPr>
                <w:szCs w:val="20"/>
              </w:rPr>
              <w:t>D</w:t>
            </w:r>
            <w:r w:rsidR="008B46C7" w:rsidRPr="00425FB4">
              <w:rPr>
                <w:szCs w:val="20"/>
              </w:rPr>
              <w:t>ublin</w:t>
            </w:r>
          </w:p>
        </w:tc>
      </w:tr>
      <w:tr w:rsidR="00EA7829" w:rsidRPr="00425FB4" w14:paraId="0C8C4D75" w14:textId="77777777" w:rsidTr="00973B6C">
        <w:trPr>
          <w:trHeight w:hRule="exact" w:val="567"/>
        </w:trPr>
        <w:tc>
          <w:tcPr>
            <w:tcW w:w="3402" w:type="dxa"/>
          </w:tcPr>
          <w:p w14:paraId="470628E1" w14:textId="59823E9F" w:rsidR="00DD4802" w:rsidRPr="00425FB4" w:rsidRDefault="008B46C7" w:rsidP="00035C6C">
            <w:pPr>
              <w:spacing w:before="240" w:after="200"/>
              <w:jc w:val="left"/>
              <w:rPr>
                <w:szCs w:val="20"/>
              </w:rPr>
            </w:pPr>
            <w:r w:rsidRPr="00425FB4">
              <w:rPr>
                <w:szCs w:val="20"/>
              </w:rPr>
              <w:t>Ms. Maria Johnston</w:t>
            </w:r>
          </w:p>
        </w:tc>
        <w:tc>
          <w:tcPr>
            <w:tcW w:w="5812" w:type="dxa"/>
          </w:tcPr>
          <w:p w14:paraId="525B1D9F" w14:textId="21C46151" w:rsidR="00DD4802" w:rsidRPr="00425FB4" w:rsidRDefault="008B46C7" w:rsidP="00035C6C">
            <w:pPr>
              <w:spacing w:before="240" w:after="200"/>
              <w:jc w:val="left"/>
            </w:pPr>
            <w:r w:rsidRPr="00425FB4">
              <w:rPr>
                <w:szCs w:val="20"/>
              </w:rPr>
              <w:t>Invent, Dublin City University</w:t>
            </w:r>
          </w:p>
        </w:tc>
      </w:tr>
      <w:tr w:rsidR="00EA7829" w:rsidRPr="00425FB4" w14:paraId="466C2A9A" w14:textId="77777777" w:rsidTr="00973B6C">
        <w:trPr>
          <w:trHeight w:hRule="exact" w:val="567"/>
        </w:trPr>
        <w:tc>
          <w:tcPr>
            <w:tcW w:w="3402" w:type="dxa"/>
          </w:tcPr>
          <w:p w14:paraId="7D843C2B" w14:textId="33293F47" w:rsidR="00DD4802" w:rsidRPr="00425FB4" w:rsidRDefault="008B46C7" w:rsidP="00035C6C">
            <w:pPr>
              <w:spacing w:before="240" w:after="200"/>
              <w:jc w:val="left"/>
              <w:rPr>
                <w:szCs w:val="20"/>
              </w:rPr>
            </w:pPr>
            <w:r w:rsidRPr="00425FB4">
              <w:rPr>
                <w:szCs w:val="20"/>
              </w:rPr>
              <w:t>Mr. Padraig O’Shea</w:t>
            </w:r>
          </w:p>
        </w:tc>
        <w:tc>
          <w:tcPr>
            <w:tcW w:w="5812" w:type="dxa"/>
          </w:tcPr>
          <w:p w14:paraId="55054670" w14:textId="00043172" w:rsidR="00DD4802" w:rsidRPr="00425FB4" w:rsidRDefault="008B46C7" w:rsidP="00035C6C">
            <w:pPr>
              <w:spacing w:before="240" w:after="200"/>
              <w:jc w:val="left"/>
            </w:pPr>
            <w:r w:rsidRPr="00425FB4">
              <w:rPr>
                <w:szCs w:val="20"/>
              </w:rPr>
              <w:t>Trinity Enterprise Centre</w:t>
            </w:r>
          </w:p>
        </w:tc>
      </w:tr>
      <w:tr w:rsidR="00EA7829" w:rsidRPr="00425FB4" w14:paraId="58B6BA18" w14:textId="77777777" w:rsidTr="00973B6C">
        <w:trPr>
          <w:trHeight w:hRule="exact" w:val="567"/>
        </w:trPr>
        <w:tc>
          <w:tcPr>
            <w:tcW w:w="3402" w:type="dxa"/>
          </w:tcPr>
          <w:p w14:paraId="60FF7035" w14:textId="0B94EF34" w:rsidR="00DD4802" w:rsidRPr="00425FB4" w:rsidRDefault="008B46C7" w:rsidP="00035C6C">
            <w:pPr>
              <w:spacing w:before="240" w:after="200"/>
              <w:jc w:val="left"/>
              <w:rPr>
                <w:szCs w:val="20"/>
              </w:rPr>
            </w:pPr>
            <w:r w:rsidRPr="00425FB4">
              <w:rPr>
                <w:szCs w:val="20"/>
              </w:rPr>
              <w:t>Ms. Assumpta Harvey</w:t>
            </w:r>
          </w:p>
        </w:tc>
        <w:tc>
          <w:tcPr>
            <w:tcW w:w="5812" w:type="dxa"/>
          </w:tcPr>
          <w:p w14:paraId="42808D3A" w14:textId="48A552BC" w:rsidR="00DD4802" w:rsidRPr="00425FB4" w:rsidRDefault="008B46C7" w:rsidP="00035C6C">
            <w:pPr>
              <w:spacing w:before="240" w:after="200"/>
              <w:jc w:val="left"/>
            </w:pPr>
            <w:r w:rsidRPr="00425FB4">
              <w:t>Linc, Institute of Technology Blanchardstown</w:t>
            </w:r>
          </w:p>
        </w:tc>
      </w:tr>
      <w:tr w:rsidR="00EA7829" w:rsidRPr="00425FB4" w14:paraId="0FCB0CBE" w14:textId="77777777" w:rsidTr="00973B6C">
        <w:trPr>
          <w:trHeight w:hRule="exact" w:val="567"/>
        </w:trPr>
        <w:tc>
          <w:tcPr>
            <w:tcW w:w="3402" w:type="dxa"/>
          </w:tcPr>
          <w:p w14:paraId="5974D873" w14:textId="77777777" w:rsidR="008B46C7" w:rsidRPr="00425FB4" w:rsidRDefault="008B46C7" w:rsidP="008B46C7">
            <w:pPr>
              <w:shd w:val="clear" w:color="auto" w:fill="FFFFFF"/>
              <w:spacing w:before="240"/>
              <w:rPr>
                <w:szCs w:val="20"/>
              </w:rPr>
            </w:pPr>
            <w:r w:rsidRPr="00425FB4">
              <w:rPr>
                <w:szCs w:val="20"/>
              </w:rPr>
              <w:t xml:space="preserve">Mr. Tom Flanagan </w:t>
            </w:r>
          </w:p>
          <w:p w14:paraId="750E0441" w14:textId="74BD5EAB" w:rsidR="00DD4802" w:rsidRPr="00425FB4" w:rsidRDefault="00DD4802" w:rsidP="008B46C7">
            <w:pPr>
              <w:spacing w:before="240" w:after="200"/>
              <w:jc w:val="left"/>
              <w:rPr>
                <w:szCs w:val="20"/>
              </w:rPr>
            </w:pPr>
          </w:p>
        </w:tc>
        <w:tc>
          <w:tcPr>
            <w:tcW w:w="5812" w:type="dxa"/>
          </w:tcPr>
          <w:p w14:paraId="35C63424" w14:textId="3FD9939A" w:rsidR="00DD4802" w:rsidRPr="00425FB4" w:rsidRDefault="008B46C7" w:rsidP="008B46C7">
            <w:pPr>
              <w:spacing w:before="240" w:after="200"/>
              <w:jc w:val="left"/>
            </w:pPr>
            <w:r w:rsidRPr="00425FB4">
              <w:t>Dublin Institute of Technology Hothouse</w:t>
            </w:r>
          </w:p>
        </w:tc>
      </w:tr>
      <w:tr w:rsidR="00EA7829" w:rsidRPr="00425FB4" w14:paraId="53E0C63F" w14:textId="77777777" w:rsidTr="00973B6C">
        <w:trPr>
          <w:trHeight w:hRule="exact" w:val="555"/>
        </w:trPr>
        <w:tc>
          <w:tcPr>
            <w:tcW w:w="3402" w:type="dxa"/>
          </w:tcPr>
          <w:p w14:paraId="7BB48952" w14:textId="0FD0005E" w:rsidR="00DD4802" w:rsidRPr="00425FB4" w:rsidRDefault="00973B6C" w:rsidP="00973B6C">
            <w:pPr>
              <w:spacing w:before="240" w:after="0"/>
              <w:jc w:val="left"/>
              <w:rPr>
                <w:szCs w:val="20"/>
              </w:rPr>
            </w:pPr>
            <w:r w:rsidRPr="00425FB4">
              <w:rPr>
                <w:szCs w:val="20"/>
              </w:rPr>
              <w:t>Mr. Tom Rooney</w:t>
            </w:r>
          </w:p>
        </w:tc>
        <w:tc>
          <w:tcPr>
            <w:tcW w:w="5812" w:type="dxa"/>
          </w:tcPr>
          <w:p w14:paraId="580506C0" w14:textId="7EC002B7" w:rsidR="00DD4802" w:rsidRPr="00425FB4" w:rsidRDefault="00973B6C" w:rsidP="00973B6C">
            <w:pPr>
              <w:spacing w:before="240" w:after="0"/>
              <w:rPr>
                <w:szCs w:val="20"/>
              </w:rPr>
            </w:pPr>
            <w:r w:rsidRPr="00425FB4">
              <w:rPr>
                <w:szCs w:val="20"/>
              </w:rPr>
              <w:t xml:space="preserve">Synergy Centre, </w:t>
            </w:r>
            <w:r w:rsidR="008B46C7" w:rsidRPr="00425FB4">
              <w:rPr>
                <w:szCs w:val="20"/>
              </w:rPr>
              <w:t>I</w:t>
            </w:r>
            <w:r w:rsidRPr="00425FB4">
              <w:rPr>
                <w:szCs w:val="20"/>
              </w:rPr>
              <w:t xml:space="preserve">nstitute of </w:t>
            </w:r>
            <w:r w:rsidR="008B46C7" w:rsidRPr="00425FB4">
              <w:rPr>
                <w:szCs w:val="20"/>
              </w:rPr>
              <w:t>T</w:t>
            </w:r>
            <w:r w:rsidRPr="00425FB4">
              <w:rPr>
                <w:szCs w:val="20"/>
              </w:rPr>
              <w:t xml:space="preserve">echnology </w:t>
            </w:r>
            <w:r w:rsidR="008B46C7" w:rsidRPr="00425FB4">
              <w:rPr>
                <w:szCs w:val="20"/>
              </w:rPr>
              <w:t>T</w:t>
            </w:r>
            <w:r w:rsidRPr="00425FB4">
              <w:rPr>
                <w:szCs w:val="20"/>
              </w:rPr>
              <w:t>allaght</w:t>
            </w:r>
          </w:p>
        </w:tc>
      </w:tr>
      <w:tr w:rsidR="00EA7829" w:rsidRPr="00425FB4" w14:paraId="4D360880" w14:textId="77777777" w:rsidTr="00973B6C">
        <w:trPr>
          <w:trHeight w:hRule="exact" w:val="567"/>
        </w:trPr>
        <w:tc>
          <w:tcPr>
            <w:tcW w:w="3402" w:type="dxa"/>
          </w:tcPr>
          <w:p w14:paraId="59118E5E" w14:textId="6BF448B4" w:rsidR="008B46C7" w:rsidRPr="00425FB4" w:rsidRDefault="00973B6C" w:rsidP="00035C6C">
            <w:pPr>
              <w:spacing w:before="240" w:after="200"/>
              <w:jc w:val="left"/>
              <w:rPr>
                <w:szCs w:val="20"/>
              </w:rPr>
            </w:pPr>
            <w:r w:rsidRPr="00425FB4">
              <w:rPr>
                <w:szCs w:val="20"/>
              </w:rPr>
              <w:t>Mr. Dominic Mullan</w:t>
            </w:r>
          </w:p>
        </w:tc>
        <w:tc>
          <w:tcPr>
            <w:tcW w:w="5812" w:type="dxa"/>
          </w:tcPr>
          <w:p w14:paraId="118F9AE5" w14:textId="200AED91" w:rsidR="008B46C7" w:rsidRPr="00425FB4" w:rsidRDefault="00973B6C" w:rsidP="00973B6C">
            <w:pPr>
              <w:spacing w:before="240" w:after="200"/>
              <w:jc w:val="left"/>
            </w:pPr>
            <w:r w:rsidRPr="00425FB4">
              <w:rPr>
                <w:szCs w:val="20"/>
              </w:rPr>
              <w:t>Dún Laoghaire Institute of Art, Design and Technology, Media Cube</w:t>
            </w:r>
          </w:p>
        </w:tc>
      </w:tr>
      <w:tr w:rsidR="00EA7829" w:rsidRPr="00425FB4" w14:paraId="5E6D83C0" w14:textId="77777777" w:rsidTr="00973B6C">
        <w:trPr>
          <w:trHeight w:hRule="exact" w:val="567"/>
        </w:trPr>
        <w:tc>
          <w:tcPr>
            <w:tcW w:w="3402" w:type="dxa"/>
          </w:tcPr>
          <w:p w14:paraId="71223833" w14:textId="43665CF1" w:rsidR="00DD4802" w:rsidRPr="00425FB4" w:rsidRDefault="00973B6C" w:rsidP="00035C6C">
            <w:pPr>
              <w:spacing w:before="240" w:after="200"/>
              <w:jc w:val="left"/>
              <w:rPr>
                <w:szCs w:val="20"/>
              </w:rPr>
            </w:pPr>
            <w:r w:rsidRPr="00425FB4">
              <w:rPr>
                <w:szCs w:val="20"/>
              </w:rPr>
              <w:t>Mr. Eamonn Sayers</w:t>
            </w:r>
          </w:p>
        </w:tc>
        <w:tc>
          <w:tcPr>
            <w:tcW w:w="5812" w:type="dxa"/>
          </w:tcPr>
          <w:p w14:paraId="48D2EA26" w14:textId="701FC14F" w:rsidR="00DD4802" w:rsidRPr="00425FB4" w:rsidRDefault="00973B6C" w:rsidP="00035C6C">
            <w:pPr>
              <w:spacing w:before="240" w:after="200"/>
              <w:jc w:val="left"/>
            </w:pPr>
            <w:r w:rsidRPr="00425FB4">
              <w:rPr>
                <w:szCs w:val="20"/>
              </w:rPr>
              <w:t>Guinness Enterprise Centre</w:t>
            </w:r>
          </w:p>
        </w:tc>
      </w:tr>
      <w:tr w:rsidR="00EA7829" w:rsidRPr="00425FB4" w14:paraId="5B8CFB55" w14:textId="77777777" w:rsidTr="00973B6C">
        <w:trPr>
          <w:trHeight w:hRule="exact" w:val="567"/>
        </w:trPr>
        <w:tc>
          <w:tcPr>
            <w:tcW w:w="3402" w:type="dxa"/>
          </w:tcPr>
          <w:p w14:paraId="1EB64980" w14:textId="6956CA99" w:rsidR="00DD4802" w:rsidRPr="00425FB4" w:rsidRDefault="00973B6C" w:rsidP="00973B6C">
            <w:pPr>
              <w:spacing w:before="240" w:after="200"/>
              <w:jc w:val="left"/>
              <w:rPr>
                <w:szCs w:val="20"/>
              </w:rPr>
            </w:pPr>
            <w:r w:rsidRPr="00425FB4">
              <w:rPr>
                <w:szCs w:val="20"/>
              </w:rPr>
              <w:t>Ms. Susan Richardson</w:t>
            </w:r>
          </w:p>
        </w:tc>
        <w:tc>
          <w:tcPr>
            <w:tcW w:w="5812" w:type="dxa"/>
          </w:tcPr>
          <w:p w14:paraId="522E76B6" w14:textId="4CAF79E8" w:rsidR="00DD4802" w:rsidRPr="00425FB4" w:rsidRDefault="00973B6C" w:rsidP="00035C6C">
            <w:pPr>
              <w:spacing w:before="240" w:after="200"/>
              <w:jc w:val="left"/>
            </w:pPr>
            <w:r w:rsidRPr="00425FB4">
              <w:t>St Paul's Area Development Spade Ltd</w:t>
            </w:r>
          </w:p>
        </w:tc>
      </w:tr>
      <w:tr w:rsidR="00EA7829" w:rsidRPr="00425FB4" w14:paraId="1FD5A24A" w14:textId="77777777" w:rsidTr="00973B6C">
        <w:trPr>
          <w:trHeight w:hRule="exact" w:val="567"/>
        </w:trPr>
        <w:tc>
          <w:tcPr>
            <w:tcW w:w="3402" w:type="dxa"/>
          </w:tcPr>
          <w:p w14:paraId="4A92D634" w14:textId="18A224D5" w:rsidR="00DD4802" w:rsidRPr="00425FB4" w:rsidRDefault="00973B6C" w:rsidP="00035C6C">
            <w:pPr>
              <w:spacing w:before="240" w:after="200"/>
              <w:jc w:val="left"/>
              <w:rPr>
                <w:szCs w:val="20"/>
              </w:rPr>
            </w:pPr>
            <w:r w:rsidRPr="00425FB4">
              <w:rPr>
                <w:szCs w:val="20"/>
              </w:rPr>
              <w:t xml:space="preserve">Mr. Paul Murgatroyd  </w:t>
            </w:r>
          </w:p>
        </w:tc>
        <w:tc>
          <w:tcPr>
            <w:tcW w:w="5812" w:type="dxa"/>
          </w:tcPr>
          <w:p w14:paraId="7E30590F" w14:textId="12B9DE61" w:rsidR="00DD4802" w:rsidRPr="00425FB4" w:rsidRDefault="00973B6C" w:rsidP="00035C6C">
            <w:pPr>
              <w:spacing w:before="240" w:after="200"/>
              <w:jc w:val="left"/>
            </w:pPr>
            <w:r w:rsidRPr="00425FB4">
              <w:t>Base Enterprise Centre</w:t>
            </w:r>
          </w:p>
        </w:tc>
      </w:tr>
      <w:tr w:rsidR="00EA7829" w:rsidRPr="00425FB4" w14:paraId="6865DB50" w14:textId="77777777" w:rsidTr="00973B6C">
        <w:trPr>
          <w:trHeight w:hRule="exact" w:val="567"/>
        </w:trPr>
        <w:tc>
          <w:tcPr>
            <w:tcW w:w="3402" w:type="dxa"/>
          </w:tcPr>
          <w:p w14:paraId="56874966" w14:textId="0FFA7424" w:rsidR="00DD4802" w:rsidRPr="00425FB4" w:rsidRDefault="00252560" w:rsidP="00035C6C">
            <w:pPr>
              <w:spacing w:before="240" w:after="200"/>
              <w:jc w:val="left"/>
              <w:rPr>
                <w:szCs w:val="20"/>
              </w:rPr>
            </w:pPr>
            <w:r w:rsidRPr="00425FB4">
              <w:rPr>
                <w:szCs w:val="20"/>
              </w:rPr>
              <w:t>Mr. John Matthews</w:t>
            </w:r>
          </w:p>
        </w:tc>
        <w:tc>
          <w:tcPr>
            <w:tcW w:w="5812" w:type="dxa"/>
          </w:tcPr>
          <w:p w14:paraId="1F17A01A" w14:textId="2000B61E" w:rsidR="00DD4802" w:rsidRPr="00425FB4" w:rsidRDefault="00973B6C" w:rsidP="00035C6C">
            <w:pPr>
              <w:spacing w:before="240" w:after="200"/>
              <w:jc w:val="left"/>
            </w:pPr>
            <w:r w:rsidRPr="00425FB4">
              <w:t>Darndale Enterprise Centre</w:t>
            </w:r>
          </w:p>
        </w:tc>
      </w:tr>
      <w:tr w:rsidR="00EA7829" w:rsidRPr="00425FB4" w14:paraId="3CFA0548" w14:textId="77777777" w:rsidTr="00973B6C">
        <w:trPr>
          <w:trHeight w:hRule="exact" w:val="567"/>
        </w:trPr>
        <w:tc>
          <w:tcPr>
            <w:tcW w:w="3402" w:type="dxa"/>
          </w:tcPr>
          <w:p w14:paraId="269B6C0C" w14:textId="27624985" w:rsidR="00DD4802" w:rsidRPr="00425FB4" w:rsidRDefault="00252560" w:rsidP="004A0FB4">
            <w:pPr>
              <w:spacing w:before="240" w:after="200"/>
              <w:jc w:val="left"/>
              <w:rPr>
                <w:szCs w:val="20"/>
              </w:rPr>
            </w:pPr>
            <w:r w:rsidRPr="00425FB4">
              <w:rPr>
                <w:szCs w:val="20"/>
              </w:rPr>
              <w:t>M</w:t>
            </w:r>
            <w:r w:rsidR="004A0FB4" w:rsidRPr="00425FB4">
              <w:rPr>
                <w:szCs w:val="20"/>
              </w:rPr>
              <w:t>s</w:t>
            </w:r>
            <w:r w:rsidRPr="00425FB4">
              <w:rPr>
                <w:szCs w:val="20"/>
              </w:rPr>
              <w:t>. R</w:t>
            </w:r>
            <w:r w:rsidR="004A0FB4" w:rsidRPr="00425FB4">
              <w:rPr>
                <w:szCs w:val="20"/>
              </w:rPr>
              <w:t>ia</w:t>
            </w:r>
            <w:r w:rsidRPr="00425FB4">
              <w:rPr>
                <w:szCs w:val="20"/>
              </w:rPr>
              <w:t xml:space="preserve"> Stubbs</w:t>
            </w:r>
          </w:p>
        </w:tc>
        <w:tc>
          <w:tcPr>
            <w:tcW w:w="5812" w:type="dxa"/>
          </w:tcPr>
          <w:p w14:paraId="338CD5FC" w14:textId="12456CEE" w:rsidR="00DD4802" w:rsidRPr="00425FB4" w:rsidRDefault="004A0FB4" w:rsidP="004A0FB4">
            <w:pPr>
              <w:spacing w:before="240" w:after="200"/>
              <w:jc w:val="left"/>
            </w:pPr>
            <w:r w:rsidRPr="00425FB4">
              <w:t xml:space="preserve">BEAT </w:t>
            </w:r>
            <w:r w:rsidR="00252560" w:rsidRPr="00425FB4">
              <w:t>Centre</w:t>
            </w:r>
            <w:r w:rsidRPr="00425FB4">
              <w:t xml:space="preserve"> Balbriggan</w:t>
            </w:r>
          </w:p>
        </w:tc>
      </w:tr>
      <w:tr w:rsidR="00EA7829" w:rsidRPr="00425FB4" w14:paraId="07D15E21" w14:textId="77777777" w:rsidTr="00252560">
        <w:trPr>
          <w:trHeight w:hRule="exact" w:val="567"/>
        </w:trPr>
        <w:tc>
          <w:tcPr>
            <w:tcW w:w="3402" w:type="dxa"/>
          </w:tcPr>
          <w:p w14:paraId="25743879" w14:textId="6FA6E9BE" w:rsidR="00DD4802" w:rsidRPr="00425FB4" w:rsidRDefault="00252560" w:rsidP="00035C6C">
            <w:pPr>
              <w:spacing w:before="240" w:after="200"/>
              <w:jc w:val="left"/>
              <w:rPr>
                <w:szCs w:val="20"/>
              </w:rPr>
            </w:pPr>
            <w:r w:rsidRPr="00425FB4">
              <w:rPr>
                <w:szCs w:val="20"/>
              </w:rPr>
              <w:t>Mr. John Matthews</w:t>
            </w:r>
          </w:p>
        </w:tc>
        <w:tc>
          <w:tcPr>
            <w:tcW w:w="5812" w:type="dxa"/>
          </w:tcPr>
          <w:p w14:paraId="76A7360C" w14:textId="25739683" w:rsidR="00DD4802" w:rsidRPr="00425FB4" w:rsidRDefault="00252560" w:rsidP="006E1B18">
            <w:pPr>
              <w:spacing w:before="240" w:after="200"/>
              <w:jc w:val="left"/>
            </w:pPr>
            <w:r w:rsidRPr="00425FB4">
              <w:t>Dun</w:t>
            </w:r>
            <w:r w:rsidR="006E1B18" w:rsidRPr="00425FB4">
              <w:t xml:space="preserve"> L</w:t>
            </w:r>
            <w:r w:rsidRPr="00425FB4">
              <w:t>ao</w:t>
            </w:r>
            <w:r w:rsidR="006E1B18" w:rsidRPr="00425FB4">
              <w:t>gha</w:t>
            </w:r>
            <w:r w:rsidRPr="00425FB4">
              <w:t>ire Enterprise Centre</w:t>
            </w:r>
          </w:p>
        </w:tc>
      </w:tr>
      <w:tr w:rsidR="00EA7829" w:rsidRPr="00425FB4" w14:paraId="77FF38A4" w14:textId="77777777" w:rsidTr="00252560">
        <w:trPr>
          <w:trHeight w:hRule="exact" w:val="567"/>
        </w:trPr>
        <w:tc>
          <w:tcPr>
            <w:tcW w:w="3402" w:type="dxa"/>
          </w:tcPr>
          <w:p w14:paraId="0614BD88" w14:textId="140DB430" w:rsidR="00DD4802" w:rsidRPr="00425FB4" w:rsidRDefault="004A0FB4" w:rsidP="00252560">
            <w:pPr>
              <w:spacing w:before="240" w:after="200"/>
              <w:jc w:val="left"/>
              <w:rPr>
                <w:szCs w:val="20"/>
              </w:rPr>
            </w:pPr>
            <w:r w:rsidRPr="00425FB4">
              <w:rPr>
                <w:szCs w:val="20"/>
              </w:rPr>
              <w:t>Ms. Miriam Collins</w:t>
            </w:r>
          </w:p>
        </w:tc>
        <w:tc>
          <w:tcPr>
            <w:tcW w:w="5812" w:type="dxa"/>
          </w:tcPr>
          <w:p w14:paraId="64B7BDF4" w14:textId="59A8D67B" w:rsidR="00DD4802" w:rsidRPr="00425FB4" w:rsidRDefault="004A0FB4" w:rsidP="00035C6C">
            <w:pPr>
              <w:spacing w:before="240" w:after="200"/>
              <w:jc w:val="left"/>
            </w:pPr>
            <w:r w:rsidRPr="00425FB4">
              <w:t>PARTAS</w:t>
            </w:r>
          </w:p>
        </w:tc>
      </w:tr>
      <w:tr w:rsidR="00EA7829" w:rsidRPr="00425FB4" w14:paraId="1E74101E" w14:textId="77777777" w:rsidTr="00252560">
        <w:trPr>
          <w:trHeight w:hRule="exact" w:val="567"/>
        </w:trPr>
        <w:tc>
          <w:tcPr>
            <w:tcW w:w="3402" w:type="dxa"/>
          </w:tcPr>
          <w:p w14:paraId="42ADF98F" w14:textId="0B30C0DE" w:rsidR="00252560" w:rsidRPr="00425FB4" w:rsidRDefault="004A0FB4" w:rsidP="00252560">
            <w:pPr>
              <w:spacing w:before="240" w:after="200"/>
              <w:jc w:val="left"/>
              <w:rPr>
                <w:szCs w:val="20"/>
              </w:rPr>
            </w:pPr>
            <w:r w:rsidRPr="00425FB4">
              <w:rPr>
                <w:szCs w:val="20"/>
              </w:rPr>
              <w:t>Ms. Michelle Hannon</w:t>
            </w:r>
          </w:p>
        </w:tc>
        <w:tc>
          <w:tcPr>
            <w:tcW w:w="5812" w:type="dxa"/>
          </w:tcPr>
          <w:p w14:paraId="274BB539" w14:textId="76300432" w:rsidR="00252560" w:rsidRPr="00425FB4" w:rsidRDefault="00252560" w:rsidP="00035C6C">
            <w:pPr>
              <w:spacing w:before="240" w:after="200"/>
              <w:jc w:val="left"/>
            </w:pPr>
            <w:r w:rsidRPr="00425FB4">
              <w:t>Terenure Enterprise Centre</w:t>
            </w:r>
          </w:p>
        </w:tc>
      </w:tr>
      <w:tr w:rsidR="00EA7829" w:rsidRPr="00425FB4" w14:paraId="7EE9BD57" w14:textId="77777777" w:rsidTr="00252560">
        <w:trPr>
          <w:trHeight w:hRule="exact" w:val="567"/>
        </w:trPr>
        <w:tc>
          <w:tcPr>
            <w:tcW w:w="3402" w:type="dxa"/>
          </w:tcPr>
          <w:p w14:paraId="659B2284" w14:textId="3F7E6680" w:rsidR="006E1B18" w:rsidRPr="00425FB4" w:rsidRDefault="006E1B18" w:rsidP="006E1B18">
            <w:pPr>
              <w:spacing w:before="240" w:after="200"/>
              <w:jc w:val="left"/>
              <w:rPr>
                <w:szCs w:val="20"/>
                <w:highlight w:val="yellow"/>
              </w:rPr>
            </w:pPr>
            <w:r w:rsidRPr="00425FB4">
              <w:rPr>
                <w:szCs w:val="20"/>
              </w:rPr>
              <w:t xml:space="preserve">Ms. Angela Tynan  </w:t>
            </w:r>
          </w:p>
        </w:tc>
        <w:tc>
          <w:tcPr>
            <w:tcW w:w="5812" w:type="dxa"/>
          </w:tcPr>
          <w:p w14:paraId="0B881712" w14:textId="6F2F05DA" w:rsidR="006E1B18" w:rsidRPr="00425FB4" w:rsidRDefault="006E1B18" w:rsidP="006E1B18">
            <w:pPr>
              <w:spacing w:before="240" w:after="200"/>
              <w:jc w:val="left"/>
            </w:pPr>
            <w:r w:rsidRPr="00425FB4">
              <w:t>Nutgrove Enterprise Park</w:t>
            </w:r>
          </w:p>
        </w:tc>
      </w:tr>
      <w:tr w:rsidR="00EA7829" w:rsidRPr="00425FB4" w14:paraId="143CA69E" w14:textId="77777777" w:rsidTr="00252560">
        <w:trPr>
          <w:trHeight w:hRule="exact" w:val="567"/>
        </w:trPr>
        <w:tc>
          <w:tcPr>
            <w:tcW w:w="3402" w:type="dxa"/>
          </w:tcPr>
          <w:p w14:paraId="6811AE76" w14:textId="74CBB5FF" w:rsidR="006E1B18" w:rsidRPr="00425FB4" w:rsidRDefault="006E1B18" w:rsidP="006E1B18">
            <w:pPr>
              <w:spacing w:before="240" w:after="200"/>
              <w:jc w:val="left"/>
              <w:rPr>
                <w:szCs w:val="20"/>
                <w:highlight w:val="yellow"/>
              </w:rPr>
            </w:pPr>
            <w:r w:rsidRPr="00425FB4">
              <w:rPr>
                <w:szCs w:val="20"/>
              </w:rPr>
              <w:t>Ms. Mary Dimas</w:t>
            </w:r>
          </w:p>
        </w:tc>
        <w:tc>
          <w:tcPr>
            <w:tcW w:w="5812" w:type="dxa"/>
          </w:tcPr>
          <w:p w14:paraId="095EC873" w14:textId="4611DD8A" w:rsidR="006E1B18" w:rsidRPr="00425FB4" w:rsidRDefault="006E1B18" w:rsidP="006E1B18">
            <w:pPr>
              <w:spacing w:before="240" w:after="200"/>
              <w:jc w:val="left"/>
            </w:pPr>
            <w:r w:rsidRPr="00425FB4">
              <w:t>Ballymun Whitehall Enterprise Centre</w:t>
            </w:r>
          </w:p>
        </w:tc>
      </w:tr>
      <w:tr w:rsidR="00EA7829" w:rsidRPr="00425FB4" w14:paraId="6C363196" w14:textId="77777777" w:rsidTr="00252560">
        <w:trPr>
          <w:trHeight w:hRule="exact" w:val="567"/>
        </w:trPr>
        <w:tc>
          <w:tcPr>
            <w:tcW w:w="3402" w:type="dxa"/>
          </w:tcPr>
          <w:p w14:paraId="75D0AFC5" w14:textId="77777777" w:rsidR="006E1B18" w:rsidRPr="00425FB4" w:rsidRDefault="006E1B18" w:rsidP="006E1B18">
            <w:pPr>
              <w:spacing w:before="240" w:after="200"/>
              <w:jc w:val="left"/>
              <w:rPr>
                <w:szCs w:val="20"/>
                <w:highlight w:val="yellow"/>
              </w:rPr>
            </w:pPr>
          </w:p>
        </w:tc>
        <w:tc>
          <w:tcPr>
            <w:tcW w:w="5812" w:type="dxa"/>
          </w:tcPr>
          <w:p w14:paraId="61F4177E" w14:textId="77777777" w:rsidR="006E1B18" w:rsidRPr="00425FB4" w:rsidRDefault="006E1B18" w:rsidP="006E1B18">
            <w:pPr>
              <w:spacing w:before="240" w:after="200"/>
              <w:jc w:val="left"/>
            </w:pPr>
          </w:p>
        </w:tc>
      </w:tr>
      <w:tr w:rsidR="00EA7829" w:rsidRPr="00425FB4" w14:paraId="46CE20DE" w14:textId="77777777" w:rsidTr="00252560">
        <w:trPr>
          <w:trHeight w:hRule="exact" w:val="567"/>
        </w:trPr>
        <w:tc>
          <w:tcPr>
            <w:tcW w:w="3402" w:type="dxa"/>
          </w:tcPr>
          <w:p w14:paraId="5CF7C87C" w14:textId="77777777" w:rsidR="006E1B18" w:rsidRPr="00425FB4" w:rsidRDefault="006E1B18" w:rsidP="006E1B18">
            <w:pPr>
              <w:spacing w:before="240" w:after="200"/>
              <w:jc w:val="left"/>
              <w:rPr>
                <w:szCs w:val="20"/>
                <w:highlight w:val="yellow"/>
              </w:rPr>
            </w:pPr>
          </w:p>
        </w:tc>
        <w:tc>
          <w:tcPr>
            <w:tcW w:w="5812" w:type="dxa"/>
          </w:tcPr>
          <w:p w14:paraId="28D3220D" w14:textId="77777777" w:rsidR="006E1B18" w:rsidRPr="00425FB4" w:rsidRDefault="006E1B18" w:rsidP="006E1B18">
            <w:pPr>
              <w:spacing w:before="240" w:after="200"/>
              <w:jc w:val="left"/>
            </w:pPr>
          </w:p>
        </w:tc>
      </w:tr>
      <w:tr w:rsidR="006E1B18" w:rsidRPr="00425FB4" w14:paraId="6A56B0D9" w14:textId="77777777" w:rsidTr="00252560">
        <w:trPr>
          <w:trHeight w:hRule="exact" w:val="567"/>
        </w:trPr>
        <w:tc>
          <w:tcPr>
            <w:tcW w:w="3402" w:type="dxa"/>
          </w:tcPr>
          <w:p w14:paraId="6D03CADD" w14:textId="4A82650E" w:rsidR="006E1B18" w:rsidRPr="00425FB4" w:rsidRDefault="006E1B18" w:rsidP="006E1B18">
            <w:pPr>
              <w:spacing w:before="240" w:after="200"/>
              <w:jc w:val="left"/>
              <w:rPr>
                <w:szCs w:val="20"/>
                <w:highlight w:val="yellow"/>
              </w:rPr>
            </w:pPr>
          </w:p>
        </w:tc>
        <w:tc>
          <w:tcPr>
            <w:tcW w:w="5812" w:type="dxa"/>
          </w:tcPr>
          <w:p w14:paraId="458A6BCF" w14:textId="3292F309" w:rsidR="006E1B18" w:rsidRPr="00425FB4" w:rsidRDefault="006E1B18" w:rsidP="006E1B18">
            <w:pPr>
              <w:spacing w:before="240" w:after="200"/>
              <w:jc w:val="left"/>
            </w:pPr>
          </w:p>
        </w:tc>
      </w:tr>
    </w:tbl>
    <w:p w14:paraId="30D1075A" w14:textId="77777777" w:rsidR="00863853" w:rsidRPr="00425FB4" w:rsidRDefault="00863853" w:rsidP="00863853"/>
    <w:sectPr w:rsidR="00863853" w:rsidRPr="00425FB4" w:rsidSect="0058121A">
      <w:pgSz w:w="11906" w:h="16838"/>
      <w:pgMar w:top="1134" w:right="993"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359AA" w14:textId="77777777" w:rsidR="008B7D1A" w:rsidRDefault="008B7D1A" w:rsidP="00054692">
      <w:pPr>
        <w:spacing w:after="0" w:line="240" w:lineRule="auto"/>
      </w:pPr>
      <w:r>
        <w:separator/>
      </w:r>
    </w:p>
  </w:endnote>
  <w:endnote w:type="continuationSeparator" w:id="0">
    <w:p w14:paraId="58DE948F" w14:textId="77777777" w:rsidR="008B7D1A" w:rsidRDefault="008B7D1A" w:rsidP="0005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SegoeUI">
    <w:panose1 w:val="00000000000000000000"/>
    <w:charset w:val="00"/>
    <w:family w:val="swiss"/>
    <w:notTrueType/>
    <w:pitch w:val="default"/>
    <w:sig w:usb0="00000003" w:usb1="00000000" w:usb2="00000000" w:usb3="00000000" w:csb0="00000001"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995906"/>
      <w:docPartObj>
        <w:docPartGallery w:val="Page Numbers (Bottom of Page)"/>
        <w:docPartUnique/>
      </w:docPartObj>
    </w:sdtPr>
    <w:sdtEndPr>
      <w:rPr>
        <w:noProof/>
      </w:rPr>
    </w:sdtEndPr>
    <w:sdtContent>
      <w:p w14:paraId="5CEE864E" w14:textId="6D169A66" w:rsidR="00BA1E90" w:rsidRDefault="00BA1E90">
        <w:pPr>
          <w:pStyle w:val="Footer"/>
          <w:jc w:val="right"/>
        </w:pPr>
        <w:r>
          <w:fldChar w:fldCharType="begin"/>
        </w:r>
        <w:r>
          <w:instrText xml:space="preserve"> PAGE   \* MERGEFORMAT </w:instrText>
        </w:r>
        <w:r>
          <w:fldChar w:fldCharType="separate"/>
        </w:r>
        <w:r w:rsidR="008B7D1A">
          <w:rPr>
            <w:noProof/>
          </w:rPr>
          <w:t>1</w:t>
        </w:r>
        <w:r>
          <w:rPr>
            <w:noProof/>
          </w:rPr>
          <w:fldChar w:fldCharType="end"/>
        </w:r>
      </w:p>
    </w:sdtContent>
  </w:sdt>
  <w:p w14:paraId="318DF5D2" w14:textId="77777777" w:rsidR="00BA1E90" w:rsidRDefault="00BA1E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596571"/>
      <w:docPartObj>
        <w:docPartGallery w:val="Page Numbers (Bottom of Page)"/>
        <w:docPartUnique/>
      </w:docPartObj>
    </w:sdtPr>
    <w:sdtEndPr>
      <w:rPr>
        <w:noProof/>
      </w:rPr>
    </w:sdtEndPr>
    <w:sdtContent>
      <w:p w14:paraId="70763E8A" w14:textId="61F920FC" w:rsidR="00BA1E90" w:rsidRDefault="00BA1E90">
        <w:pPr>
          <w:pStyle w:val="Footer"/>
          <w:jc w:val="right"/>
        </w:pPr>
        <w:r>
          <w:fldChar w:fldCharType="begin"/>
        </w:r>
        <w:r>
          <w:instrText xml:space="preserve"> PAGE   \* MERGEFORMAT </w:instrText>
        </w:r>
        <w:r>
          <w:fldChar w:fldCharType="separate"/>
        </w:r>
        <w:r w:rsidR="00201D0E">
          <w:rPr>
            <w:noProof/>
          </w:rPr>
          <w:t>ii</w:t>
        </w:r>
        <w:r>
          <w:rPr>
            <w:noProof/>
          </w:rPr>
          <w:fldChar w:fldCharType="end"/>
        </w:r>
      </w:p>
    </w:sdtContent>
  </w:sdt>
  <w:p w14:paraId="034A1E76" w14:textId="77777777" w:rsidR="00BA1E90" w:rsidRDefault="00BA1E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859436"/>
      <w:docPartObj>
        <w:docPartGallery w:val="Page Numbers (Bottom of Page)"/>
        <w:docPartUnique/>
      </w:docPartObj>
    </w:sdtPr>
    <w:sdtEndPr>
      <w:rPr>
        <w:noProof/>
      </w:rPr>
    </w:sdtEndPr>
    <w:sdtContent>
      <w:p w14:paraId="25973A33" w14:textId="07CE429A" w:rsidR="00BA1E90" w:rsidRDefault="00BA1E90">
        <w:pPr>
          <w:pStyle w:val="Footer"/>
          <w:jc w:val="right"/>
        </w:pPr>
        <w:r>
          <w:fldChar w:fldCharType="begin"/>
        </w:r>
        <w:r>
          <w:instrText xml:space="preserve"> PAGE   \* MERGEFORMAT </w:instrText>
        </w:r>
        <w:r>
          <w:fldChar w:fldCharType="separate"/>
        </w:r>
        <w:r w:rsidR="00201D0E">
          <w:rPr>
            <w:noProof/>
          </w:rPr>
          <w:t>23</w:t>
        </w:r>
        <w:r>
          <w:rPr>
            <w:noProof/>
          </w:rPr>
          <w:fldChar w:fldCharType="end"/>
        </w:r>
      </w:p>
    </w:sdtContent>
  </w:sdt>
  <w:p w14:paraId="35A076F7" w14:textId="77777777" w:rsidR="00BA1E90" w:rsidRDefault="00BA1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27D47" w14:textId="77777777" w:rsidR="008B7D1A" w:rsidRDefault="008B7D1A" w:rsidP="00054692">
      <w:pPr>
        <w:spacing w:after="0" w:line="240" w:lineRule="auto"/>
      </w:pPr>
      <w:r>
        <w:separator/>
      </w:r>
    </w:p>
  </w:footnote>
  <w:footnote w:type="continuationSeparator" w:id="0">
    <w:p w14:paraId="61E4471D" w14:textId="77777777" w:rsidR="008B7D1A" w:rsidRDefault="008B7D1A" w:rsidP="00054692">
      <w:pPr>
        <w:spacing w:after="0" w:line="240" w:lineRule="auto"/>
      </w:pPr>
      <w:r>
        <w:continuationSeparator/>
      </w:r>
    </w:p>
  </w:footnote>
  <w:footnote w:id="1">
    <w:p w14:paraId="5616AF60" w14:textId="378F151A" w:rsidR="00BA1E90" w:rsidRPr="00C9324E" w:rsidRDefault="00BA1E90" w:rsidP="00C34F80">
      <w:pPr>
        <w:pStyle w:val="FootnoteText"/>
        <w:jc w:val="both"/>
        <w:rPr>
          <w:sz w:val="18"/>
          <w:szCs w:val="18"/>
        </w:rPr>
      </w:pPr>
      <w:r>
        <w:rPr>
          <w:rStyle w:val="FootnoteReference"/>
        </w:rPr>
        <w:footnoteRef/>
      </w:r>
      <w:r>
        <w:t xml:space="preserve"> </w:t>
      </w:r>
      <w:r w:rsidRPr="00C9324E">
        <w:rPr>
          <w:b/>
          <w:i/>
          <w:sz w:val="18"/>
          <w:szCs w:val="18"/>
        </w:rPr>
        <w:t>Gross value added (GVA)</w:t>
      </w:r>
      <w:r w:rsidRPr="00C9324E">
        <w:rPr>
          <w:sz w:val="18"/>
          <w:szCs w:val="18"/>
        </w:rPr>
        <w:t xml:space="preserve"> is the measure of the value of goods and services produced in an area, industry or sector of an economy</w:t>
      </w:r>
      <w:r>
        <w:rPr>
          <w:sz w:val="18"/>
          <w:szCs w:val="18"/>
        </w:rPr>
        <w:t>.</w:t>
      </w:r>
    </w:p>
  </w:footnote>
  <w:footnote w:id="2">
    <w:p w14:paraId="39753FD6" w14:textId="52EEFE5E" w:rsidR="00BA1E90" w:rsidRPr="005E1B2E" w:rsidRDefault="00BA1E90">
      <w:pPr>
        <w:pStyle w:val="FootnoteText"/>
      </w:pPr>
      <w:r>
        <w:rPr>
          <w:rStyle w:val="FootnoteReference"/>
        </w:rPr>
        <w:footnoteRef/>
      </w:r>
      <w:r>
        <w:t xml:space="preserve"> </w:t>
      </w:r>
      <w:r w:rsidRPr="00D51315">
        <w:rPr>
          <w:b/>
          <w:i/>
          <w:sz w:val="18"/>
        </w:rPr>
        <w:t>Gross Domestic Product (GDP)</w:t>
      </w:r>
      <w:r w:rsidRPr="00D51315">
        <w:rPr>
          <w:b/>
          <w:sz w:val="18"/>
        </w:rPr>
        <w:t xml:space="preserve"> </w:t>
      </w:r>
      <w:r w:rsidRPr="00D51315">
        <w:rPr>
          <w:sz w:val="18"/>
        </w:rPr>
        <w:t xml:space="preserve">is a monetary value of all goods and services produced within a State’s </w:t>
      </w:r>
      <w:r>
        <w:rPr>
          <w:sz w:val="18"/>
        </w:rPr>
        <w:t>borders during a specific time period.</w:t>
      </w:r>
    </w:p>
  </w:footnote>
  <w:footnote w:id="3">
    <w:p w14:paraId="6ED9BD08" w14:textId="77777777" w:rsidR="00BA1E90" w:rsidRPr="00425FB4" w:rsidRDefault="00BA1E90" w:rsidP="005F71F7">
      <w:pPr>
        <w:spacing w:after="0" w:line="240" w:lineRule="auto"/>
        <w:rPr>
          <w:sz w:val="18"/>
          <w:szCs w:val="18"/>
        </w:rPr>
      </w:pPr>
      <w:r w:rsidRPr="00425FB4">
        <w:rPr>
          <w:rStyle w:val="FootnoteReference"/>
          <w:sz w:val="18"/>
          <w:szCs w:val="18"/>
        </w:rPr>
        <w:footnoteRef/>
      </w:r>
      <w:r w:rsidRPr="00425FB4">
        <w:rPr>
          <w:sz w:val="18"/>
          <w:szCs w:val="18"/>
        </w:rPr>
        <w:t xml:space="preserve"> </w:t>
      </w:r>
      <w:r w:rsidRPr="00425FB4">
        <w:rPr>
          <w:b/>
          <w:i/>
          <w:sz w:val="18"/>
          <w:szCs w:val="18"/>
        </w:rPr>
        <w:t>‘Born Globals’</w:t>
      </w:r>
      <w:r w:rsidRPr="00425FB4">
        <w:rPr>
          <w:sz w:val="18"/>
          <w:szCs w:val="18"/>
        </w:rPr>
        <w:t xml:space="preserve"> - firms that, from inception, seek to derive advantage from the use of resources and the sale of outputs in multiple countries.</w:t>
      </w:r>
    </w:p>
  </w:footnote>
  <w:footnote w:id="4">
    <w:p w14:paraId="3235C063" w14:textId="77777777" w:rsidR="00BA1E90" w:rsidRPr="00425FB4" w:rsidRDefault="00BA1E90" w:rsidP="005F71F7">
      <w:pPr>
        <w:spacing w:after="0" w:line="240" w:lineRule="auto"/>
        <w:rPr>
          <w:sz w:val="18"/>
          <w:szCs w:val="18"/>
        </w:rPr>
      </w:pPr>
      <w:r w:rsidRPr="00425FB4">
        <w:rPr>
          <w:rStyle w:val="FootnoteReference"/>
          <w:sz w:val="18"/>
          <w:szCs w:val="18"/>
        </w:rPr>
        <w:footnoteRef/>
      </w:r>
      <w:r w:rsidRPr="00425FB4">
        <w:rPr>
          <w:sz w:val="18"/>
          <w:szCs w:val="18"/>
        </w:rPr>
        <w:t xml:space="preserve"> </w:t>
      </w:r>
      <w:r w:rsidRPr="00425FB4">
        <w:rPr>
          <w:b/>
          <w:i/>
          <w:sz w:val="18"/>
          <w:szCs w:val="18"/>
        </w:rPr>
        <w:t>Ireland’s National Skills Strategy 2025</w:t>
      </w:r>
      <w:r w:rsidRPr="00425FB4">
        <w:rPr>
          <w:sz w:val="18"/>
          <w:szCs w:val="18"/>
        </w:rPr>
        <w:t xml:space="preserve"> (2016) identifies Ireland’s current skills profile, provides a strategic vision and specific objectives for Ireland’s future skills requirements, and sets out a road map for how the vision and objectives can be achieved.</w:t>
      </w:r>
    </w:p>
  </w:footnote>
  <w:footnote w:id="5">
    <w:p w14:paraId="53225FC5" w14:textId="77777777" w:rsidR="00BA1E90" w:rsidRPr="00425FB4" w:rsidRDefault="00BA1E90" w:rsidP="005F71F7">
      <w:pPr>
        <w:spacing w:after="0" w:line="240" w:lineRule="auto"/>
        <w:rPr>
          <w:sz w:val="18"/>
          <w:szCs w:val="18"/>
        </w:rPr>
      </w:pPr>
      <w:r w:rsidRPr="00425FB4">
        <w:rPr>
          <w:rStyle w:val="FootnoteReference"/>
          <w:sz w:val="18"/>
          <w:szCs w:val="18"/>
        </w:rPr>
        <w:footnoteRef/>
      </w:r>
      <w:r w:rsidRPr="00425FB4">
        <w:rPr>
          <w:sz w:val="18"/>
          <w:szCs w:val="18"/>
        </w:rPr>
        <w:t xml:space="preserve"> </w:t>
      </w:r>
      <w:r w:rsidRPr="00425FB4">
        <w:rPr>
          <w:b/>
          <w:i/>
          <w:sz w:val="18"/>
          <w:szCs w:val="18"/>
        </w:rPr>
        <w:t>The Dublin Regional Skills Forum</w:t>
      </w:r>
      <w:r w:rsidRPr="00425FB4">
        <w:rPr>
          <w:rFonts w:cs="SegoeUI"/>
          <w:sz w:val="18"/>
          <w:szCs w:val="18"/>
        </w:rPr>
        <w:t xml:space="preserve"> </w:t>
      </w:r>
      <w:r w:rsidRPr="00425FB4">
        <w:rPr>
          <w:sz w:val="18"/>
          <w:szCs w:val="18"/>
        </w:rPr>
        <w:t>is part of the network of Regional Skills Fora created as part of the National Skills Strategy to provide an opportunity for employers and the education and training system to work together to meet the emerging skills needs of the region. The Forum comprises the major HEIs, City of Dublin Education and Training Board, Dublin Dun Laoghaire Education and Training Board, Skillnet, IDA Ireland, Enterprise Ireland, National Disability Authority, IBEC, Local County Councils, Local Enterprise Offices, ISME and Chamber Dublin.</w:t>
      </w:r>
    </w:p>
  </w:footnote>
  <w:footnote w:id="6">
    <w:p w14:paraId="68C0DF2E" w14:textId="77777777" w:rsidR="00BA1E90" w:rsidRPr="00425FB4" w:rsidRDefault="00BA1E90" w:rsidP="005F71F7">
      <w:pPr>
        <w:spacing w:after="0" w:line="240" w:lineRule="auto"/>
        <w:rPr>
          <w:sz w:val="18"/>
          <w:szCs w:val="18"/>
        </w:rPr>
      </w:pPr>
      <w:r w:rsidRPr="00425FB4">
        <w:rPr>
          <w:rStyle w:val="FootnoteReference"/>
          <w:sz w:val="18"/>
          <w:szCs w:val="18"/>
        </w:rPr>
        <w:footnoteRef/>
      </w:r>
      <w:r w:rsidRPr="00425FB4">
        <w:rPr>
          <w:sz w:val="18"/>
          <w:szCs w:val="18"/>
        </w:rPr>
        <w:t xml:space="preserve"> The</w:t>
      </w:r>
      <w:r w:rsidRPr="00425FB4">
        <w:rPr>
          <w:i/>
          <w:sz w:val="18"/>
          <w:szCs w:val="18"/>
        </w:rPr>
        <w:t xml:space="preserve"> </w:t>
      </w:r>
      <w:r w:rsidRPr="00425FB4">
        <w:rPr>
          <w:b/>
          <w:i/>
          <w:sz w:val="18"/>
          <w:szCs w:val="18"/>
        </w:rPr>
        <w:t>Local Government Reform Act 2014</w:t>
      </w:r>
      <w:r w:rsidRPr="00425FB4">
        <w:rPr>
          <w:sz w:val="18"/>
          <w:szCs w:val="18"/>
        </w:rPr>
        <w:t xml:space="preserve"> (2014) introduced a wide-ranging series of reforms of the local government system and sets up the Regional Assemblies, Regional Spatial and Economic Strategies and the Local Economic and Community Plan structures.</w:t>
      </w:r>
    </w:p>
  </w:footnote>
  <w:footnote w:id="7">
    <w:p w14:paraId="4A3EE704" w14:textId="77777777" w:rsidR="00BA1E90" w:rsidRPr="00425FB4" w:rsidRDefault="00BA1E90" w:rsidP="005F71F7">
      <w:pPr>
        <w:spacing w:after="0" w:line="240" w:lineRule="auto"/>
        <w:rPr>
          <w:sz w:val="18"/>
          <w:szCs w:val="18"/>
        </w:rPr>
      </w:pPr>
      <w:r w:rsidRPr="00425FB4">
        <w:rPr>
          <w:rStyle w:val="FootnoteReference"/>
          <w:sz w:val="18"/>
          <w:szCs w:val="18"/>
        </w:rPr>
        <w:footnoteRef/>
      </w:r>
      <w:r w:rsidRPr="00425FB4">
        <w:rPr>
          <w:sz w:val="18"/>
          <w:szCs w:val="18"/>
        </w:rPr>
        <w:t xml:space="preserve"> The </w:t>
      </w:r>
      <w:r w:rsidRPr="00425FB4">
        <w:rPr>
          <w:b/>
          <w:i/>
          <w:sz w:val="18"/>
          <w:szCs w:val="18"/>
        </w:rPr>
        <w:t>Action Plan for Jobs: Dublin 2016-2018</w:t>
      </w:r>
      <w:r w:rsidRPr="00425FB4">
        <w:rPr>
          <w:sz w:val="18"/>
          <w:szCs w:val="18"/>
        </w:rPr>
        <w:t xml:space="preserve"> (2016) requires all Government Departments and Agencies to work together to deliver on agreed action points for each year. At a national level, the Action Plan for Job's </w:t>
      </w:r>
      <w:r w:rsidRPr="00425FB4">
        <w:rPr>
          <w:bCs/>
          <w:sz w:val="18"/>
          <w:szCs w:val="18"/>
        </w:rPr>
        <w:t>Five Strategic Ambitions</w:t>
      </w:r>
      <w:r w:rsidRPr="00425FB4">
        <w:rPr>
          <w:sz w:val="18"/>
          <w:szCs w:val="18"/>
        </w:rPr>
        <w:t xml:space="preserve"> are to: support 200,000 net additional jobs by 2020; get Ireland back to a top-five ranking in international competitiveness; stimulate the domestic economy and generate employment in locally traded sector; build an indigenous engine of growth that drives up the export market share of Irish companies; build world-class clusters in key sectors of opportunity. </w:t>
      </w:r>
      <w:r w:rsidRPr="00425FB4">
        <w:rPr>
          <w:rFonts w:eastAsia="Times New Roman"/>
          <w:sz w:val="18"/>
          <w:szCs w:val="18"/>
          <w:lang w:eastAsia="en-IE"/>
        </w:rPr>
        <w:t xml:space="preserve">Similarly, at a regional level the Action Plan sets out clear actions and targets to help create positive conditions for job creation. </w:t>
      </w:r>
    </w:p>
  </w:footnote>
  <w:footnote w:id="8">
    <w:p w14:paraId="6A314F3B" w14:textId="77777777" w:rsidR="00BA1E90" w:rsidRPr="00985B32" w:rsidRDefault="00BA1E90" w:rsidP="005F71F7">
      <w:pPr>
        <w:spacing w:after="0" w:line="240" w:lineRule="auto"/>
      </w:pPr>
      <w:r w:rsidRPr="00425FB4">
        <w:rPr>
          <w:rStyle w:val="FootnoteReference"/>
          <w:sz w:val="18"/>
          <w:szCs w:val="18"/>
        </w:rPr>
        <w:footnoteRef/>
      </w:r>
      <w:r w:rsidRPr="00425FB4">
        <w:rPr>
          <w:sz w:val="18"/>
          <w:szCs w:val="18"/>
        </w:rPr>
        <w:t xml:space="preserve"> </w:t>
      </w:r>
      <w:r w:rsidRPr="00425FB4">
        <w:rPr>
          <w:b/>
          <w:i/>
          <w:sz w:val="18"/>
          <w:szCs w:val="18"/>
        </w:rPr>
        <w:t>The Local Government Reform Act 2014</w:t>
      </w:r>
      <w:r w:rsidRPr="00425FB4">
        <w:rPr>
          <w:sz w:val="18"/>
          <w:szCs w:val="18"/>
        </w:rPr>
        <w:t xml:space="preserve"> introduced a number of changes to the regional structures in Ireland. Three new Regional Assemblies have come into effect. The four Dublin local authorities are now in the Eastern and Midland Regional Assembly, along with counties Louth, Kildare, Meath, Wicklow, Longford, Laois, Offaly and Westmeath</w:t>
      </w:r>
      <w:r w:rsidRPr="00425FB4">
        <w:rPr>
          <w:rFonts w:ascii="Open Sans" w:hAnsi="Open Sans"/>
          <w:sz w:val="18"/>
          <w:szCs w:val="18"/>
          <w:shd w:val="clear" w:color="auto" w:fill="FFFFFF"/>
        </w:rPr>
        <w:t>.</w:t>
      </w:r>
    </w:p>
  </w:footnote>
  <w:footnote w:id="9">
    <w:p w14:paraId="00B96EEB" w14:textId="77777777" w:rsidR="00BA1E90" w:rsidRPr="00425FB4" w:rsidRDefault="00BA1E90" w:rsidP="005F71F7">
      <w:pPr>
        <w:pStyle w:val="FootnoteText"/>
        <w:jc w:val="both"/>
        <w:rPr>
          <w:sz w:val="18"/>
          <w:szCs w:val="18"/>
        </w:rPr>
      </w:pPr>
      <w:r w:rsidRPr="00425FB4">
        <w:rPr>
          <w:rStyle w:val="FootnoteReference"/>
          <w:sz w:val="18"/>
          <w:szCs w:val="18"/>
        </w:rPr>
        <w:footnoteRef/>
      </w:r>
      <w:r w:rsidRPr="00425FB4">
        <w:rPr>
          <w:sz w:val="18"/>
          <w:szCs w:val="18"/>
        </w:rPr>
        <w:t xml:space="preserve"> </w:t>
      </w:r>
      <w:r w:rsidRPr="00425FB4">
        <w:rPr>
          <w:b/>
          <w:i/>
          <w:sz w:val="18"/>
          <w:szCs w:val="18"/>
        </w:rPr>
        <w:t>Innovation 2020: Excellence, Talent, Impact</w:t>
      </w:r>
      <w:r w:rsidRPr="00425FB4">
        <w:rPr>
          <w:sz w:val="18"/>
          <w:szCs w:val="18"/>
        </w:rPr>
        <w:t xml:space="preserve"> (2015) is Ireland’s five-year strategy on research and development, science and technology. Innovation sets out the roadmap for continuing progress towards the goal of making Ireland a Global Innovation Leader, driving a strong sustainable economy and a better society.</w:t>
      </w:r>
    </w:p>
  </w:footnote>
  <w:footnote w:id="10">
    <w:p w14:paraId="64E0D0BC" w14:textId="77777777" w:rsidR="00BA1E90" w:rsidRPr="00425FB4" w:rsidRDefault="00BA1E90" w:rsidP="005F71F7">
      <w:pPr>
        <w:pStyle w:val="FootnoteText"/>
        <w:jc w:val="both"/>
        <w:rPr>
          <w:sz w:val="18"/>
          <w:szCs w:val="18"/>
        </w:rPr>
      </w:pPr>
      <w:r w:rsidRPr="00425FB4">
        <w:rPr>
          <w:rStyle w:val="FootnoteReference"/>
          <w:sz w:val="18"/>
          <w:szCs w:val="18"/>
        </w:rPr>
        <w:footnoteRef/>
      </w:r>
      <w:r w:rsidRPr="00425FB4">
        <w:rPr>
          <w:sz w:val="18"/>
          <w:szCs w:val="18"/>
        </w:rPr>
        <w:t xml:space="preserve"> </w:t>
      </w:r>
      <w:r w:rsidRPr="00425FB4">
        <w:rPr>
          <w:b/>
          <w:i/>
          <w:sz w:val="18"/>
          <w:szCs w:val="18"/>
        </w:rPr>
        <w:t>SOLAS</w:t>
      </w:r>
      <w:r w:rsidRPr="00425FB4">
        <w:rPr>
          <w:sz w:val="18"/>
          <w:szCs w:val="18"/>
        </w:rPr>
        <w:t xml:space="preserve"> is an agency of the Department of Education and Skills and is tasked with building the identity and values of a world-class, integrated Further Education and Training sector.</w:t>
      </w:r>
    </w:p>
  </w:footnote>
  <w:footnote w:id="11">
    <w:p w14:paraId="1FB4B250" w14:textId="77777777" w:rsidR="00BA1E90" w:rsidRPr="00985B32" w:rsidRDefault="00BA1E90" w:rsidP="005F71F7">
      <w:pPr>
        <w:shd w:val="clear" w:color="auto" w:fill="FFFFFF"/>
        <w:spacing w:after="0" w:line="240" w:lineRule="auto"/>
        <w:outlineLvl w:val="0"/>
        <w:rPr>
          <w:sz w:val="18"/>
          <w:szCs w:val="18"/>
        </w:rPr>
      </w:pPr>
      <w:r w:rsidRPr="00425FB4">
        <w:rPr>
          <w:rStyle w:val="FootnoteReference"/>
          <w:sz w:val="18"/>
          <w:szCs w:val="18"/>
        </w:rPr>
        <w:footnoteRef/>
      </w:r>
      <w:r w:rsidRPr="00425FB4">
        <w:rPr>
          <w:sz w:val="18"/>
          <w:szCs w:val="18"/>
        </w:rPr>
        <w:t xml:space="preserve"> </w:t>
      </w:r>
      <w:r w:rsidRPr="00425FB4">
        <w:rPr>
          <w:b/>
          <w:i/>
          <w:sz w:val="18"/>
          <w:szCs w:val="18"/>
        </w:rPr>
        <w:t>Ireland’s Smart Specialisation Strategy for Research and Innovation - Summary</w:t>
      </w:r>
      <w:r w:rsidRPr="00425FB4">
        <w:rPr>
          <w:i/>
          <w:sz w:val="18"/>
          <w:szCs w:val="18"/>
        </w:rPr>
        <w:t xml:space="preserve"> </w:t>
      </w:r>
      <w:r w:rsidRPr="00425FB4">
        <w:rPr>
          <w:sz w:val="18"/>
          <w:szCs w:val="18"/>
        </w:rPr>
        <w:t>(2014) is an integrated, place-based economic transformation agenda for Ireland. It identifies Priority Areas for future research investment.</w:t>
      </w:r>
    </w:p>
  </w:footnote>
  <w:footnote w:id="12">
    <w:p w14:paraId="0A5B556B" w14:textId="77777777" w:rsidR="00DF100A" w:rsidRPr="0047156F" w:rsidRDefault="00DF100A" w:rsidP="00DF100A">
      <w:pPr>
        <w:pStyle w:val="FootnoteText"/>
        <w:rPr>
          <w:sz w:val="18"/>
          <w:szCs w:val="18"/>
          <w:lang w:val="en-US"/>
        </w:rPr>
      </w:pPr>
      <w:r w:rsidRPr="0047156F">
        <w:rPr>
          <w:rStyle w:val="FootnoteReference"/>
          <w:sz w:val="18"/>
          <w:szCs w:val="18"/>
        </w:rPr>
        <w:footnoteRef/>
      </w:r>
      <w:r w:rsidRPr="0047156F">
        <w:rPr>
          <w:sz w:val="18"/>
          <w:szCs w:val="18"/>
        </w:rPr>
        <w:t xml:space="preserve"> </w:t>
      </w:r>
      <w:r w:rsidRPr="0047156F">
        <w:rPr>
          <w:sz w:val="18"/>
          <w:szCs w:val="18"/>
          <w:lang w:val="en-US"/>
        </w:rPr>
        <w:t>Davy Economics (2015) “</w:t>
      </w:r>
      <w:r w:rsidRPr="0047156F">
        <w:rPr>
          <w:i/>
          <w:sz w:val="18"/>
          <w:szCs w:val="18"/>
        </w:rPr>
        <w:t>How important is Dublin to Ireland's recovery</w:t>
      </w:r>
      <w:r w:rsidRPr="0047156F">
        <w:rPr>
          <w:sz w:val="18"/>
          <w:szCs w:val="18"/>
        </w:rPr>
        <w:t>?</w:t>
      </w:r>
      <w:r>
        <w:rPr>
          <w:sz w:val="18"/>
          <w:szCs w:val="18"/>
        </w:rPr>
        <w:t>”</w:t>
      </w:r>
    </w:p>
  </w:footnote>
  <w:footnote w:id="13">
    <w:p w14:paraId="6CE8ADD4" w14:textId="77777777" w:rsidR="00DF100A" w:rsidRPr="00637A05" w:rsidRDefault="00DF100A" w:rsidP="00DF100A">
      <w:pPr>
        <w:pStyle w:val="FootnoteText"/>
        <w:rPr>
          <w:sz w:val="18"/>
          <w:szCs w:val="18"/>
        </w:rPr>
      </w:pPr>
      <w:r w:rsidRPr="00704558">
        <w:rPr>
          <w:rStyle w:val="FootnoteReference"/>
          <w:sz w:val="18"/>
          <w:szCs w:val="18"/>
        </w:rPr>
        <w:footnoteRef/>
      </w:r>
      <w:r w:rsidRPr="00704558">
        <w:rPr>
          <w:sz w:val="18"/>
          <w:szCs w:val="18"/>
        </w:rPr>
        <w:t xml:space="preserve"> </w:t>
      </w:r>
      <w:r w:rsidRPr="00CD780E">
        <w:rPr>
          <w:sz w:val="18"/>
          <w:szCs w:val="18"/>
        </w:rPr>
        <w:t>Central Statistics Office of Ireland (CSO) – Preliminary Census 2016 Results.</w:t>
      </w:r>
    </w:p>
  </w:footnote>
  <w:footnote w:id="14">
    <w:p w14:paraId="3561948E" w14:textId="77777777" w:rsidR="00DF100A" w:rsidRPr="00637A05" w:rsidRDefault="00DF100A" w:rsidP="00DF100A">
      <w:pPr>
        <w:pStyle w:val="FootnoteText"/>
        <w:rPr>
          <w:sz w:val="18"/>
          <w:szCs w:val="18"/>
        </w:rPr>
      </w:pPr>
      <w:r w:rsidRPr="00425FB4">
        <w:rPr>
          <w:rStyle w:val="FootnoteReference"/>
          <w:sz w:val="18"/>
          <w:szCs w:val="18"/>
        </w:rPr>
        <w:footnoteRef/>
      </w:r>
      <w:r w:rsidRPr="00425FB4">
        <w:rPr>
          <w:sz w:val="18"/>
          <w:szCs w:val="18"/>
        </w:rPr>
        <w:t xml:space="preserve"> </w:t>
      </w:r>
      <w:r w:rsidRPr="00425FB4">
        <w:rPr>
          <w:rFonts w:cs="Arial"/>
          <w:sz w:val="18"/>
          <w:szCs w:val="18"/>
          <w:shd w:val="clear" w:color="auto" w:fill="FFFFFF"/>
        </w:rPr>
        <w:t>The labour force participation rate is calculated by expressing the labour force (i.e. those at work, looking for first regular job and unemployed) as a percentage of the total aged 15 years and over.</w:t>
      </w:r>
      <w:r w:rsidRPr="00425FB4">
        <w:rPr>
          <w:rStyle w:val="apple-converted-space"/>
          <w:rFonts w:cs="Arial"/>
          <w:sz w:val="18"/>
          <w:szCs w:val="18"/>
          <w:shd w:val="clear" w:color="auto" w:fill="FFFFFF"/>
        </w:rPr>
        <w:t> </w:t>
      </w:r>
    </w:p>
  </w:footnote>
  <w:footnote w:id="15">
    <w:p w14:paraId="7B8CCCD8" w14:textId="77777777" w:rsidR="00DF100A" w:rsidRPr="00637A05" w:rsidRDefault="00DF100A" w:rsidP="00DF100A">
      <w:pPr>
        <w:pStyle w:val="FootnoteText"/>
        <w:jc w:val="both"/>
        <w:rPr>
          <w:sz w:val="18"/>
          <w:szCs w:val="18"/>
        </w:rPr>
      </w:pPr>
      <w:r w:rsidRPr="00637A05">
        <w:rPr>
          <w:rStyle w:val="FootnoteReference"/>
          <w:sz w:val="18"/>
          <w:szCs w:val="18"/>
        </w:rPr>
        <w:footnoteRef/>
      </w:r>
      <w:r w:rsidRPr="00637A05">
        <w:rPr>
          <w:sz w:val="18"/>
          <w:szCs w:val="18"/>
        </w:rPr>
        <w:t xml:space="preserve"> In undertaking the detailed enterprise analysis, nine key sectors of enterprise are considered based on NACE codes, a European classification system for economic activities. These sectors are based on the NACE code sectors for which data is made available at county level by the CSO. The NACE codes within the Sectors are as follows: </w:t>
      </w:r>
      <w:r w:rsidRPr="00637A05">
        <w:rPr>
          <w:b/>
          <w:i/>
          <w:sz w:val="18"/>
          <w:szCs w:val="18"/>
        </w:rPr>
        <w:t>‘Administration’</w:t>
      </w:r>
      <w:r w:rsidRPr="00637A05">
        <w:rPr>
          <w:sz w:val="18"/>
          <w:szCs w:val="18"/>
        </w:rPr>
        <w:t xml:space="preserve"> includes </w:t>
      </w:r>
      <w:r w:rsidRPr="00637A05">
        <w:rPr>
          <w:color w:val="000000"/>
          <w:sz w:val="18"/>
          <w:szCs w:val="18"/>
          <w:lang w:eastAsia="en-IE"/>
        </w:rPr>
        <w:t xml:space="preserve">administrative and support service activities; </w:t>
      </w:r>
      <w:r w:rsidRPr="00637A05">
        <w:rPr>
          <w:b/>
          <w:i/>
          <w:color w:val="000000"/>
          <w:sz w:val="18"/>
          <w:szCs w:val="18"/>
          <w:lang w:eastAsia="en-IE"/>
        </w:rPr>
        <w:t>‘Professional Services’</w:t>
      </w:r>
      <w:r w:rsidRPr="00637A05">
        <w:rPr>
          <w:color w:val="000000"/>
          <w:sz w:val="18"/>
          <w:szCs w:val="18"/>
          <w:lang w:eastAsia="en-IE"/>
        </w:rPr>
        <w:t xml:space="preserve"> includes financial and insurance activities, real estate activities, professional, scientific and technical activities and information and communication; </w:t>
      </w:r>
      <w:r w:rsidRPr="00637A05">
        <w:rPr>
          <w:b/>
          <w:i/>
          <w:color w:val="000000"/>
          <w:sz w:val="18"/>
          <w:szCs w:val="18"/>
          <w:lang w:eastAsia="en-IE"/>
        </w:rPr>
        <w:t>‘Tourism and Leisure’</w:t>
      </w:r>
      <w:r w:rsidRPr="00637A05">
        <w:rPr>
          <w:color w:val="000000"/>
          <w:sz w:val="18"/>
          <w:szCs w:val="18"/>
          <w:lang w:eastAsia="en-IE"/>
        </w:rPr>
        <w:t xml:space="preserve"> includes accommodation and food service activities; </w:t>
      </w:r>
      <w:r w:rsidRPr="00637A05">
        <w:rPr>
          <w:b/>
          <w:i/>
          <w:color w:val="000000"/>
          <w:sz w:val="18"/>
          <w:szCs w:val="18"/>
          <w:lang w:eastAsia="en-IE"/>
        </w:rPr>
        <w:t>‘Education and Training’</w:t>
      </w:r>
      <w:r w:rsidRPr="00637A05">
        <w:rPr>
          <w:color w:val="000000"/>
          <w:sz w:val="18"/>
          <w:szCs w:val="18"/>
          <w:lang w:eastAsia="en-IE"/>
        </w:rPr>
        <w:t xml:space="preserve">; </w:t>
      </w:r>
      <w:r w:rsidRPr="00637A05">
        <w:rPr>
          <w:b/>
          <w:i/>
          <w:color w:val="000000"/>
          <w:sz w:val="18"/>
          <w:szCs w:val="18"/>
          <w:lang w:eastAsia="en-IE"/>
        </w:rPr>
        <w:t>‘Manufacturing and Industry’</w:t>
      </w:r>
      <w:r w:rsidRPr="00637A05">
        <w:rPr>
          <w:color w:val="000000"/>
          <w:sz w:val="18"/>
          <w:szCs w:val="18"/>
          <w:lang w:eastAsia="en-IE"/>
        </w:rPr>
        <w:t xml:space="preserve"> includes manufacturing, electricity, gas, steam and air conditioning supply, water supply, sewerage, waste management and remediation activities and mining and quarrying; </w:t>
      </w:r>
      <w:r w:rsidRPr="00637A05">
        <w:rPr>
          <w:b/>
          <w:i/>
          <w:color w:val="000000"/>
          <w:sz w:val="18"/>
          <w:szCs w:val="18"/>
          <w:lang w:eastAsia="en-IE"/>
        </w:rPr>
        <w:t>‘Transport and Logistics’</w:t>
      </w:r>
      <w:r w:rsidRPr="00637A05">
        <w:rPr>
          <w:color w:val="000000"/>
          <w:sz w:val="18"/>
          <w:szCs w:val="18"/>
          <w:lang w:eastAsia="en-IE"/>
        </w:rPr>
        <w:t xml:space="preserve"> includes transport and storage; </w:t>
      </w:r>
      <w:r w:rsidRPr="00637A05">
        <w:rPr>
          <w:b/>
          <w:i/>
          <w:color w:val="000000"/>
          <w:sz w:val="18"/>
          <w:szCs w:val="18"/>
          <w:lang w:eastAsia="en-IE"/>
        </w:rPr>
        <w:t>‘Construction’</w:t>
      </w:r>
      <w:r w:rsidRPr="00637A05">
        <w:rPr>
          <w:color w:val="000000"/>
          <w:sz w:val="18"/>
          <w:szCs w:val="18"/>
          <w:lang w:eastAsia="en-IE"/>
        </w:rPr>
        <w:t xml:space="preserve"> includes only construction; </w:t>
      </w:r>
      <w:r w:rsidRPr="00637A05">
        <w:rPr>
          <w:b/>
          <w:i/>
          <w:color w:val="000000"/>
          <w:sz w:val="18"/>
          <w:szCs w:val="18"/>
          <w:lang w:eastAsia="en-IE"/>
        </w:rPr>
        <w:t>‘ICT and Technology’</w:t>
      </w:r>
      <w:r w:rsidRPr="00637A05">
        <w:rPr>
          <w:color w:val="000000"/>
          <w:sz w:val="18"/>
          <w:szCs w:val="18"/>
          <w:lang w:eastAsia="en-IE"/>
        </w:rPr>
        <w:t xml:space="preserve"> includes ICT manufacturing, sales and services, ,; and </w:t>
      </w:r>
      <w:r w:rsidRPr="00637A05">
        <w:rPr>
          <w:b/>
          <w:i/>
          <w:color w:val="000000"/>
          <w:sz w:val="18"/>
          <w:szCs w:val="18"/>
          <w:lang w:eastAsia="en-IE"/>
        </w:rPr>
        <w:t>‘Retail and Wholesale’</w:t>
      </w:r>
      <w:r w:rsidRPr="00637A05">
        <w:rPr>
          <w:color w:val="000000"/>
          <w:sz w:val="18"/>
          <w:szCs w:val="18"/>
          <w:lang w:eastAsia="en-IE"/>
        </w:rPr>
        <w:t xml:space="preserve"> which consists of sales, trade and vehicle repair. </w:t>
      </w:r>
    </w:p>
  </w:footnote>
  <w:footnote w:id="16">
    <w:p w14:paraId="01E6D45C" w14:textId="77777777" w:rsidR="003E31BA" w:rsidRPr="00A972DB" w:rsidRDefault="003E31BA" w:rsidP="00990B83">
      <w:pPr>
        <w:pStyle w:val="FootnoteText"/>
        <w:jc w:val="both"/>
        <w:rPr>
          <w:sz w:val="18"/>
          <w:szCs w:val="18"/>
        </w:rPr>
      </w:pPr>
      <w:r w:rsidRPr="00A972DB">
        <w:rPr>
          <w:rStyle w:val="FootnoteReference"/>
          <w:sz w:val="18"/>
          <w:szCs w:val="18"/>
        </w:rPr>
        <w:footnoteRef/>
      </w:r>
      <w:r w:rsidRPr="00A972DB">
        <w:rPr>
          <w:sz w:val="18"/>
          <w:szCs w:val="18"/>
        </w:rPr>
        <w:t xml:space="preserve"> Note: CSO data relating to employment in relation to agriculture, the public sector and defence, healthcare and social work and some areas of recreation is unavailable at Dublin Regi</w:t>
      </w:r>
      <w:r>
        <w:rPr>
          <w:sz w:val="18"/>
          <w:szCs w:val="18"/>
        </w:rPr>
        <w:t>onal and local authority levels</w:t>
      </w:r>
      <w:r w:rsidRPr="00A972DB">
        <w:rPr>
          <w:sz w:val="18"/>
          <w:szCs w:val="18"/>
        </w:rPr>
        <w:t xml:space="preserve">.  </w:t>
      </w:r>
    </w:p>
  </w:footnote>
  <w:footnote w:id="17">
    <w:p w14:paraId="69B21311" w14:textId="77777777" w:rsidR="003E31BA" w:rsidRPr="00A972DB" w:rsidRDefault="003E31BA" w:rsidP="00132975">
      <w:pPr>
        <w:pStyle w:val="FootnoteText"/>
        <w:jc w:val="both"/>
        <w:rPr>
          <w:sz w:val="18"/>
          <w:szCs w:val="18"/>
        </w:rPr>
      </w:pPr>
      <w:r w:rsidRPr="00A972DB">
        <w:rPr>
          <w:rStyle w:val="FootnoteReference"/>
          <w:sz w:val="18"/>
          <w:szCs w:val="18"/>
        </w:rPr>
        <w:footnoteRef/>
      </w:r>
      <w:r w:rsidRPr="00A972DB">
        <w:rPr>
          <w:sz w:val="18"/>
          <w:szCs w:val="18"/>
        </w:rPr>
        <w:t xml:space="preserve"> Note: CSO data relating to employment in relation to agriculture, the public sector and defence, healthcare and social work and some areas of recreation is unavailable at Dublin Regi</w:t>
      </w:r>
      <w:r>
        <w:rPr>
          <w:sz w:val="18"/>
          <w:szCs w:val="18"/>
        </w:rPr>
        <w:t>onal and local authority levels</w:t>
      </w:r>
      <w:r w:rsidRPr="00A972DB">
        <w:rPr>
          <w:sz w:val="18"/>
          <w:szCs w:val="18"/>
        </w:rPr>
        <w:t xml:space="preserve">.  </w:t>
      </w:r>
    </w:p>
  </w:footnote>
  <w:footnote w:id="18">
    <w:p w14:paraId="2EAFAEC7" w14:textId="77777777" w:rsidR="00DF100A" w:rsidRDefault="00DF100A" w:rsidP="00DF100A">
      <w:pPr>
        <w:pStyle w:val="FootnoteText"/>
      </w:pPr>
      <w:r>
        <w:rPr>
          <w:rStyle w:val="FootnoteReference"/>
        </w:rPr>
        <w:footnoteRef/>
      </w:r>
      <w:r>
        <w:t xml:space="preserve"> </w:t>
      </w:r>
      <w:r w:rsidRPr="00B707D9">
        <w:rPr>
          <w:sz w:val="18"/>
          <w:szCs w:val="18"/>
        </w:rPr>
        <w:t>Data provided directly from Techireland.org (2016).</w:t>
      </w:r>
    </w:p>
  </w:footnote>
  <w:footnote w:id="19">
    <w:p w14:paraId="24D0C8A9" w14:textId="77777777" w:rsidR="00DF100A" w:rsidRPr="00D066A0" w:rsidRDefault="00DF100A" w:rsidP="00DF100A">
      <w:pPr>
        <w:pStyle w:val="FootnoteText"/>
        <w:rPr>
          <w:sz w:val="18"/>
          <w:szCs w:val="18"/>
        </w:rPr>
      </w:pPr>
      <w:r w:rsidRPr="009E632B">
        <w:rPr>
          <w:rStyle w:val="FootnoteReference"/>
          <w:sz w:val="18"/>
          <w:szCs w:val="18"/>
        </w:rPr>
        <w:footnoteRef/>
      </w:r>
      <w:r w:rsidRPr="009E632B">
        <w:rPr>
          <w:sz w:val="18"/>
          <w:szCs w:val="18"/>
        </w:rPr>
        <w:t xml:space="preserve"> </w:t>
      </w:r>
      <w:r w:rsidRPr="00D066A0">
        <w:rPr>
          <w:sz w:val="18"/>
          <w:szCs w:val="18"/>
        </w:rPr>
        <w:t xml:space="preserve">Lisney Estate Agents </w:t>
      </w:r>
      <w:r w:rsidRPr="00D066A0">
        <w:rPr>
          <w:b/>
          <w:i/>
          <w:sz w:val="18"/>
          <w:szCs w:val="18"/>
        </w:rPr>
        <w:t>‘Dublin Office Update Q</w:t>
      </w:r>
      <w:r>
        <w:rPr>
          <w:b/>
          <w:i/>
          <w:sz w:val="18"/>
          <w:szCs w:val="18"/>
        </w:rPr>
        <w:t>2</w:t>
      </w:r>
      <w:r w:rsidRPr="00D066A0">
        <w:rPr>
          <w:b/>
          <w:i/>
          <w:sz w:val="18"/>
          <w:szCs w:val="18"/>
        </w:rPr>
        <w:t xml:space="preserve"> 2016’</w:t>
      </w:r>
      <w:r w:rsidRPr="00D066A0">
        <w:rPr>
          <w:sz w:val="18"/>
          <w:szCs w:val="18"/>
        </w:rPr>
        <w:t xml:space="preserve"> (2016).</w:t>
      </w:r>
    </w:p>
  </w:footnote>
  <w:footnote w:id="20">
    <w:p w14:paraId="78AEAFFE" w14:textId="77777777" w:rsidR="00DF100A" w:rsidRPr="007F035D" w:rsidRDefault="00DF100A" w:rsidP="00DF100A">
      <w:pPr>
        <w:pStyle w:val="FootnoteText"/>
        <w:jc w:val="both"/>
        <w:rPr>
          <w:b/>
          <w:sz w:val="18"/>
          <w:szCs w:val="18"/>
        </w:rPr>
      </w:pPr>
      <w:r w:rsidRPr="00D066A0">
        <w:rPr>
          <w:rStyle w:val="FootnoteReference"/>
        </w:rPr>
        <w:footnoteRef/>
      </w:r>
      <w:r w:rsidRPr="00D066A0">
        <w:t xml:space="preserve"> </w:t>
      </w:r>
      <w:r w:rsidRPr="00D066A0">
        <w:rPr>
          <w:sz w:val="18"/>
          <w:szCs w:val="18"/>
        </w:rPr>
        <w:t xml:space="preserve">Organisation for Economic Co-operation and </w:t>
      </w:r>
      <w:r w:rsidRPr="007F035D">
        <w:rPr>
          <w:sz w:val="18"/>
          <w:szCs w:val="18"/>
        </w:rPr>
        <w:t xml:space="preserve">Development (OECD) (2014) – </w:t>
      </w:r>
      <w:r w:rsidRPr="007F035D">
        <w:rPr>
          <w:b/>
          <w:i/>
          <w:sz w:val="18"/>
          <w:szCs w:val="18"/>
        </w:rPr>
        <w:t>‘Education at a Glance 2014: OECD Indicators’</w:t>
      </w:r>
      <w:r w:rsidRPr="003415EF">
        <w:rPr>
          <w:sz w:val="18"/>
          <w:szCs w:val="18"/>
        </w:rPr>
        <w:t>.</w:t>
      </w:r>
    </w:p>
  </w:footnote>
  <w:footnote w:id="21">
    <w:p w14:paraId="60A290BE" w14:textId="77777777" w:rsidR="00DF100A" w:rsidRPr="007F035D" w:rsidRDefault="00DF100A" w:rsidP="00DF100A">
      <w:pPr>
        <w:pStyle w:val="FootnoteText"/>
        <w:jc w:val="both"/>
        <w:rPr>
          <w:sz w:val="18"/>
          <w:szCs w:val="18"/>
        </w:rPr>
      </w:pPr>
      <w:r w:rsidRPr="007F035D">
        <w:rPr>
          <w:rStyle w:val="FootnoteReference"/>
          <w:sz w:val="18"/>
          <w:szCs w:val="18"/>
        </w:rPr>
        <w:footnoteRef/>
      </w:r>
      <w:r w:rsidRPr="007F035D">
        <w:rPr>
          <w:sz w:val="18"/>
          <w:szCs w:val="18"/>
        </w:rPr>
        <w:t xml:space="preserve"> A </w:t>
      </w:r>
      <w:r w:rsidRPr="007F035D">
        <w:rPr>
          <w:i/>
          <w:sz w:val="18"/>
          <w:szCs w:val="18"/>
        </w:rPr>
        <w:t>‘Level 6’</w:t>
      </w:r>
      <w:r w:rsidRPr="007F035D">
        <w:rPr>
          <w:sz w:val="18"/>
          <w:szCs w:val="18"/>
        </w:rPr>
        <w:t>/Ordinary Level Bachelor’s</w:t>
      </w:r>
      <w:r>
        <w:rPr>
          <w:sz w:val="18"/>
          <w:szCs w:val="18"/>
        </w:rPr>
        <w:t xml:space="preserve"> Degree or Higher,</w:t>
      </w:r>
      <w:r w:rsidRPr="007F035D">
        <w:rPr>
          <w:sz w:val="18"/>
          <w:szCs w:val="18"/>
        </w:rPr>
        <w:t xml:space="preserve"> CSO</w:t>
      </w:r>
      <w:r>
        <w:rPr>
          <w:sz w:val="18"/>
          <w:szCs w:val="18"/>
        </w:rPr>
        <w:t xml:space="preserve"> (</w:t>
      </w:r>
      <w:r w:rsidRPr="007F035D">
        <w:rPr>
          <w:sz w:val="18"/>
          <w:szCs w:val="18"/>
        </w:rPr>
        <w:t>2011</w:t>
      </w:r>
      <w:r>
        <w:rPr>
          <w:sz w:val="18"/>
          <w:szCs w:val="18"/>
        </w:rPr>
        <w:t>)</w:t>
      </w:r>
      <w:r w:rsidRPr="007F035D">
        <w:rPr>
          <w:sz w:val="18"/>
          <w:szCs w:val="18"/>
        </w:rPr>
        <w:t>.</w:t>
      </w:r>
    </w:p>
  </w:footnote>
  <w:footnote w:id="22">
    <w:p w14:paraId="5797B166" w14:textId="77777777" w:rsidR="00DF100A" w:rsidRPr="00D066A0" w:rsidRDefault="00DF100A" w:rsidP="00DF100A">
      <w:pPr>
        <w:pStyle w:val="FootnoteText"/>
        <w:jc w:val="both"/>
        <w:rPr>
          <w:sz w:val="18"/>
          <w:szCs w:val="18"/>
        </w:rPr>
      </w:pPr>
      <w:r w:rsidRPr="007F035D">
        <w:rPr>
          <w:rStyle w:val="FootnoteReference"/>
          <w:sz w:val="18"/>
          <w:szCs w:val="18"/>
        </w:rPr>
        <w:footnoteRef/>
      </w:r>
      <w:r w:rsidRPr="007F035D">
        <w:rPr>
          <w:sz w:val="18"/>
          <w:szCs w:val="18"/>
        </w:rPr>
        <w:t xml:space="preserve"> The GVA of Dublin’s workforce, at €58,211 per person, is the highest in the</w:t>
      </w:r>
      <w:r w:rsidRPr="00D066A0">
        <w:rPr>
          <w:sz w:val="18"/>
          <w:szCs w:val="18"/>
        </w:rPr>
        <w:t xml:space="preserve"> State, with a national average of €37,186 per person (CSO, 2014).</w:t>
      </w:r>
    </w:p>
  </w:footnote>
  <w:footnote w:id="23">
    <w:p w14:paraId="717D70DD" w14:textId="77777777" w:rsidR="00DF100A" w:rsidRPr="00D066A0" w:rsidRDefault="00DF100A" w:rsidP="00DF100A">
      <w:pPr>
        <w:pStyle w:val="FootnoteText"/>
        <w:jc w:val="both"/>
        <w:rPr>
          <w:sz w:val="18"/>
          <w:szCs w:val="18"/>
        </w:rPr>
      </w:pPr>
      <w:r w:rsidRPr="00D066A0">
        <w:rPr>
          <w:rStyle w:val="FootnoteReference"/>
          <w:sz w:val="18"/>
          <w:szCs w:val="18"/>
        </w:rPr>
        <w:footnoteRef/>
      </w:r>
      <w:r w:rsidRPr="00D066A0">
        <w:rPr>
          <w:sz w:val="18"/>
          <w:szCs w:val="18"/>
        </w:rPr>
        <w:t xml:space="preserve"> A 1.0 FTE job equates to a single full-time job, while 0.5 FTE job equates to a part-time position. In relation to the latter, two part-time jobs equal 1.0 FTE job.</w:t>
      </w:r>
    </w:p>
  </w:footnote>
  <w:footnote w:id="24">
    <w:p w14:paraId="745FD42E" w14:textId="77777777" w:rsidR="00DF100A" w:rsidRPr="00791607" w:rsidRDefault="00DF100A" w:rsidP="00DF100A">
      <w:pPr>
        <w:pStyle w:val="FootnoteText"/>
        <w:rPr>
          <w:sz w:val="18"/>
          <w:szCs w:val="18"/>
        </w:rPr>
      </w:pPr>
      <w:r>
        <w:rPr>
          <w:rStyle w:val="FootnoteReference"/>
        </w:rPr>
        <w:footnoteRef/>
      </w:r>
      <w:r>
        <w:t xml:space="preserve"> </w:t>
      </w:r>
      <w:r w:rsidRPr="00791607">
        <w:rPr>
          <w:sz w:val="18"/>
          <w:szCs w:val="18"/>
        </w:rPr>
        <w:t>Department of Jobs, Enterprise</w:t>
      </w:r>
      <w:r>
        <w:rPr>
          <w:sz w:val="18"/>
          <w:szCs w:val="18"/>
        </w:rPr>
        <w:t xml:space="preserve"> and Innovation (2016</w:t>
      </w:r>
      <w:r w:rsidRPr="00791607">
        <w:rPr>
          <w:sz w:val="18"/>
          <w:szCs w:val="18"/>
        </w:rPr>
        <w:t xml:space="preserve">) </w:t>
      </w:r>
      <w:r w:rsidRPr="00791607">
        <w:rPr>
          <w:b/>
          <w:i/>
          <w:sz w:val="18"/>
          <w:szCs w:val="18"/>
        </w:rPr>
        <w:t>‘Annual Employment Survey 2015’</w:t>
      </w:r>
      <w:r>
        <w:rPr>
          <w:sz w:val="18"/>
          <w:szCs w:val="18"/>
        </w:rPr>
        <w:t>.</w:t>
      </w:r>
    </w:p>
  </w:footnote>
  <w:footnote w:id="25">
    <w:p w14:paraId="1B5BD955" w14:textId="77777777" w:rsidR="00DF100A" w:rsidRPr="00FB6DE3" w:rsidRDefault="00DF100A" w:rsidP="00DF100A">
      <w:pPr>
        <w:pStyle w:val="FootnoteText"/>
        <w:rPr>
          <w:i/>
        </w:rPr>
      </w:pPr>
      <w:r w:rsidRPr="00425FB4">
        <w:rPr>
          <w:rStyle w:val="FootnoteReference"/>
          <w:sz w:val="18"/>
        </w:rPr>
        <w:footnoteRef/>
      </w:r>
      <w:r w:rsidRPr="00425FB4">
        <w:rPr>
          <w:sz w:val="18"/>
        </w:rPr>
        <w:t xml:space="preserve"> SOLAS (2016) </w:t>
      </w:r>
      <w:r w:rsidRPr="00425FB4">
        <w:rPr>
          <w:b/>
          <w:sz w:val="18"/>
        </w:rPr>
        <w:t>‘</w:t>
      </w:r>
      <w:r w:rsidRPr="00425FB4">
        <w:rPr>
          <w:b/>
          <w:i/>
          <w:sz w:val="18"/>
        </w:rPr>
        <w:t>National Skills Bulletin 2016’.</w:t>
      </w:r>
    </w:p>
  </w:footnote>
  <w:footnote w:id="26">
    <w:p w14:paraId="2DAD45A8" w14:textId="77777777" w:rsidR="00DF100A" w:rsidRPr="00775B8D" w:rsidRDefault="00DF100A" w:rsidP="00DF100A">
      <w:pPr>
        <w:pStyle w:val="FootnoteText"/>
        <w:jc w:val="both"/>
        <w:rPr>
          <w:sz w:val="18"/>
          <w:szCs w:val="18"/>
        </w:rPr>
      </w:pPr>
      <w:r w:rsidRPr="00775B8D">
        <w:rPr>
          <w:rStyle w:val="FootnoteReference"/>
          <w:sz w:val="18"/>
          <w:szCs w:val="18"/>
        </w:rPr>
        <w:footnoteRef/>
      </w:r>
      <w:r w:rsidRPr="00775B8D">
        <w:rPr>
          <w:sz w:val="18"/>
          <w:szCs w:val="18"/>
        </w:rPr>
        <w:t xml:space="preserve"> </w:t>
      </w:r>
      <w:r>
        <w:rPr>
          <w:b/>
          <w:i/>
          <w:sz w:val="18"/>
          <w:szCs w:val="18"/>
        </w:rPr>
        <w:t>Skillnet</w:t>
      </w:r>
      <w:r w:rsidRPr="00775B8D">
        <w:rPr>
          <w:sz w:val="18"/>
          <w:szCs w:val="18"/>
        </w:rPr>
        <w:t xml:space="preserve"> supports and works with businesses in Ireland to address their current and future skills needs.</w:t>
      </w:r>
    </w:p>
  </w:footnote>
  <w:footnote w:id="27">
    <w:p w14:paraId="6B560536" w14:textId="77777777" w:rsidR="00DF100A" w:rsidRPr="00264033" w:rsidRDefault="00DF100A" w:rsidP="00DF100A">
      <w:pPr>
        <w:pStyle w:val="FootnoteText"/>
        <w:rPr>
          <w:i/>
          <w:sz w:val="18"/>
        </w:rPr>
      </w:pPr>
      <w:r w:rsidRPr="00425FB4">
        <w:rPr>
          <w:rStyle w:val="FootnoteReference"/>
        </w:rPr>
        <w:footnoteRef/>
      </w:r>
      <w:r w:rsidRPr="00425FB4">
        <w:t xml:space="preserve">  </w:t>
      </w:r>
      <w:r w:rsidRPr="00425FB4">
        <w:rPr>
          <w:sz w:val="18"/>
        </w:rPr>
        <w:t>European Centre for the Development of Vocational Training (2012) “</w:t>
      </w:r>
      <w:r w:rsidRPr="00425FB4">
        <w:rPr>
          <w:i/>
          <w:sz w:val="18"/>
        </w:rPr>
        <w:t xml:space="preserve">Future skills supply and demand in Europe: Forecast 2012” </w:t>
      </w:r>
      <w:r w:rsidRPr="00425FB4">
        <w:rPr>
          <w:sz w:val="18"/>
        </w:rPr>
        <w:t xml:space="preserve">Accessible: </w:t>
      </w:r>
      <w:hyperlink r:id="rId1" w:history="1">
        <w:r w:rsidRPr="00425FB4">
          <w:rPr>
            <w:rStyle w:val="Hyperlink"/>
            <w:color w:val="auto"/>
            <w:sz w:val="18"/>
          </w:rPr>
          <w:t>http://www.cedefop.europa.eu/en/publications-and-resources/publications/5526</w:t>
        </w:r>
      </w:hyperlink>
      <w:r w:rsidRPr="00425FB4">
        <w:rPr>
          <w:sz w:val="18"/>
        </w:rPr>
        <w:t xml:space="preserve"> </w:t>
      </w:r>
      <w:r w:rsidRPr="00425FB4">
        <w:rPr>
          <w:sz w:val="18"/>
        </w:rPr>
        <w:cr/>
      </w:r>
    </w:p>
  </w:footnote>
  <w:footnote w:id="28">
    <w:p w14:paraId="5E12D7E2" w14:textId="77777777" w:rsidR="00DF100A" w:rsidRPr="00192362" w:rsidRDefault="00DF100A" w:rsidP="00DF100A">
      <w:pPr>
        <w:pStyle w:val="FootnoteText"/>
        <w:rPr>
          <w:i/>
        </w:rPr>
      </w:pPr>
      <w:r>
        <w:rPr>
          <w:rStyle w:val="FootnoteReference"/>
        </w:rPr>
        <w:footnoteRef/>
      </w:r>
      <w:r>
        <w:t xml:space="preserve"> The Capital Region of Denmark: Centre for Regional Development (2015) </w:t>
      </w:r>
      <w:r>
        <w:rPr>
          <w:b/>
          <w:i/>
        </w:rPr>
        <w:t>‘Regional growth and development strategy: Greater Copenhagen’</w:t>
      </w:r>
    </w:p>
  </w:footnote>
  <w:footnote w:id="29">
    <w:p w14:paraId="13F0EF44" w14:textId="77777777" w:rsidR="00DF100A" w:rsidRPr="004E63E0" w:rsidRDefault="00DF100A" w:rsidP="00DF100A">
      <w:pPr>
        <w:pStyle w:val="FootnoteText"/>
        <w:jc w:val="both"/>
        <w:rPr>
          <w:sz w:val="18"/>
          <w:szCs w:val="18"/>
        </w:rPr>
      </w:pPr>
      <w:r>
        <w:rPr>
          <w:rStyle w:val="FootnoteReference"/>
        </w:rPr>
        <w:footnoteRef/>
      </w:r>
      <w:r>
        <w:t xml:space="preserve"> </w:t>
      </w:r>
      <w:r w:rsidRPr="00141C7B">
        <w:rPr>
          <w:sz w:val="18"/>
          <w:szCs w:val="18"/>
        </w:rPr>
        <w:t xml:space="preserve">Forfás (2009), </w:t>
      </w:r>
      <w:r w:rsidRPr="00837373">
        <w:rPr>
          <w:b/>
          <w:i/>
          <w:iCs/>
          <w:sz w:val="18"/>
          <w:szCs w:val="18"/>
        </w:rPr>
        <w:t>Developing the Green Economy in Ireland</w:t>
      </w:r>
      <w:r w:rsidRPr="00837373">
        <w:rPr>
          <w:b/>
          <w:sz w:val="18"/>
          <w:szCs w:val="18"/>
        </w:rPr>
        <w:t xml:space="preserve">, </w:t>
      </w:r>
      <w:r w:rsidRPr="004E63E0">
        <w:rPr>
          <w:b/>
          <w:i/>
          <w:iCs/>
          <w:sz w:val="18"/>
          <w:szCs w:val="18"/>
        </w:rPr>
        <w:t>Report of the High-Level Group on Green Enterprise</w:t>
      </w:r>
      <w:r w:rsidRPr="004E63E0">
        <w:rPr>
          <w:i/>
          <w:iCs/>
          <w:sz w:val="18"/>
          <w:szCs w:val="18"/>
        </w:rPr>
        <w:t>.</w:t>
      </w:r>
    </w:p>
  </w:footnote>
  <w:footnote w:id="30">
    <w:p w14:paraId="1D17C857" w14:textId="77777777" w:rsidR="00DF100A" w:rsidRPr="004E63E0" w:rsidRDefault="00DF100A" w:rsidP="00DF100A">
      <w:pPr>
        <w:pStyle w:val="FootnoteText"/>
        <w:jc w:val="both"/>
        <w:rPr>
          <w:sz w:val="18"/>
          <w:szCs w:val="18"/>
        </w:rPr>
      </w:pPr>
      <w:r w:rsidRPr="004E63E0">
        <w:rPr>
          <w:rStyle w:val="FootnoteReference"/>
          <w:sz w:val="18"/>
          <w:szCs w:val="18"/>
        </w:rPr>
        <w:footnoteRef/>
      </w:r>
      <w:r w:rsidRPr="004E63E0">
        <w:rPr>
          <w:sz w:val="18"/>
          <w:szCs w:val="18"/>
        </w:rPr>
        <w:t xml:space="preserve"> Sustainable Energy Authority of Ireland (SEAI) (2014), </w:t>
      </w:r>
      <w:r w:rsidRPr="004E63E0">
        <w:rPr>
          <w:b/>
          <w:i/>
          <w:iCs/>
          <w:sz w:val="18"/>
          <w:szCs w:val="18"/>
        </w:rPr>
        <w:t>Ireland’s Sustainable Energy Supply Chain Opportunity</w:t>
      </w:r>
      <w:r w:rsidRPr="004E63E0">
        <w:rPr>
          <w:sz w:val="18"/>
          <w:szCs w:val="18"/>
        </w:rPr>
        <w:t>.</w:t>
      </w:r>
    </w:p>
  </w:footnote>
  <w:footnote w:id="31">
    <w:p w14:paraId="346D73C5" w14:textId="77777777" w:rsidR="00DF100A" w:rsidRPr="004E63E0" w:rsidRDefault="00DF100A" w:rsidP="00DF100A">
      <w:pPr>
        <w:pStyle w:val="FootnoteText"/>
        <w:jc w:val="both"/>
        <w:rPr>
          <w:sz w:val="18"/>
          <w:szCs w:val="18"/>
        </w:rPr>
      </w:pPr>
      <w:r w:rsidRPr="004E63E0">
        <w:rPr>
          <w:rStyle w:val="FootnoteReference"/>
          <w:sz w:val="18"/>
          <w:szCs w:val="18"/>
        </w:rPr>
        <w:footnoteRef/>
      </w:r>
      <w:r w:rsidRPr="004E63E0">
        <w:rPr>
          <w:sz w:val="18"/>
          <w:szCs w:val="18"/>
        </w:rPr>
        <w:t xml:space="preserve"> </w:t>
      </w:r>
      <w:r w:rsidRPr="004E63E0">
        <w:rPr>
          <w:b/>
          <w:i/>
          <w:sz w:val="18"/>
          <w:szCs w:val="18"/>
        </w:rPr>
        <w:t>International Financial Services Strategy 2020</w:t>
      </w:r>
      <w:r w:rsidRPr="004E63E0">
        <w:rPr>
          <w:sz w:val="18"/>
          <w:szCs w:val="18"/>
        </w:rPr>
        <w:t xml:space="preserve"> (2015) sets out a new vision and strategy for the sector in Ireland, including a suite of specific actions to drive continued growth and job creation.</w:t>
      </w:r>
    </w:p>
  </w:footnote>
  <w:footnote w:id="32">
    <w:p w14:paraId="65FF0EF3" w14:textId="77777777" w:rsidR="00DF100A" w:rsidRPr="004E63E0" w:rsidRDefault="00DF100A" w:rsidP="00DF100A">
      <w:pPr>
        <w:pStyle w:val="FootnoteText"/>
        <w:jc w:val="both"/>
        <w:rPr>
          <w:b/>
          <w:sz w:val="18"/>
          <w:szCs w:val="18"/>
        </w:rPr>
      </w:pPr>
      <w:r w:rsidRPr="004E63E0">
        <w:rPr>
          <w:rStyle w:val="FootnoteReference"/>
          <w:sz w:val="18"/>
          <w:szCs w:val="18"/>
        </w:rPr>
        <w:footnoteRef/>
      </w:r>
      <w:r w:rsidRPr="004E63E0">
        <w:rPr>
          <w:sz w:val="18"/>
          <w:szCs w:val="18"/>
        </w:rPr>
        <w:t xml:space="preserve"> Fáilte Ireland (2016) </w:t>
      </w:r>
      <w:r w:rsidRPr="004E63E0">
        <w:rPr>
          <w:b/>
          <w:i/>
          <w:sz w:val="18"/>
          <w:szCs w:val="18"/>
        </w:rPr>
        <w:t>‘Tourism Facts 2015’</w:t>
      </w:r>
      <w:r w:rsidRPr="004E63E0">
        <w:rPr>
          <w:sz w:val="18"/>
          <w:szCs w:val="18"/>
        </w:rPr>
        <w:t>.</w:t>
      </w:r>
    </w:p>
  </w:footnote>
  <w:footnote w:id="33">
    <w:p w14:paraId="04ED7DF0" w14:textId="77777777" w:rsidR="00DF100A" w:rsidRPr="007F035D" w:rsidRDefault="00DF100A" w:rsidP="00DF100A">
      <w:pPr>
        <w:pStyle w:val="FootnoteText"/>
        <w:rPr>
          <w:sz w:val="18"/>
          <w:szCs w:val="18"/>
        </w:rPr>
      </w:pPr>
      <w:r w:rsidRPr="007F035D">
        <w:rPr>
          <w:rStyle w:val="FootnoteReference"/>
          <w:sz w:val="18"/>
          <w:szCs w:val="18"/>
        </w:rPr>
        <w:footnoteRef/>
      </w:r>
      <w:r w:rsidRPr="007F035D">
        <w:rPr>
          <w:sz w:val="18"/>
          <w:szCs w:val="18"/>
        </w:rPr>
        <w:t xml:space="preserve"> Fáilte Ireland (2016) </w:t>
      </w:r>
      <w:r w:rsidRPr="007F035D">
        <w:rPr>
          <w:b/>
          <w:i/>
          <w:sz w:val="18"/>
          <w:szCs w:val="18"/>
        </w:rPr>
        <w:t>‘Tourism Facts 2015’</w:t>
      </w:r>
      <w:r w:rsidRPr="003415EF">
        <w:rPr>
          <w:sz w:val="18"/>
          <w:szCs w:val="18"/>
        </w:rPr>
        <w:t>.</w:t>
      </w:r>
    </w:p>
  </w:footnote>
  <w:footnote w:id="34">
    <w:p w14:paraId="260504C1" w14:textId="77777777" w:rsidR="00DF100A" w:rsidRPr="005F730F" w:rsidRDefault="00DF100A" w:rsidP="00DF100A">
      <w:pPr>
        <w:pStyle w:val="FootnoteText"/>
        <w:rPr>
          <w:i/>
        </w:rPr>
      </w:pPr>
      <w:r>
        <w:rPr>
          <w:rStyle w:val="FootnoteReference"/>
        </w:rPr>
        <w:footnoteRef/>
      </w:r>
      <w:r>
        <w:t xml:space="preserve"> Department of Education and Skills (2015) </w:t>
      </w:r>
      <w:r>
        <w:rPr>
          <w:i/>
        </w:rPr>
        <w:t>Annual Statistics 2014/15.</w:t>
      </w:r>
    </w:p>
  </w:footnote>
  <w:footnote w:id="35">
    <w:p w14:paraId="29942C2B" w14:textId="77777777" w:rsidR="00DF100A" w:rsidRDefault="00DF100A" w:rsidP="00DF100A">
      <w:pPr>
        <w:pStyle w:val="FootnoteText"/>
      </w:pPr>
      <w:r>
        <w:rPr>
          <w:rStyle w:val="FootnoteReference"/>
        </w:rPr>
        <w:footnoteRef/>
      </w:r>
      <w:r>
        <w:t xml:space="preserve"> Private HEI sources.</w:t>
      </w:r>
    </w:p>
  </w:footnote>
  <w:footnote w:id="36">
    <w:p w14:paraId="346F2F1C" w14:textId="77777777" w:rsidR="00DF100A" w:rsidRPr="007B4413" w:rsidRDefault="00DF100A" w:rsidP="00DF100A">
      <w:pPr>
        <w:pStyle w:val="FootnoteText"/>
        <w:jc w:val="both"/>
        <w:rPr>
          <w:sz w:val="18"/>
          <w:szCs w:val="18"/>
        </w:rPr>
      </w:pPr>
      <w:r w:rsidRPr="00425FB4">
        <w:rPr>
          <w:rStyle w:val="FootnoteReference"/>
          <w:sz w:val="18"/>
          <w:szCs w:val="18"/>
        </w:rPr>
        <w:footnoteRef/>
      </w:r>
      <w:r w:rsidRPr="00425FB4">
        <w:rPr>
          <w:sz w:val="18"/>
          <w:szCs w:val="18"/>
        </w:rPr>
        <w:t xml:space="preserve"> Department of Education and Skills (2016) </w:t>
      </w:r>
      <w:r w:rsidRPr="00425FB4">
        <w:rPr>
          <w:b/>
          <w:i/>
          <w:sz w:val="18"/>
          <w:szCs w:val="18"/>
        </w:rPr>
        <w:t>Irish Educated, Globally Connected: An International Education Strategy for Ireland, 2016-2020</w:t>
      </w:r>
    </w:p>
  </w:footnote>
  <w:footnote w:id="37">
    <w:p w14:paraId="7179D3AA" w14:textId="77777777" w:rsidR="00BA1E90" w:rsidRPr="00D45291" w:rsidRDefault="00BA1E90" w:rsidP="00F86714">
      <w:pPr>
        <w:pStyle w:val="FootnoteText"/>
        <w:jc w:val="both"/>
        <w:rPr>
          <w:sz w:val="18"/>
          <w:szCs w:val="18"/>
        </w:rPr>
      </w:pPr>
      <w:r w:rsidRPr="00D45291">
        <w:rPr>
          <w:rStyle w:val="FootnoteReference"/>
          <w:sz w:val="18"/>
          <w:szCs w:val="18"/>
        </w:rPr>
        <w:footnoteRef/>
      </w:r>
      <w:r w:rsidRPr="00D45291">
        <w:rPr>
          <w:sz w:val="18"/>
          <w:szCs w:val="18"/>
        </w:rPr>
        <w:t xml:space="preserve"> The </w:t>
      </w:r>
      <w:r w:rsidRPr="00C02664">
        <w:rPr>
          <w:b/>
          <w:sz w:val="18"/>
          <w:szCs w:val="18"/>
        </w:rPr>
        <w:t>United Nations Educational, Scientific and Cultural Organization (UNESCO)</w:t>
      </w:r>
      <w:r w:rsidRPr="00D45291">
        <w:rPr>
          <w:sz w:val="18"/>
          <w:szCs w:val="18"/>
        </w:rPr>
        <w:t xml:space="preserve"> is an agency of the United Nat</w:t>
      </w:r>
      <w:r>
        <w:rPr>
          <w:sz w:val="18"/>
          <w:szCs w:val="18"/>
        </w:rPr>
        <w:t>ions with its primary purpose</w:t>
      </w:r>
      <w:r w:rsidRPr="00D45291">
        <w:rPr>
          <w:sz w:val="18"/>
          <w:szCs w:val="18"/>
        </w:rPr>
        <w:t xml:space="preserve"> to contribute to peace and security by promoting international collaboration through educational, scientific, and cultural reforms</w:t>
      </w:r>
      <w:r>
        <w:rPr>
          <w:sz w:val="18"/>
          <w:szCs w:val="18"/>
        </w:rPr>
        <w:t>.</w:t>
      </w:r>
    </w:p>
  </w:footnote>
  <w:footnote w:id="38">
    <w:p w14:paraId="0D361191" w14:textId="11109E83" w:rsidR="00BA1E90" w:rsidRDefault="00BA1E90">
      <w:pPr>
        <w:pStyle w:val="FootnoteText"/>
      </w:pPr>
      <w:r>
        <w:rPr>
          <w:rStyle w:val="FootnoteReference"/>
        </w:rPr>
        <w:footnoteRef/>
      </w:r>
      <w:r>
        <w:t xml:space="preserve"> </w:t>
      </w:r>
      <w:r>
        <w:rPr>
          <w:rFonts w:ascii="Calibri" w:hAnsi="Calibri" w:cs="Times New Roman"/>
          <w:sz w:val="18"/>
          <w:szCs w:val="18"/>
        </w:rPr>
        <w:t>As</w:t>
      </w:r>
      <w:r w:rsidRPr="00045756">
        <w:rPr>
          <w:rFonts w:ascii="Calibri" w:hAnsi="Calibri" w:cs="Times New Roman"/>
          <w:sz w:val="18"/>
          <w:szCs w:val="18"/>
        </w:rPr>
        <w:t xml:space="preserve"> set out in Section 3 above,</w:t>
      </w:r>
      <w:r>
        <w:rPr>
          <w:rFonts w:ascii="Calibri" w:hAnsi="Calibri" w:cs="Times New Roman"/>
          <w:sz w:val="18"/>
          <w:szCs w:val="18"/>
        </w:rPr>
        <w:t xml:space="preserve"> i.e.</w:t>
      </w:r>
      <w:r w:rsidRPr="00045756">
        <w:rPr>
          <w:sz w:val="18"/>
          <w:szCs w:val="18"/>
        </w:rPr>
        <w:t xml:space="preserve"> </w:t>
      </w:r>
      <w:r w:rsidRPr="00045756">
        <w:rPr>
          <w:rFonts w:ascii="Calibri" w:hAnsi="Calibri" w:cs="Times New Roman"/>
          <w:sz w:val="18"/>
          <w:szCs w:val="18"/>
        </w:rPr>
        <w:t>Design and Creative Industries, Food</w:t>
      </w:r>
      <w:r>
        <w:rPr>
          <w:rFonts w:ascii="Calibri" w:hAnsi="Calibri" w:cs="Times New Roman"/>
          <w:sz w:val="18"/>
          <w:szCs w:val="18"/>
        </w:rPr>
        <w:t>,</w:t>
      </w:r>
      <w:r w:rsidRPr="00045756">
        <w:rPr>
          <w:rFonts w:ascii="Calibri" w:hAnsi="Calibri" w:cs="Times New Roman"/>
          <w:sz w:val="18"/>
          <w:szCs w:val="18"/>
        </w:rPr>
        <w:t xml:space="preserve"> CleanTech and Environment, International Financial Services, Pharma/ BioPharma</w:t>
      </w:r>
      <w:r>
        <w:rPr>
          <w:rFonts w:ascii="Calibri" w:hAnsi="Calibri" w:cs="Times New Roman"/>
          <w:sz w:val="18"/>
          <w:szCs w:val="18"/>
        </w:rPr>
        <w:t>,</w:t>
      </w:r>
      <w:r w:rsidRPr="00045756">
        <w:rPr>
          <w:rFonts w:ascii="Calibri" w:hAnsi="Calibri" w:cs="Times New Roman"/>
          <w:sz w:val="18"/>
          <w:szCs w:val="18"/>
        </w:rPr>
        <w:t xml:space="preserve"> Software and Digital, Tour</w:t>
      </w:r>
      <w:r>
        <w:rPr>
          <w:rFonts w:ascii="Calibri" w:hAnsi="Calibri" w:cs="Times New Roman"/>
          <w:sz w:val="18"/>
          <w:szCs w:val="18"/>
        </w:rPr>
        <w:t>ism and Education and Training</w:t>
      </w:r>
    </w:p>
  </w:footnote>
  <w:footnote w:id="39">
    <w:p w14:paraId="550AA2AD" w14:textId="052185E9" w:rsidR="00BA1E90" w:rsidRDefault="00BA1E90">
      <w:pPr>
        <w:pStyle w:val="FootnoteText"/>
      </w:pPr>
      <w:r>
        <w:rPr>
          <w:rStyle w:val="FootnoteReference"/>
        </w:rPr>
        <w:footnoteRef/>
      </w:r>
      <w:r>
        <w:t xml:space="preserve"> </w:t>
      </w:r>
      <w:r>
        <w:rPr>
          <w:rFonts w:ascii="Calibri" w:hAnsi="Calibri"/>
        </w:rPr>
        <w:t>See the full description provided in Section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077DD"/>
    <w:multiLevelType w:val="hybridMultilevel"/>
    <w:tmpl w:val="717E5A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67A0349"/>
    <w:multiLevelType w:val="hybridMultilevel"/>
    <w:tmpl w:val="7B2604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F680860"/>
    <w:multiLevelType w:val="hybridMultilevel"/>
    <w:tmpl w:val="8B56F4B8"/>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27326C5F"/>
    <w:multiLevelType w:val="multilevel"/>
    <w:tmpl w:val="B3E62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426D66"/>
    <w:multiLevelType w:val="hybridMultilevel"/>
    <w:tmpl w:val="50D6B0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9B52E35"/>
    <w:multiLevelType w:val="hybridMultilevel"/>
    <w:tmpl w:val="B38A4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C1E93"/>
    <w:multiLevelType w:val="hybridMultilevel"/>
    <w:tmpl w:val="395E3A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DF07C35"/>
    <w:multiLevelType w:val="hybridMultilevel"/>
    <w:tmpl w:val="C62E66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71743B09"/>
    <w:multiLevelType w:val="hybridMultilevel"/>
    <w:tmpl w:val="D9289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328090A"/>
    <w:multiLevelType w:val="hybridMultilevel"/>
    <w:tmpl w:val="FB9A08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67C336B"/>
    <w:multiLevelType w:val="hybridMultilevel"/>
    <w:tmpl w:val="842ABB4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BED7855"/>
    <w:multiLevelType w:val="hybridMultilevel"/>
    <w:tmpl w:val="5B1CAFC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7FD44A53"/>
    <w:multiLevelType w:val="hybridMultilevel"/>
    <w:tmpl w:val="4D8A2968"/>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8"/>
  </w:num>
  <w:num w:numId="6">
    <w:abstractNumId w:val="9"/>
  </w:num>
  <w:num w:numId="7">
    <w:abstractNumId w:val="0"/>
  </w:num>
  <w:num w:numId="8">
    <w:abstractNumId w:val="7"/>
  </w:num>
  <w:num w:numId="9">
    <w:abstractNumId w:val="6"/>
  </w:num>
  <w:num w:numId="10">
    <w:abstractNumId w:val="11"/>
  </w:num>
  <w:num w:numId="11">
    <w:abstractNumId w:val="1"/>
  </w:num>
  <w:num w:numId="12">
    <w:abstractNumId w:val="12"/>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692"/>
    <w:rsid w:val="00000895"/>
    <w:rsid w:val="00013560"/>
    <w:rsid w:val="00023CDD"/>
    <w:rsid w:val="00033EFC"/>
    <w:rsid w:val="000343AD"/>
    <w:rsid w:val="00035C6C"/>
    <w:rsid w:val="0003672B"/>
    <w:rsid w:val="000377B9"/>
    <w:rsid w:val="00037F61"/>
    <w:rsid w:val="00046979"/>
    <w:rsid w:val="00047F40"/>
    <w:rsid w:val="00052932"/>
    <w:rsid w:val="00054692"/>
    <w:rsid w:val="0006163F"/>
    <w:rsid w:val="000664D9"/>
    <w:rsid w:val="00071E43"/>
    <w:rsid w:val="0007323B"/>
    <w:rsid w:val="00087B3C"/>
    <w:rsid w:val="000A1562"/>
    <w:rsid w:val="000B57AC"/>
    <w:rsid w:val="000C3921"/>
    <w:rsid w:val="000C5170"/>
    <w:rsid w:val="000D41EE"/>
    <w:rsid w:val="000E2E47"/>
    <w:rsid w:val="000F759C"/>
    <w:rsid w:val="0010158C"/>
    <w:rsid w:val="00106093"/>
    <w:rsid w:val="00110969"/>
    <w:rsid w:val="00124650"/>
    <w:rsid w:val="001248F2"/>
    <w:rsid w:val="00131E05"/>
    <w:rsid w:val="00132975"/>
    <w:rsid w:val="00136EC4"/>
    <w:rsid w:val="00140462"/>
    <w:rsid w:val="00140D80"/>
    <w:rsid w:val="0014180F"/>
    <w:rsid w:val="00141C7B"/>
    <w:rsid w:val="001420B7"/>
    <w:rsid w:val="00142D5C"/>
    <w:rsid w:val="00150E68"/>
    <w:rsid w:val="00154872"/>
    <w:rsid w:val="00160269"/>
    <w:rsid w:val="00185B23"/>
    <w:rsid w:val="0018711F"/>
    <w:rsid w:val="00192362"/>
    <w:rsid w:val="001969B3"/>
    <w:rsid w:val="001A3BE1"/>
    <w:rsid w:val="001A476D"/>
    <w:rsid w:val="001A65B9"/>
    <w:rsid w:val="001A7940"/>
    <w:rsid w:val="001B4C9C"/>
    <w:rsid w:val="001B5FF5"/>
    <w:rsid w:val="001C6CC8"/>
    <w:rsid w:val="001D121D"/>
    <w:rsid w:val="001F1ACD"/>
    <w:rsid w:val="001F33AF"/>
    <w:rsid w:val="00201D0E"/>
    <w:rsid w:val="00211EB2"/>
    <w:rsid w:val="002214E3"/>
    <w:rsid w:val="00222515"/>
    <w:rsid w:val="00226171"/>
    <w:rsid w:val="00233726"/>
    <w:rsid w:val="00242A39"/>
    <w:rsid w:val="002449EC"/>
    <w:rsid w:val="00252560"/>
    <w:rsid w:val="00252574"/>
    <w:rsid w:val="00255250"/>
    <w:rsid w:val="00257CAC"/>
    <w:rsid w:val="0026016B"/>
    <w:rsid w:val="002636F8"/>
    <w:rsid w:val="00283324"/>
    <w:rsid w:val="00286BDB"/>
    <w:rsid w:val="00290999"/>
    <w:rsid w:val="002A43D1"/>
    <w:rsid w:val="002A5501"/>
    <w:rsid w:val="002A6CF2"/>
    <w:rsid w:val="002B77F0"/>
    <w:rsid w:val="002C1BDC"/>
    <w:rsid w:val="002C375F"/>
    <w:rsid w:val="002D3CB4"/>
    <w:rsid w:val="002D3F98"/>
    <w:rsid w:val="002D4112"/>
    <w:rsid w:val="002D44B0"/>
    <w:rsid w:val="002E0FA1"/>
    <w:rsid w:val="002F3ACB"/>
    <w:rsid w:val="002F5ED9"/>
    <w:rsid w:val="002F726C"/>
    <w:rsid w:val="00302CE6"/>
    <w:rsid w:val="003060C6"/>
    <w:rsid w:val="003224E9"/>
    <w:rsid w:val="0033184A"/>
    <w:rsid w:val="0033211A"/>
    <w:rsid w:val="00333D67"/>
    <w:rsid w:val="003415EF"/>
    <w:rsid w:val="003419A3"/>
    <w:rsid w:val="0034628B"/>
    <w:rsid w:val="00351BC9"/>
    <w:rsid w:val="00351C9A"/>
    <w:rsid w:val="00353346"/>
    <w:rsid w:val="003676DE"/>
    <w:rsid w:val="00373A99"/>
    <w:rsid w:val="00375DC2"/>
    <w:rsid w:val="003774BB"/>
    <w:rsid w:val="00383F8B"/>
    <w:rsid w:val="00384978"/>
    <w:rsid w:val="003958D8"/>
    <w:rsid w:val="003B4A1A"/>
    <w:rsid w:val="003B6921"/>
    <w:rsid w:val="003C2AE9"/>
    <w:rsid w:val="003C380F"/>
    <w:rsid w:val="003C655E"/>
    <w:rsid w:val="003D4FB9"/>
    <w:rsid w:val="003E2C52"/>
    <w:rsid w:val="003E31BA"/>
    <w:rsid w:val="003E32A5"/>
    <w:rsid w:val="003E63CB"/>
    <w:rsid w:val="003F3ADA"/>
    <w:rsid w:val="0040032C"/>
    <w:rsid w:val="0042317C"/>
    <w:rsid w:val="00425FB4"/>
    <w:rsid w:val="0042608D"/>
    <w:rsid w:val="00432E3D"/>
    <w:rsid w:val="00434462"/>
    <w:rsid w:val="00437B1C"/>
    <w:rsid w:val="00441263"/>
    <w:rsid w:val="0044131A"/>
    <w:rsid w:val="00443FC2"/>
    <w:rsid w:val="00450EB1"/>
    <w:rsid w:val="004572C7"/>
    <w:rsid w:val="00457674"/>
    <w:rsid w:val="0046234D"/>
    <w:rsid w:val="00490B12"/>
    <w:rsid w:val="00490D84"/>
    <w:rsid w:val="0049342D"/>
    <w:rsid w:val="00493777"/>
    <w:rsid w:val="004A017B"/>
    <w:rsid w:val="004A0FB4"/>
    <w:rsid w:val="004A18F4"/>
    <w:rsid w:val="004A26C1"/>
    <w:rsid w:val="004A2A77"/>
    <w:rsid w:val="004A3504"/>
    <w:rsid w:val="004A56E8"/>
    <w:rsid w:val="004B0C80"/>
    <w:rsid w:val="004B4249"/>
    <w:rsid w:val="004B44A6"/>
    <w:rsid w:val="004C7907"/>
    <w:rsid w:val="004D1E4F"/>
    <w:rsid w:val="004D2CAD"/>
    <w:rsid w:val="004D7C3C"/>
    <w:rsid w:val="004E257E"/>
    <w:rsid w:val="004E63E0"/>
    <w:rsid w:val="004F255C"/>
    <w:rsid w:val="004F4E83"/>
    <w:rsid w:val="005026FC"/>
    <w:rsid w:val="00502F47"/>
    <w:rsid w:val="005061FE"/>
    <w:rsid w:val="00506598"/>
    <w:rsid w:val="005114DD"/>
    <w:rsid w:val="00512F1C"/>
    <w:rsid w:val="00515682"/>
    <w:rsid w:val="00516028"/>
    <w:rsid w:val="005207AB"/>
    <w:rsid w:val="005222A5"/>
    <w:rsid w:val="00522FA5"/>
    <w:rsid w:val="0054191B"/>
    <w:rsid w:val="00547F74"/>
    <w:rsid w:val="005634F8"/>
    <w:rsid w:val="00570E07"/>
    <w:rsid w:val="00573CE4"/>
    <w:rsid w:val="00575A98"/>
    <w:rsid w:val="0058121A"/>
    <w:rsid w:val="00587CA0"/>
    <w:rsid w:val="0059522B"/>
    <w:rsid w:val="005A28C7"/>
    <w:rsid w:val="005A39C0"/>
    <w:rsid w:val="005C1A1C"/>
    <w:rsid w:val="005D470A"/>
    <w:rsid w:val="005D6F63"/>
    <w:rsid w:val="005D7498"/>
    <w:rsid w:val="005E1B2E"/>
    <w:rsid w:val="005E76E4"/>
    <w:rsid w:val="005F1B29"/>
    <w:rsid w:val="005F71F7"/>
    <w:rsid w:val="005F730F"/>
    <w:rsid w:val="006101C4"/>
    <w:rsid w:val="0061146A"/>
    <w:rsid w:val="00612A7A"/>
    <w:rsid w:val="00612EE8"/>
    <w:rsid w:val="0061424E"/>
    <w:rsid w:val="006143A7"/>
    <w:rsid w:val="00620342"/>
    <w:rsid w:val="0062528C"/>
    <w:rsid w:val="00630240"/>
    <w:rsid w:val="00632D2F"/>
    <w:rsid w:val="00637A05"/>
    <w:rsid w:val="0066230C"/>
    <w:rsid w:val="00662B7A"/>
    <w:rsid w:val="00692CFA"/>
    <w:rsid w:val="00693897"/>
    <w:rsid w:val="006A1ED3"/>
    <w:rsid w:val="006B1B3B"/>
    <w:rsid w:val="006D67F0"/>
    <w:rsid w:val="006D7D2A"/>
    <w:rsid w:val="006E0D5E"/>
    <w:rsid w:val="006E1B18"/>
    <w:rsid w:val="006E6BDC"/>
    <w:rsid w:val="006F6CBB"/>
    <w:rsid w:val="00702A54"/>
    <w:rsid w:val="00702BE2"/>
    <w:rsid w:val="00713D89"/>
    <w:rsid w:val="007154C9"/>
    <w:rsid w:val="00716F24"/>
    <w:rsid w:val="007432CA"/>
    <w:rsid w:val="00746642"/>
    <w:rsid w:val="00753195"/>
    <w:rsid w:val="00754486"/>
    <w:rsid w:val="0075794B"/>
    <w:rsid w:val="0076414C"/>
    <w:rsid w:val="00770A3E"/>
    <w:rsid w:val="00775B8D"/>
    <w:rsid w:val="00775EC3"/>
    <w:rsid w:val="0078233B"/>
    <w:rsid w:val="00785796"/>
    <w:rsid w:val="00785F68"/>
    <w:rsid w:val="00791607"/>
    <w:rsid w:val="007A09DC"/>
    <w:rsid w:val="007A1A5D"/>
    <w:rsid w:val="007A2EB3"/>
    <w:rsid w:val="007B4413"/>
    <w:rsid w:val="007B45CF"/>
    <w:rsid w:val="007F035D"/>
    <w:rsid w:val="007F10B4"/>
    <w:rsid w:val="00807192"/>
    <w:rsid w:val="0080759D"/>
    <w:rsid w:val="00816ACB"/>
    <w:rsid w:val="00820940"/>
    <w:rsid w:val="0082758B"/>
    <w:rsid w:val="00830594"/>
    <w:rsid w:val="00837373"/>
    <w:rsid w:val="00861E8B"/>
    <w:rsid w:val="00863853"/>
    <w:rsid w:val="00867A4B"/>
    <w:rsid w:val="0087558D"/>
    <w:rsid w:val="00877D76"/>
    <w:rsid w:val="008831F2"/>
    <w:rsid w:val="0088627F"/>
    <w:rsid w:val="00886B98"/>
    <w:rsid w:val="008A2969"/>
    <w:rsid w:val="008B46C7"/>
    <w:rsid w:val="008B6323"/>
    <w:rsid w:val="008B6759"/>
    <w:rsid w:val="008B7C88"/>
    <w:rsid w:val="008B7D1A"/>
    <w:rsid w:val="008C34EB"/>
    <w:rsid w:val="008C5C6A"/>
    <w:rsid w:val="008C7E2C"/>
    <w:rsid w:val="008D6666"/>
    <w:rsid w:val="008D6FBA"/>
    <w:rsid w:val="008E3FB8"/>
    <w:rsid w:val="008E72A5"/>
    <w:rsid w:val="008F203B"/>
    <w:rsid w:val="008F309F"/>
    <w:rsid w:val="009008E1"/>
    <w:rsid w:val="00904266"/>
    <w:rsid w:val="00914C72"/>
    <w:rsid w:val="00921898"/>
    <w:rsid w:val="0093112E"/>
    <w:rsid w:val="00932051"/>
    <w:rsid w:val="009338C6"/>
    <w:rsid w:val="009342E9"/>
    <w:rsid w:val="00943609"/>
    <w:rsid w:val="0094454B"/>
    <w:rsid w:val="0094478F"/>
    <w:rsid w:val="00947C1C"/>
    <w:rsid w:val="00950359"/>
    <w:rsid w:val="00951F5F"/>
    <w:rsid w:val="00952374"/>
    <w:rsid w:val="009544BE"/>
    <w:rsid w:val="00955184"/>
    <w:rsid w:val="00956225"/>
    <w:rsid w:val="009628AA"/>
    <w:rsid w:val="00963D39"/>
    <w:rsid w:val="00966CF8"/>
    <w:rsid w:val="00972790"/>
    <w:rsid w:val="00973B6C"/>
    <w:rsid w:val="0097727E"/>
    <w:rsid w:val="00982483"/>
    <w:rsid w:val="00982B25"/>
    <w:rsid w:val="00985B32"/>
    <w:rsid w:val="00990B83"/>
    <w:rsid w:val="009968AA"/>
    <w:rsid w:val="009A14CC"/>
    <w:rsid w:val="009A1CFF"/>
    <w:rsid w:val="009A6B30"/>
    <w:rsid w:val="009B019B"/>
    <w:rsid w:val="009B01D9"/>
    <w:rsid w:val="009B21E6"/>
    <w:rsid w:val="009B5B15"/>
    <w:rsid w:val="009C2B72"/>
    <w:rsid w:val="009D04BF"/>
    <w:rsid w:val="009E04D4"/>
    <w:rsid w:val="009E2520"/>
    <w:rsid w:val="009E3787"/>
    <w:rsid w:val="009E618F"/>
    <w:rsid w:val="009E632B"/>
    <w:rsid w:val="009E74D2"/>
    <w:rsid w:val="009E75B8"/>
    <w:rsid w:val="009F06FE"/>
    <w:rsid w:val="009F175D"/>
    <w:rsid w:val="00A122D8"/>
    <w:rsid w:val="00A12FDD"/>
    <w:rsid w:val="00A22D70"/>
    <w:rsid w:val="00A2548D"/>
    <w:rsid w:val="00A268F4"/>
    <w:rsid w:val="00A3233F"/>
    <w:rsid w:val="00A40F38"/>
    <w:rsid w:val="00A438E5"/>
    <w:rsid w:val="00A45F58"/>
    <w:rsid w:val="00A50EE5"/>
    <w:rsid w:val="00A521C1"/>
    <w:rsid w:val="00A53648"/>
    <w:rsid w:val="00A60DCD"/>
    <w:rsid w:val="00A6295E"/>
    <w:rsid w:val="00A6392F"/>
    <w:rsid w:val="00A66CFB"/>
    <w:rsid w:val="00A71395"/>
    <w:rsid w:val="00A91DFE"/>
    <w:rsid w:val="00A9286B"/>
    <w:rsid w:val="00A9414B"/>
    <w:rsid w:val="00A972DB"/>
    <w:rsid w:val="00AA0AA9"/>
    <w:rsid w:val="00AA327C"/>
    <w:rsid w:val="00AB28ED"/>
    <w:rsid w:val="00AC24FF"/>
    <w:rsid w:val="00AC3BD6"/>
    <w:rsid w:val="00AD77BB"/>
    <w:rsid w:val="00AE0A87"/>
    <w:rsid w:val="00AE3A6D"/>
    <w:rsid w:val="00AE742A"/>
    <w:rsid w:val="00AF0747"/>
    <w:rsid w:val="00AF3A1B"/>
    <w:rsid w:val="00B02204"/>
    <w:rsid w:val="00B03484"/>
    <w:rsid w:val="00B03843"/>
    <w:rsid w:val="00B04557"/>
    <w:rsid w:val="00B07B9B"/>
    <w:rsid w:val="00B258F2"/>
    <w:rsid w:val="00B30281"/>
    <w:rsid w:val="00B42C90"/>
    <w:rsid w:val="00B43319"/>
    <w:rsid w:val="00B51403"/>
    <w:rsid w:val="00B52D93"/>
    <w:rsid w:val="00B561F6"/>
    <w:rsid w:val="00B64A2F"/>
    <w:rsid w:val="00B707D9"/>
    <w:rsid w:val="00B7314E"/>
    <w:rsid w:val="00B75530"/>
    <w:rsid w:val="00B75B3F"/>
    <w:rsid w:val="00B76493"/>
    <w:rsid w:val="00B7653F"/>
    <w:rsid w:val="00B81E25"/>
    <w:rsid w:val="00BA1E90"/>
    <w:rsid w:val="00BA3B85"/>
    <w:rsid w:val="00BC178D"/>
    <w:rsid w:val="00BE024D"/>
    <w:rsid w:val="00BE1568"/>
    <w:rsid w:val="00BF272A"/>
    <w:rsid w:val="00BF691A"/>
    <w:rsid w:val="00C00128"/>
    <w:rsid w:val="00C13105"/>
    <w:rsid w:val="00C16B5C"/>
    <w:rsid w:val="00C22FE5"/>
    <w:rsid w:val="00C26417"/>
    <w:rsid w:val="00C34F80"/>
    <w:rsid w:val="00C4465E"/>
    <w:rsid w:val="00C45DB9"/>
    <w:rsid w:val="00C47F05"/>
    <w:rsid w:val="00C54A19"/>
    <w:rsid w:val="00C564C9"/>
    <w:rsid w:val="00C7631D"/>
    <w:rsid w:val="00C772A9"/>
    <w:rsid w:val="00C84C0B"/>
    <w:rsid w:val="00C9324E"/>
    <w:rsid w:val="00C935CB"/>
    <w:rsid w:val="00C96820"/>
    <w:rsid w:val="00C97CFA"/>
    <w:rsid w:val="00CB76CD"/>
    <w:rsid w:val="00CC070E"/>
    <w:rsid w:val="00CC3AA8"/>
    <w:rsid w:val="00CC4485"/>
    <w:rsid w:val="00CC7FD9"/>
    <w:rsid w:val="00CD10EC"/>
    <w:rsid w:val="00CE2C8E"/>
    <w:rsid w:val="00CF68B4"/>
    <w:rsid w:val="00D01F20"/>
    <w:rsid w:val="00D038C2"/>
    <w:rsid w:val="00D03B5B"/>
    <w:rsid w:val="00D06282"/>
    <w:rsid w:val="00D066A0"/>
    <w:rsid w:val="00D0712F"/>
    <w:rsid w:val="00D1110C"/>
    <w:rsid w:val="00D12232"/>
    <w:rsid w:val="00D243AD"/>
    <w:rsid w:val="00D3575A"/>
    <w:rsid w:val="00D46097"/>
    <w:rsid w:val="00D46177"/>
    <w:rsid w:val="00D46AF1"/>
    <w:rsid w:val="00D47C69"/>
    <w:rsid w:val="00D51315"/>
    <w:rsid w:val="00D6043F"/>
    <w:rsid w:val="00D615C6"/>
    <w:rsid w:val="00D67B05"/>
    <w:rsid w:val="00D67EFB"/>
    <w:rsid w:val="00D711D0"/>
    <w:rsid w:val="00D72D0D"/>
    <w:rsid w:val="00D90605"/>
    <w:rsid w:val="00D93C0E"/>
    <w:rsid w:val="00DA128F"/>
    <w:rsid w:val="00DA21A4"/>
    <w:rsid w:val="00DA6D6E"/>
    <w:rsid w:val="00DB1E09"/>
    <w:rsid w:val="00DB2E53"/>
    <w:rsid w:val="00DB5A24"/>
    <w:rsid w:val="00DC2B8B"/>
    <w:rsid w:val="00DC635D"/>
    <w:rsid w:val="00DC6CD6"/>
    <w:rsid w:val="00DD4802"/>
    <w:rsid w:val="00DE3167"/>
    <w:rsid w:val="00DE3860"/>
    <w:rsid w:val="00DE4E18"/>
    <w:rsid w:val="00DE6008"/>
    <w:rsid w:val="00DE6379"/>
    <w:rsid w:val="00DF100A"/>
    <w:rsid w:val="00DF3C89"/>
    <w:rsid w:val="00DF59C4"/>
    <w:rsid w:val="00DF5CF4"/>
    <w:rsid w:val="00DF737E"/>
    <w:rsid w:val="00DF7561"/>
    <w:rsid w:val="00E01D69"/>
    <w:rsid w:val="00E065C5"/>
    <w:rsid w:val="00E07F7C"/>
    <w:rsid w:val="00E10A77"/>
    <w:rsid w:val="00E1429C"/>
    <w:rsid w:val="00E25D62"/>
    <w:rsid w:val="00E3087A"/>
    <w:rsid w:val="00E327AB"/>
    <w:rsid w:val="00E35308"/>
    <w:rsid w:val="00E4289C"/>
    <w:rsid w:val="00E442C1"/>
    <w:rsid w:val="00E47C6A"/>
    <w:rsid w:val="00E553FF"/>
    <w:rsid w:val="00E55BBD"/>
    <w:rsid w:val="00E564E2"/>
    <w:rsid w:val="00E600DC"/>
    <w:rsid w:val="00E6654A"/>
    <w:rsid w:val="00E77B18"/>
    <w:rsid w:val="00E801E0"/>
    <w:rsid w:val="00EA5C9E"/>
    <w:rsid w:val="00EA6E2B"/>
    <w:rsid w:val="00EA7829"/>
    <w:rsid w:val="00EB2F8F"/>
    <w:rsid w:val="00EB6E59"/>
    <w:rsid w:val="00EB7FA1"/>
    <w:rsid w:val="00EC49DB"/>
    <w:rsid w:val="00EC64C3"/>
    <w:rsid w:val="00ED717C"/>
    <w:rsid w:val="00EE40AA"/>
    <w:rsid w:val="00EE5B33"/>
    <w:rsid w:val="00EE69BC"/>
    <w:rsid w:val="00EF3393"/>
    <w:rsid w:val="00EF38C4"/>
    <w:rsid w:val="00F06B69"/>
    <w:rsid w:val="00F24105"/>
    <w:rsid w:val="00F24DA4"/>
    <w:rsid w:val="00F3296C"/>
    <w:rsid w:val="00F3428E"/>
    <w:rsid w:val="00F36B4B"/>
    <w:rsid w:val="00F37ACD"/>
    <w:rsid w:val="00F435E7"/>
    <w:rsid w:val="00F43C47"/>
    <w:rsid w:val="00F44021"/>
    <w:rsid w:val="00F52F91"/>
    <w:rsid w:val="00F55FFF"/>
    <w:rsid w:val="00F620DD"/>
    <w:rsid w:val="00F64F2F"/>
    <w:rsid w:val="00F75EF9"/>
    <w:rsid w:val="00F86714"/>
    <w:rsid w:val="00F87F1D"/>
    <w:rsid w:val="00F9008B"/>
    <w:rsid w:val="00F904AA"/>
    <w:rsid w:val="00FA01DD"/>
    <w:rsid w:val="00FA3326"/>
    <w:rsid w:val="00FB24C7"/>
    <w:rsid w:val="00FB6CCC"/>
    <w:rsid w:val="00FB6DE3"/>
    <w:rsid w:val="00FC348B"/>
    <w:rsid w:val="00FC694E"/>
    <w:rsid w:val="00FC7FE6"/>
    <w:rsid w:val="00FD3CAA"/>
    <w:rsid w:val="00FD6ECA"/>
    <w:rsid w:val="00FF0336"/>
    <w:rsid w:val="00FF349F"/>
    <w:rsid w:val="00FF5301"/>
    <w:rsid w:val="00FF73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6DB06"/>
  <w15:chartTrackingRefBased/>
  <w15:docId w15:val="{4CDE5338-008F-413D-BAA4-652443D1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112"/>
    <w:pPr>
      <w:spacing w:after="160"/>
      <w:jc w:val="both"/>
    </w:pPr>
    <w:rPr>
      <w:sz w:val="20"/>
    </w:rPr>
  </w:style>
  <w:style w:type="paragraph" w:styleId="Heading1">
    <w:name w:val="heading 1"/>
    <w:basedOn w:val="Normal"/>
    <w:next w:val="Normal"/>
    <w:link w:val="Heading1Char"/>
    <w:uiPriority w:val="9"/>
    <w:qFormat/>
    <w:rsid w:val="002D4112"/>
    <w:pPr>
      <w:keepNext/>
      <w:keepLines/>
      <w:spacing w:after="24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E77B18"/>
    <w:pPr>
      <w:keepNext/>
      <w:keepLines/>
      <w:spacing w:before="40"/>
      <w:outlineLvl w:val="1"/>
    </w:pPr>
    <w:rPr>
      <w:rFonts w:eastAsiaTheme="majorEastAsia" w:cstheme="majorBidi"/>
      <w:b/>
      <w:sz w:val="22"/>
      <w:szCs w:val="26"/>
    </w:rPr>
  </w:style>
  <w:style w:type="paragraph" w:styleId="Heading3">
    <w:name w:val="heading 3"/>
    <w:basedOn w:val="Normal"/>
    <w:next w:val="Normal"/>
    <w:link w:val="Heading3Char"/>
    <w:uiPriority w:val="9"/>
    <w:unhideWhenUsed/>
    <w:qFormat/>
    <w:rsid w:val="002D4112"/>
    <w:pPr>
      <w:keepNext/>
      <w:keepLines/>
      <w:spacing w:before="4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E77B18"/>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112"/>
    <w:rPr>
      <w:rFonts w:eastAsiaTheme="majorEastAsia" w:cstheme="majorBidi"/>
      <w:b/>
      <w:bCs/>
      <w:sz w:val="24"/>
      <w:szCs w:val="28"/>
    </w:rPr>
  </w:style>
  <w:style w:type="paragraph" w:styleId="TOCHeading">
    <w:name w:val="TOC Heading"/>
    <w:basedOn w:val="Heading1"/>
    <w:next w:val="Normal"/>
    <w:uiPriority w:val="39"/>
    <w:unhideWhenUsed/>
    <w:qFormat/>
    <w:rsid w:val="00054692"/>
    <w:pPr>
      <w:spacing w:after="0" w:line="259" w:lineRule="auto"/>
      <w:jc w:val="left"/>
      <w:outlineLvl w:val="9"/>
    </w:pPr>
    <w:rPr>
      <w:rFonts w:asciiTheme="majorHAnsi" w:hAnsiTheme="majorHAnsi"/>
      <w:b w:val="0"/>
      <w:bCs w:val="0"/>
      <w:color w:val="365F91" w:themeColor="accent1" w:themeShade="BF"/>
      <w:sz w:val="32"/>
      <w:szCs w:val="32"/>
      <w:lang w:val="en-US"/>
    </w:rPr>
  </w:style>
  <w:style w:type="paragraph" w:styleId="Title">
    <w:name w:val="Title"/>
    <w:aliases w:val="Heading3"/>
    <w:basedOn w:val="Normal"/>
    <w:next w:val="Normal"/>
    <w:link w:val="TitleChar"/>
    <w:uiPriority w:val="10"/>
    <w:qFormat/>
    <w:rsid w:val="00054692"/>
    <w:pPr>
      <w:spacing w:after="240" w:line="240" w:lineRule="auto"/>
      <w:contextualSpacing/>
    </w:pPr>
    <w:rPr>
      <w:rFonts w:eastAsiaTheme="majorEastAsia" w:cstheme="majorBidi"/>
      <w:b/>
      <w:spacing w:val="-10"/>
      <w:kern w:val="28"/>
      <w:szCs w:val="56"/>
    </w:rPr>
  </w:style>
  <w:style w:type="character" w:customStyle="1" w:styleId="TitleChar">
    <w:name w:val="Title Char"/>
    <w:aliases w:val="Heading3 Char"/>
    <w:basedOn w:val="DefaultParagraphFont"/>
    <w:link w:val="Title"/>
    <w:uiPriority w:val="10"/>
    <w:rsid w:val="00054692"/>
    <w:rPr>
      <w:rFonts w:eastAsiaTheme="majorEastAsia" w:cstheme="majorBidi"/>
      <w:b/>
      <w:spacing w:val="-10"/>
      <w:kern w:val="28"/>
      <w:sz w:val="20"/>
      <w:szCs w:val="56"/>
    </w:rPr>
  </w:style>
  <w:style w:type="character" w:customStyle="1" w:styleId="Heading2Char">
    <w:name w:val="Heading 2 Char"/>
    <w:basedOn w:val="DefaultParagraphFont"/>
    <w:link w:val="Heading2"/>
    <w:uiPriority w:val="9"/>
    <w:rsid w:val="00E77B18"/>
    <w:rPr>
      <w:rFonts w:eastAsiaTheme="majorEastAsia" w:cstheme="majorBidi"/>
      <w:b/>
      <w:szCs w:val="26"/>
    </w:rPr>
  </w:style>
  <w:style w:type="paragraph" w:styleId="Header">
    <w:name w:val="header"/>
    <w:basedOn w:val="Normal"/>
    <w:link w:val="HeaderChar"/>
    <w:uiPriority w:val="99"/>
    <w:unhideWhenUsed/>
    <w:rsid w:val="0005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692"/>
  </w:style>
  <w:style w:type="paragraph" w:styleId="Footer">
    <w:name w:val="footer"/>
    <w:basedOn w:val="Normal"/>
    <w:link w:val="FooterChar"/>
    <w:uiPriority w:val="99"/>
    <w:unhideWhenUsed/>
    <w:rsid w:val="0005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692"/>
  </w:style>
  <w:style w:type="character" w:customStyle="1" w:styleId="Heading3Char">
    <w:name w:val="Heading 3 Char"/>
    <w:basedOn w:val="DefaultParagraphFont"/>
    <w:link w:val="Heading3"/>
    <w:uiPriority w:val="9"/>
    <w:rsid w:val="002D4112"/>
    <w:rPr>
      <w:rFonts w:eastAsiaTheme="majorEastAsia" w:cstheme="majorBidi"/>
      <w:b/>
      <w:sz w:val="20"/>
      <w:szCs w:val="24"/>
    </w:rPr>
  </w:style>
  <w:style w:type="paragraph" w:styleId="TOC1">
    <w:name w:val="toc 1"/>
    <w:basedOn w:val="Normal"/>
    <w:next w:val="Normal"/>
    <w:autoRedefine/>
    <w:uiPriority w:val="39"/>
    <w:unhideWhenUsed/>
    <w:rsid w:val="0080759D"/>
    <w:pPr>
      <w:tabs>
        <w:tab w:val="right" w:leader="dot" w:pos="9016"/>
      </w:tabs>
      <w:spacing w:after="100"/>
    </w:pPr>
    <w:rPr>
      <w:b/>
      <w:noProof/>
      <w:sz w:val="24"/>
    </w:rPr>
  </w:style>
  <w:style w:type="character" w:styleId="Hyperlink">
    <w:name w:val="Hyperlink"/>
    <w:basedOn w:val="DefaultParagraphFont"/>
    <w:uiPriority w:val="99"/>
    <w:unhideWhenUsed/>
    <w:rsid w:val="002D4112"/>
    <w:rPr>
      <w:color w:val="0000FF" w:themeColor="hyperlink"/>
      <w:u w:val="single"/>
    </w:rPr>
  </w:style>
  <w:style w:type="character" w:styleId="FollowedHyperlink">
    <w:name w:val="FollowedHyperlink"/>
    <w:basedOn w:val="DefaultParagraphFont"/>
    <w:uiPriority w:val="99"/>
    <w:semiHidden/>
    <w:unhideWhenUsed/>
    <w:rsid w:val="002D4112"/>
    <w:rPr>
      <w:color w:val="800080" w:themeColor="followedHyperlink"/>
      <w:u w:val="single"/>
    </w:rPr>
  </w:style>
  <w:style w:type="character" w:customStyle="1" w:styleId="Heading4Char">
    <w:name w:val="Heading 4 Char"/>
    <w:basedOn w:val="DefaultParagraphFont"/>
    <w:link w:val="Heading4"/>
    <w:uiPriority w:val="9"/>
    <w:semiHidden/>
    <w:rsid w:val="00E77B18"/>
    <w:rPr>
      <w:rFonts w:eastAsiaTheme="majorEastAsia" w:cstheme="majorBidi"/>
      <w:i/>
      <w:iCs/>
      <w:sz w:val="20"/>
    </w:rPr>
  </w:style>
  <w:style w:type="paragraph" w:styleId="TOC2">
    <w:name w:val="toc 2"/>
    <w:basedOn w:val="Normal"/>
    <w:next w:val="Normal"/>
    <w:autoRedefine/>
    <w:uiPriority w:val="39"/>
    <w:unhideWhenUsed/>
    <w:rsid w:val="007A09DC"/>
    <w:pPr>
      <w:spacing w:after="100"/>
      <w:ind w:left="200"/>
    </w:pPr>
  </w:style>
  <w:style w:type="paragraph" w:styleId="TOC3">
    <w:name w:val="toc 3"/>
    <w:basedOn w:val="Normal"/>
    <w:next w:val="Normal"/>
    <w:autoRedefine/>
    <w:uiPriority w:val="39"/>
    <w:unhideWhenUsed/>
    <w:rsid w:val="007A09DC"/>
    <w:pPr>
      <w:spacing w:after="100"/>
      <w:ind w:left="400"/>
    </w:pPr>
  </w:style>
  <w:style w:type="paragraph" w:styleId="ListParagraph">
    <w:name w:val="List Paragraph"/>
    <w:basedOn w:val="Normal"/>
    <w:uiPriority w:val="34"/>
    <w:qFormat/>
    <w:rsid w:val="007A09DC"/>
    <w:pPr>
      <w:spacing w:after="0" w:line="240" w:lineRule="auto"/>
      <w:ind w:left="720"/>
      <w:jc w:val="left"/>
    </w:pPr>
    <w:rPr>
      <w:rFonts w:ascii="Calibri" w:hAnsi="Calibri" w:cs="Times New Roman"/>
      <w:sz w:val="22"/>
    </w:rPr>
  </w:style>
  <w:style w:type="paragraph" w:styleId="BalloonText">
    <w:name w:val="Balloon Text"/>
    <w:basedOn w:val="Normal"/>
    <w:link w:val="BalloonTextChar"/>
    <w:uiPriority w:val="99"/>
    <w:semiHidden/>
    <w:unhideWhenUsed/>
    <w:rsid w:val="001246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650"/>
    <w:rPr>
      <w:rFonts w:ascii="Segoe UI" w:hAnsi="Segoe UI" w:cs="Segoe UI"/>
      <w:sz w:val="18"/>
      <w:szCs w:val="18"/>
    </w:rPr>
  </w:style>
  <w:style w:type="paragraph" w:styleId="FootnoteText">
    <w:name w:val="footnote text"/>
    <w:basedOn w:val="Normal"/>
    <w:link w:val="FootnoteTextChar"/>
    <w:uiPriority w:val="99"/>
    <w:semiHidden/>
    <w:unhideWhenUsed/>
    <w:rsid w:val="007B45CF"/>
    <w:pPr>
      <w:spacing w:after="0" w:line="240" w:lineRule="auto"/>
      <w:jc w:val="left"/>
    </w:pPr>
    <w:rPr>
      <w:szCs w:val="20"/>
    </w:rPr>
  </w:style>
  <w:style w:type="character" w:customStyle="1" w:styleId="FootnoteTextChar">
    <w:name w:val="Footnote Text Char"/>
    <w:basedOn w:val="DefaultParagraphFont"/>
    <w:link w:val="FootnoteText"/>
    <w:uiPriority w:val="99"/>
    <w:semiHidden/>
    <w:rsid w:val="007B45CF"/>
    <w:rPr>
      <w:sz w:val="20"/>
      <w:szCs w:val="20"/>
    </w:rPr>
  </w:style>
  <w:style w:type="character" w:styleId="FootnoteReference">
    <w:name w:val="footnote reference"/>
    <w:basedOn w:val="DefaultParagraphFont"/>
    <w:uiPriority w:val="99"/>
    <w:semiHidden/>
    <w:unhideWhenUsed/>
    <w:rsid w:val="007B45CF"/>
    <w:rPr>
      <w:vertAlign w:val="superscript"/>
    </w:rPr>
  </w:style>
  <w:style w:type="table" w:styleId="TableGrid">
    <w:name w:val="Table Grid"/>
    <w:basedOn w:val="TableNormal"/>
    <w:uiPriority w:val="59"/>
    <w:rsid w:val="00FC6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B57AC"/>
    <w:rPr>
      <w:i/>
      <w:iCs/>
    </w:rPr>
  </w:style>
  <w:style w:type="paragraph" w:styleId="NormalWeb">
    <w:name w:val="Normal (Web)"/>
    <w:basedOn w:val="Normal"/>
    <w:uiPriority w:val="99"/>
    <w:unhideWhenUsed/>
    <w:rsid w:val="000B57AC"/>
    <w:pPr>
      <w:spacing w:before="100" w:beforeAutospacing="1" w:after="100" w:afterAutospacing="1" w:line="240" w:lineRule="auto"/>
      <w:jc w:val="left"/>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B52D93"/>
    <w:rPr>
      <w:sz w:val="16"/>
      <w:szCs w:val="16"/>
    </w:rPr>
  </w:style>
  <w:style w:type="paragraph" w:styleId="CommentText">
    <w:name w:val="annotation text"/>
    <w:basedOn w:val="Normal"/>
    <w:link w:val="CommentTextChar"/>
    <w:uiPriority w:val="99"/>
    <w:semiHidden/>
    <w:unhideWhenUsed/>
    <w:rsid w:val="00B52D93"/>
    <w:pPr>
      <w:spacing w:line="240" w:lineRule="auto"/>
    </w:pPr>
    <w:rPr>
      <w:szCs w:val="20"/>
    </w:rPr>
  </w:style>
  <w:style w:type="character" w:customStyle="1" w:styleId="CommentTextChar">
    <w:name w:val="Comment Text Char"/>
    <w:basedOn w:val="DefaultParagraphFont"/>
    <w:link w:val="CommentText"/>
    <w:uiPriority w:val="99"/>
    <w:semiHidden/>
    <w:rsid w:val="00B52D93"/>
    <w:rPr>
      <w:sz w:val="20"/>
      <w:szCs w:val="20"/>
    </w:rPr>
  </w:style>
  <w:style w:type="paragraph" w:styleId="CommentSubject">
    <w:name w:val="annotation subject"/>
    <w:basedOn w:val="CommentText"/>
    <w:next w:val="CommentText"/>
    <w:link w:val="CommentSubjectChar"/>
    <w:uiPriority w:val="99"/>
    <w:semiHidden/>
    <w:unhideWhenUsed/>
    <w:rsid w:val="00BE024D"/>
    <w:rPr>
      <w:b/>
      <w:bCs/>
    </w:rPr>
  </w:style>
  <w:style w:type="character" w:customStyle="1" w:styleId="CommentSubjectChar">
    <w:name w:val="Comment Subject Char"/>
    <w:basedOn w:val="CommentTextChar"/>
    <w:link w:val="CommentSubject"/>
    <w:uiPriority w:val="99"/>
    <w:semiHidden/>
    <w:rsid w:val="00BE024D"/>
    <w:rPr>
      <w:b/>
      <w:bCs/>
      <w:sz w:val="20"/>
      <w:szCs w:val="20"/>
    </w:rPr>
  </w:style>
  <w:style w:type="paragraph" w:styleId="NoSpacing">
    <w:name w:val="No Spacing"/>
    <w:uiPriority w:val="1"/>
    <w:qFormat/>
    <w:rsid w:val="005F71F7"/>
    <w:pPr>
      <w:spacing w:after="0" w:line="240" w:lineRule="auto"/>
      <w:jc w:val="both"/>
    </w:pPr>
    <w:rPr>
      <w:sz w:val="20"/>
    </w:rPr>
  </w:style>
  <w:style w:type="character" w:customStyle="1" w:styleId="apple-converted-space">
    <w:name w:val="apple-converted-space"/>
    <w:basedOn w:val="DefaultParagraphFont"/>
    <w:rsid w:val="00CC3AA8"/>
  </w:style>
  <w:style w:type="paragraph" w:styleId="Caption">
    <w:name w:val="caption"/>
    <w:basedOn w:val="Normal"/>
    <w:next w:val="Normal"/>
    <w:uiPriority w:val="35"/>
    <w:unhideWhenUsed/>
    <w:qFormat/>
    <w:rsid w:val="00DF100A"/>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29079">
      <w:bodyDiv w:val="1"/>
      <w:marLeft w:val="0"/>
      <w:marRight w:val="0"/>
      <w:marTop w:val="0"/>
      <w:marBottom w:val="0"/>
      <w:divBdr>
        <w:top w:val="none" w:sz="0" w:space="0" w:color="auto"/>
        <w:left w:val="none" w:sz="0" w:space="0" w:color="auto"/>
        <w:bottom w:val="none" w:sz="0" w:space="0" w:color="auto"/>
        <w:right w:val="none" w:sz="0" w:space="0" w:color="auto"/>
      </w:divBdr>
    </w:div>
    <w:div w:id="53818519">
      <w:bodyDiv w:val="1"/>
      <w:marLeft w:val="0"/>
      <w:marRight w:val="0"/>
      <w:marTop w:val="0"/>
      <w:marBottom w:val="0"/>
      <w:divBdr>
        <w:top w:val="none" w:sz="0" w:space="0" w:color="auto"/>
        <w:left w:val="none" w:sz="0" w:space="0" w:color="auto"/>
        <w:bottom w:val="none" w:sz="0" w:space="0" w:color="auto"/>
        <w:right w:val="none" w:sz="0" w:space="0" w:color="auto"/>
      </w:divBdr>
    </w:div>
    <w:div w:id="164059084">
      <w:bodyDiv w:val="1"/>
      <w:marLeft w:val="0"/>
      <w:marRight w:val="0"/>
      <w:marTop w:val="0"/>
      <w:marBottom w:val="0"/>
      <w:divBdr>
        <w:top w:val="none" w:sz="0" w:space="0" w:color="auto"/>
        <w:left w:val="none" w:sz="0" w:space="0" w:color="auto"/>
        <w:bottom w:val="none" w:sz="0" w:space="0" w:color="auto"/>
        <w:right w:val="none" w:sz="0" w:space="0" w:color="auto"/>
      </w:divBdr>
    </w:div>
    <w:div w:id="164785841">
      <w:bodyDiv w:val="1"/>
      <w:marLeft w:val="0"/>
      <w:marRight w:val="0"/>
      <w:marTop w:val="0"/>
      <w:marBottom w:val="0"/>
      <w:divBdr>
        <w:top w:val="none" w:sz="0" w:space="0" w:color="auto"/>
        <w:left w:val="none" w:sz="0" w:space="0" w:color="auto"/>
        <w:bottom w:val="none" w:sz="0" w:space="0" w:color="auto"/>
        <w:right w:val="none" w:sz="0" w:space="0" w:color="auto"/>
      </w:divBdr>
    </w:div>
    <w:div w:id="264267567">
      <w:bodyDiv w:val="1"/>
      <w:marLeft w:val="0"/>
      <w:marRight w:val="0"/>
      <w:marTop w:val="0"/>
      <w:marBottom w:val="0"/>
      <w:divBdr>
        <w:top w:val="none" w:sz="0" w:space="0" w:color="auto"/>
        <w:left w:val="none" w:sz="0" w:space="0" w:color="auto"/>
        <w:bottom w:val="none" w:sz="0" w:space="0" w:color="auto"/>
        <w:right w:val="none" w:sz="0" w:space="0" w:color="auto"/>
      </w:divBdr>
    </w:div>
    <w:div w:id="290595258">
      <w:bodyDiv w:val="1"/>
      <w:marLeft w:val="0"/>
      <w:marRight w:val="0"/>
      <w:marTop w:val="0"/>
      <w:marBottom w:val="0"/>
      <w:divBdr>
        <w:top w:val="none" w:sz="0" w:space="0" w:color="auto"/>
        <w:left w:val="none" w:sz="0" w:space="0" w:color="auto"/>
        <w:bottom w:val="none" w:sz="0" w:space="0" w:color="auto"/>
        <w:right w:val="none" w:sz="0" w:space="0" w:color="auto"/>
      </w:divBdr>
    </w:div>
    <w:div w:id="313611171">
      <w:bodyDiv w:val="1"/>
      <w:marLeft w:val="0"/>
      <w:marRight w:val="0"/>
      <w:marTop w:val="0"/>
      <w:marBottom w:val="0"/>
      <w:divBdr>
        <w:top w:val="none" w:sz="0" w:space="0" w:color="auto"/>
        <w:left w:val="none" w:sz="0" w:space="0" w:color="auto"/>
        <w:bottom w:val="none" w:sz="0" w:space="0" w:color="auto"/>
        <w:right w:val="none" w:sz="0" w:space="0" w:color="auto"/>
      </w:divBdr>
    </w:div>
    <w:div w:id="331835730">
      <w:bodyDiv w:val="1"/>
      <w:marLeft w:val="0"/>
      <w:marRight w:val="0"/>
      <w:marTop w:val="0"/>
      <w:marBottom w:val="0"/>
      <w:divBdr>
        <w:top w:val="none" w:sz="0" w:space="0" w:color="auto"/>
        <w:left w:val="none" w:sz="0" w:space="0" w:color="auto"/>
        <w:bottom w:val="none" w:sz="0" w:space="0" w:color="auto"/>
        <w:right w:val="none" w:sz="0" w:space="0" w:color="auto"/>
      </w:divBdr>
    </w:div>
    <w:div w:id="505481308">
      <w:bodyDiv w:val="1"/>
      <w:marLeft w:val="0"/>
      <w:marRight w:val="0"/>
      <w:marTop w:val="0"/>
      <w:marBottom w:val="0"/>
      <w:divBdr>
        <w:top w:val="none" w:sz="0" w:space="0" w:color="auto"/>
        <w:left w:val="none" w:sz="0" w:space="0" w:color="auto"/>
        <w:bottom w:val="none" w:sz="0" w:space="0" w:color="auto"/>
        <w:right w:val="none" w:sz="0" w:space="0" w:color="auto"/>
      </w:divBdr>
    </w:div>
    <w:div w:id="1060400091">
      <w:bodyDiv w:val="1"/>
      <w:marLeft w:val="0"/>
      <w:marRight w:val="0"/>
      <w:marTop w:val="0"/>
      <w:marBottom w:val="0"/>
      <w:divBdr>
        <w:top w:val="none" w:sz="0" w:space="0" w:color="auto"/>
        <w:left w:val="none" w:sz="0" w:space="0" w:color="auto"/>
        <w:bottom w:val="none" w:sz="0" w:space="0" w:color="auto"/>
        <w:right w:val="none" w:sz="0" w:space="0" w:color="auto"/>
      </w:divBdr>
    </w:div>
    <w:div w:id="1069887892">
      <w:bodyDiv w:val="1"/>
      <w:marLeft w:val="0"/>
      <w:marRight w:val="0"/>
      <w:marTop w:val="0"/>
      <w:marBottom w:val="0"/>
      <w:divBdr>
        <w:top w:val="none" w:sz="0" w:space="0" w:color="auto"/>
        <w:left w:val="none" w:sz="0" w:space="0" w:color="auto"/>
        <w:bottom w:val="none" w:sz="0" w:space="0" w:color="auto"/>
        <w:right w:val="none" w:sz="0" w:space="0" w:color="auto"/>
      </w:divBdr>
    </w:div>
    <w:div w:id="1237935161">
      <w:bodyDiv w:val="1"/>
      <w:marLeft w:val="0"/>
      <w:marRight w:val="0"/>
      <w:marTop w:val="0"/>
      <w:marBottom w:val="0"/>
      <w:divBdr>
        <w:top w:val="none" w:sz="0" w:space="0" w:color="auto"/>
        <w:left w:val="none" w:sz="0" w:space="0" w:color="auto"/>
        <w:bottom w:val="none" w:sz="0" w:space="0" w:color="auto"/>
        <w:right w:val="none" w:sz="0" w:space="0" w:color="auto"/>
      </w:divBdr>
    </w:div>
    <w:div w:id="1305741770">
      <w:bodyDiv w:val="1"/>
      <w:marLeft w:val="0"/>
      <w:marRight w:val="0"/>
      <w:marTop w:val="0"/>
      <w:marBottom w:val="0"/>
      <w:divBdr>
        <w:top w:val="none" w:sz="0" w:space="0" w:color="auto"/>
        <w:left w:val="none" w:sz="0" w:space="0" w:color="auto"/>
        <w:bottom w:val="none" w:sz="0" w:space="0" w:color="auto"/>
        <w:right w:val="none" w:sz="0" w:space="0" w:color="auto"/>
      </w:divBdr>
    </w:div>
    <w:div w:id="1395465229">
      <w:bodyDiv w:val="1"/>
      <w:marLeft w:val="0"/>
      <w:marRight w:val="0"/>
      <w:marTop w:val="0"/>
      <w:marBottom w:val="0"/>
      <w:divBdr>
        <w:top w:val="none" w:sz="0" w:space="0" w:color="auto"/>
        <w:left w:val="none" w:sz="0" w:space="0" w:color="auto"/>
        <w:bottom w:val="none" w:sz="0" w:space="0" w:color="auto"/>
        <w:right w:val="none" w:sz="0" w:space="0" w:color="auto"/>
      </w:divBdr>
    </w:div>
    <w:div w:id="1403454804">
      <w:bodyDiv w:val="1"/>
      <w:marLeft w:val="0"/>
      <w:marRight w:val="0"/>
      <w:marTop w:val="0"/>
      <w:marBottom w:val="0"/>
      <w:divBdr>
        <w:top w:val="none" w:sz="0" w:space="0" w:color="auto"/>
        <w:left w:val="none" w:sz="0" w:space="0" w:color="auto"/>
        <w:bottom w:val="none" w:sz="0" w:space="0" w:color="auto"/>
        <w:right w:val="none" w:sz="0" w:space="0" w:color="auto"/>
      </w:divBdr>
    </w:div>
    <w:div w:id="1447697918">
      <w:bodyDiv w:val="1"/>
      <w:marLeft w:val="0"/>
      <w:marRight w:val="0"/>
      <w:marTop w:val="0"/>
      <w:marBottom w:val="0"/>
      <w:divBdr>
        <w:top w:val="none" w:sz="0" w:space="0" w:color="auto"/>
        <w:left w:val="none" w:sz="0" w:space="0" w:color="auto"/>
        <w:bottom w:val="none" w:sz="0" w:space="0" w:color="auto"/>
        <w:right w:val="none" w:sz="0" w:space="0" w:color="auto"/>
      </w:divBdr>
    </w:div>
    <w:div w:id="1475491336">
      <w:bodyDiv w:val="1"/>
      <w:marLeft w:val="0"/>
      <w:marRight w:val="0"/>
      <w:marTop w:val="0"/>
      <w:marBottom w:val="0"/>
      <w:divBdr>
        <w:top w:val="none" w:sz="0" w:space="0" w:color="auto"/>
        <w:left w:val="none" w:sz="0" w:space="0" w:color="auto"/>
        <w:bottom w:val="none" w:sz="0" w:space="0" w:color="auto"/>
        <w:right w:val="none" w:sz="0" w:space="0" w:color="auto"/>
      </w:divBdr>
    </w:div>
    <w:div w:id="1715736622">
      <w:bodyDiv w:val="1"/>
      <w:marLeft w:val="0"/>
      <w:marRight w:val="0"/>
      <w:marTop w:val="0"/>
      <w:marBottom w:val="0"/>
      <w:divBdr>
        <w:top w:val="none" w:sz="0" w:space="0" w:color="auto"/>
        <w:left w:val="none" w:sz="0" w:space="0" w:color="auto"/>
        <w:bottom w:val="none" w:sz="0" w:space="0" w:color="auto"/>
        <w:right w:val="none" w:sz="0" w:space="0" w:color="auto"/>
      </w:divBdr>
    </w:div>
    <w:div w:id="196288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diagramLayout" Target="diagrams/layout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diagramData" Target="diagrams/data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jpeg"/><Relationship Id="rId22"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hyperlink" Target="http://www.cedefop.europa.eu/en/publications-and-resources/publications/552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95AFE8-F32F-4A1C-8598-255EF05F4B2D}" type="doc">
      <dgm:prSet loTypeId="urn:microsoft.com/office/officeart/2005/8/layout/radial1" loCatId="relationship" qsTypeId="urn:microsoft.com/office/officeart/2005/8/quickstyle/simple4" qsCatId="simple" csTypeId="urn:microsoft.com/office/officeart/2005/8/colors/accent1_2" csCatId="accent1" phldr="1"/>
      <dgm:spPr/>
      <dgm:t>
        <a:bodyPr/>
        <a:lstStyle/>
        <a:p>
          <a:endParaRPr lang="en-US"/>
        </a:p>
      </dgm:t>
    </dgm:pt>
    <dgm:pt modelId="{93E038B9-DA14-4B25-BF26-AD2A7C06542B}">
      <dgm:prSet phldrT="[Text]" custT="1"/>
      <dgm:spPr>
        <a:solidFill>
          <a:schemeClr val="accent3">
            <a:lumMod val="75000"/>
          </a:schemeClr>
        </a:solidFill>
      </dgm:spPr>
      <dgm:t>
        <a:bodyPr/>
        <a:lstStyle/>
        <a:p>
          <a:pPr algn="ctr"/>
          <a:r>
            <a:rPr lang="en-US" sz="1200" b="1" dirty="0"/>
            <a:t>Entrepreneurs and Enterprises</a:t>
          </a:r>
        </a:p>
      </dgm:t>
    </dgm:pt>
    <dgm:pt modelId="{CAFFFE2C-4A62-4933-B2FC-3E5373EA45C1}" type="parTrans" cxnId="{5EFF94BF-1D4B-407E-9E42-E80312093159}">
      <dgm:prSet/>
      <dgm:spPr/>
      <dgm:t>
        <a:bodyPr/>
        <a:lstStyle/>
        <a:p>
          <a:pPr algn="ctr"/>
          <a:endParaRPr lang="en-US" sz="1000"/>
        </a:p>
      </dgm:t>
    </dgm:pt>
    <dgm:pt modelId="{7BC3B0FF-5C2B-4968-B820-BCE38143E1C7}" type="sibTrans" cxnId="{5EFF94BF-1D4B-407E-9E42-E80312093159}">
      <dgm:prSet/>
      <dgm:spPr/>
      <dgm:t>
        <a:bodyPr/>
        <a:lstStyle/>
        <a:p>
          <a:pPr algn="ctr"/>
          <a:endParaRPr lang="en-US" sz="1000"/>
        </a:p>
      </dgm:t>
    </dgm:pt>
    <dgm:pt modelId="{EA4DDEE1-AC46-4E62-B67F-B849B901A683}">
      <dgm:prSet phldrT="[Text]" custT="1"/>
      <dgm:spPr/>
      <dgm:t>
        <a:bodyPr/>
        <a:lstStyle/>
        <a:p>
          <a:pPr algn="ctr"/>
          <a:r>
            <a:rPr lang="en-US" sz="1000" dirty="0"/>
            <a:t>Financiers and Granting Agents</a:t>
          </a:r>
        </a:p>
      </dgm:t>
    </dgm:pt>
    <dgm:pt modelId="{3A04DC9E-AF68-41ED-B2C4-3845F09B74ED}" type="parTrans" cxnId="{25C3CE1F-9E77-4DBE-AA8F-73CF886258F2}">
      <dgm:prSet custT="1"/>
      <dgm:spPr/>
      <dgm:t>
        <a:bodyPr/>
        <a:lstStyle/>
        <a:p>
          <a:pPr algn="ctr"/>
          <a:endParaRPr lang="en-US" sz="1000"/>
        </a:p>
      </dgm:t>
    </dgm:pt>
    <dgm:pt modelId="{E979F034-8EFE-4E54-AF5A-CDDA286936A4}" type="sibTrans" cxnId="{25C3CE1F-9E77-4DBE-AA8F-73CF886258F2}">
      <dgm:prSet/>
      <dgm:spPr/>
      <dgm:t>
        <a:bodyPr/>
        <a:lstStyle/>
        <a:p>
          <a:pPr algn="ctr"/>
          <a:endParaRPr lang="en-US" sz="1000"/>
        </a:p>
      </dgm:t>
    </dgm:pt>
    <dgm:pt modelId="{DF8C36BA-244A-4C1F-9C25-E0384DB3F550}">
      <dgm:prSet phldrT="[Text]" custT="1"/>
      <dgm:spPr/>
      <dgm:t>
        <a:bodyPr/>
        <a:lstStyle/>
        <a:p>
          <a:pPr algn="ctr"/>
          <a:r>
            <a:rPr lang="en-US" sz="1000" dirty="0"/>
            <a:t>Space Providers and Landlords</a:t>
          </a:r>
        </a:p>
      </dgm:t>
    </dgm:pt>
    <dgm:pt modelId="{92C5DF28-2147-42DD-8F4C-FA99835F2B63}" type="parTrans" cxnId="{A7267B56-E880-4E87-9539-24C3112C7029}">
      <dgm:prSet custT="1"/>
      <dgm:spPr/>
      <dgm:t>
        <a:bodyPr/>
        <a:lstStyle/>
        <a:p>
          <a:pPr algn="ctr"/>
          <a:endParaRPr lang="en-US" sz="1000"/>
        </a:p>
      </dgm:t>
    </dgm:pt>
    <dgm:pt modelId="{098382B5-32A1-48F9-83C6-D5FFEA748AFC}" type="sibTrans" cxnId="{A7267B56-E880-4E87-9539-24C3112C7029}">
      <dgm:prSet/>
      <dgm:spPr/>
      <dgm:t>
        <a:bodyPr/>
        <a:lstStyle/>
        <a:p>
          <a:pPr algn="ctr"/>
          <a:endParaRPr lang="en-US" sz="1000"/>
        </a:p>
      </dgm:t>
    </dgm:pt>
    <dgm:pt modelId="{DA9AB005-C8E6-4E7D-A333-BE9C123531CE}">
      <dgm:prSet phldrT="[Text]" custT="1"/>
      <dgm:spPr/>
      <dgm:t>
        <a:bodyPr/>
        <a:lstStyle/>
        <a:p>
          <a:pPr algn="ctr"/>
          <a:r>
            <a:rPr lang="en-US" sz="1000" dirty="0"/>
            <a:t>Educational and Training Providers</a:t>
          </a:r>
        </a:p>
      </dgm:t>
    </dgm:pt>
    <dgm:pt modelId="{81CE7B41-014E-481E-8C49-E2790E1F4043}" type="parTrans" cxnId="{7DF063A3-26D0-40B9-8454-E7D8B7B612C9}">
      <dgm:prSet custT="1"/>
      <dgm:spPr/>
      <dgm:t>
        <a:bodyPr/>
        <a:lstStyle/>
        <a:p>
          <a:pPr algn="ctr"/>
          <a:endParaRPr lang="en-US" sz="1000"/>
        </a:p>
      </dgm:t>
    </dgm:pt>
    <dgm:pt modelId="{DD099B3C-0B6A-483A-9227-0AA96710AE20}" type="sibTrans" cxnId="{7DF063A3-26D0-40B9-8454-E7D8B7B612C9}">
      <dgm:prSet/>
      <dgm:spPr/>
      <dgm:t>
        <a:bodyPr/>
        <a:lstStyle/>
        <a:p>
          <a:pPr algn="ctr"/>
          <a:endParaRPr lang="en-US" sz="1000"/>
        </a:p>
      </dgm:t>
    </dgm:pt>
    <dgm:pt modelId="{F9593DBF-CD56-4A40-ADEF-652CDB7CEAC0}">
      <dgm:prSet phldrT="[Text]" custT="1"/>
      <dgm:spPr/>
      <dgm:t>
        <a:bodyPr/>
        <a:lstStyle/>
        <a:p>
          <a:pPr algn="ctr"/>
          <a:r>
            <a:rPr lang="en-US" sz="1000" dirty="0"/>
            <a:t>Mentors</a:t>
          </a:r>
        </a:p>
      </dgm:t>
    </dgm:pt>
    <dgm:pt modelId="{ED4B6F85-0B30-4098-A2CC-98D71B57CB5D}" type="parTrans" cxnId="{0976607E-127C-4D4F-ACB6-C39C1CE89BC8}">
      <dgm:prSet custT="1"/>
      <dgm:spPr/>
      <dgm:t>
        <a:bodyPr/>
        <a:lstStyle/>
        <a:p>
          <a:pPr algn="ctr"/>
          <a:endParaRPr lang="en-US" sz="1000"/>
        </a:p>
      </dgm:t>
    </dgm:pt>
    <dgm:pt modelId="{BDAA14B7-4CD5-4E5F-A557-D0F0929C1DD1}" type="sibTrans" cxnId="{0976607E-127C-4D4F-ACB6-C39C1CE89BC8}">
      <dgm:prSet/>
      <dgm:spPr/>
      <dgm:t>
        <a:bodyPr/>
        <a:lstStyle/>
        <a:p>
          <a:pPr algn="ctr"/>
          <a:endParaRPr lang="en-US" sz="1000"/>
        </a:p>
      </dgm:t>
    </dgm:pt>
    <dgm:pt modelId="{306776F9-91E0-4621-8846-992815EDD881}">
      <dgm:prSet custT="1"/>
      <dgm:spPr/>
      <dgm:t>
        <a:bodyPr/>
        <a:lstStyle/>
        <a:p>
          <a:pPr algn="ctr"/>
          <a:r>
            <a:rPr lang="en-US" sz="1000" dirty="0"/>
            <a:t>Consultants</a:t>
          </a:r>
        </a:p>
      </dgm:t>
    </dgm:pt>
    <dgm:pt modelId="{62662682-6373-46B6-BB3C-10F4C90C39F6}" type="parTrans" cxnId="{D8DD49AE-6DC3-4F4D-B304-686396E12A28}">
      <dgm:prSet custT="1"/>
      <dgm:spPr/>
      <dgm:t>
        <a:bodyPr/>
        <a:lstStyle/>
        <a:p>
          <a:pPr algn="ctr"/>
          <a:endParaRPr lang="en-US" sz="1000"/>
        </a:p>
      </dgm:t>
    </dgm:pt>
    <dgm:pt modelId="{5381AE26-2C4A-4E6A-B98C-07E9404CC765}" type="sibTrans" cxnId="{D8DD49AE-6DC3-4F4D-B304-686396E12A28}">
      <dgm:prSet/>
      <dgm:spPr/>
      <dgm:t>
        <a:bodyPr/>
        <a:lstStyle/>
        <a:p>
          <a:pPr algn="ctr"/>
          <a:endParaRPr lang="en-US" sz="1000"/>
        </a:p>
      </dgm:t>
    </dgm:pt>
    <dgm:pt modelId="{8208ECBD-C34F-4C69-A4D0-69E045CBF111}">
      <dgm:prSet custT="1"/>
      <dgm:spPr/>
      <dgm:t>
        <a:bodyPr/>
        <a:lstStyle/>
        <a:p>
          <a:pPr algn="ctr"/>
          <a:r>
            <a:rPr lang="en-US" sz="1000" dirty="0"/>
            <a:t>Jobseekers</a:t>
          </a:r>
        </a:p>
      </dgm:t>
    </dgm:pt>
    <dgm:pt modelId="{4FAC56AD-3745-4CAE-B9A5-122A0C436605}" type="parTrans" cxnId="{88D73991-68C0-4B5B-9B03-E307655F75D4}">
      <dgm:prSet custT="1"/>
      <dgm:spPr/>
      <dgm:t>
        <a:bodyPr/>
        <a:lstStyle/>
        <a:p>
          <a:pPr algn="ctr"/>
          <a:endParaRPr lang="en-US" sz="1000"/>
        </a:p>
      </dgm:t>
    </dgm:pt>
    <dgm:pt modelId="{905D084A-0E86-4AF1-A7B8-DAF4F91FB6A2}" type="sibTrans" cxnId="{88D73991-68C0-4B5B-9B03-E307655F75D4}">
      <dgm:prSet/>
      <dgm:spPr/>
      <dgm:t>
        <a:bodyPr/>
        <a:lstStyle/>
        <a:p>
          <a:pPr algn="ctr"/>
          <a:endParaRPr lang="en-US" sz="1000"/>
        </a:p>
      </dgm:t>
    </dgm:pt>
    <dgm:pt modelId="{95214F4B-F879-4529-B355-E4EB89D93C90}">
      <dgm:prSet custT="1"/>
      <dgm:spPr/>
      <dgm:t>
        <a:bodyPr/>
        <a:lstStyle/>
        <a:p>
          <a:pPr algn="ctr"/>
          <a:r>
            <a:rPr lang="en-US" sz="1000" dirty="0"/>
            <a:t>Information and Support Providers</a:t>
          </a:r>
        </a:p>
      </dgm:t>
    </dgm:pt>
    <dgm:pt modelId="{6EAD8B8C-378F-4E97-A7C1-20C2D8FD7B9A}" type="parTrans" cxnId="{C2A40D1A-8174-4922-A82A-5F5BD24624AD}">
      <dgm:prSet/>
      <dgm:spPr/>
      <dgm:t>
        <a:bodyPr/>
        <a:lstStyle/>
        <a:p>
          <a:pPr algn="ctr"/>
          <a:endParaRPr lang="en-US"/>
        </a:p>
      </dgm:t>
    </dgm:pt>
    <dgm:pt modelId="{F88108B3-40FA-490C-8F6B-1FEAEE4CC931}" type="sibTrans" cxnId="{C2A40D1A-8174-4922-A82A-5F5BD24624AD}">
      <dgm:prSet/>
      <dgm:spPr/>
      <dgm:t>
        <a:bodyPr/>
        <a:lstStyle/>
        <a:p>
          <a:pPr algn="ctr"/>
          <a:endParaRPr lang="en-US"/>
        </a:p>
      </dgm:t>
    </dgm:pt>
    <dgm:pt modelId="{870525EA-B7C4-42A2-9116-EF9AB0CBCFE2}">
      <dgm:prSet custT="1"/>
      <dgm:spPr/>
      <dgm:t>
        <a:bodyPr/>
        <a:lstStyle/>
        <a:p>
          <a:pPr algn="ctr"/>
          <a:r>
            <a:rPr lang="en-US" sz="1000" dirty="0"/>
            <a:t>Networks and Events</a:t>
          </a:r>
        </a:p>
      </dgm:t>
    </dgm:pt>
    <dgm:pt modelId="{10CACF7E-BBB8-4553-9032-3A412752C63F}" type="parTrans" cxnId="{12523884-4D20-4887-959D-9F44B64C7802}">
      <dgm:prSet/>
      <dgm:spPr/>
      <dgm:t>
        <a:bodyPr/>
        <a:lstStyle/>
        <a:p>
          <a:pPr algn="ctr"/>
          <a:endParaRPr lang="en-US"/>
        </a:p>
      </dgm:t>
    </dgm:pt>
    <dgm:pt modelId="{9DB7935C-E85C-4C91-BC01-89848ED6871F}" type="sibTrans" cxnId="{12523884-4D20-4887-959D-9F44B64C7802}">
      <dgm:prSet/>
      <dgm:spPr/>
      <dgm:t>
        <a:bodyPr/>
        <a:lstStyle/>
        <a:p>
          <a:pPr algn="ctr"/>
          <a:endParaRPr lang="en-US"/>
        </a:p>
      </dgm:t>
    </dgm:pt>
    <dgm:pt modelId="{1D584ED0-A885-49AC-933A-715698BF8F7A}">
      <dgm:prSet custT="1"/>
      <dgm:spPr/>
      <dgm:t>
        <a:bodyPr/>
        <a:lstStyle/>
        <a:p>
          <a:pPr algn="ctr"/>
          <a:r>
            <a:rPr lang="en-US" sz="1000" dirty="0"/>
            <a:t>HEIs</a:t>
          </a:r>
        </a:p>
      </dgm:t>
    </dgm:pt>
    <dgm:pt modelId="{B6E78E79-433C-4A63-9A22-CF234BEC7709}" type="parTrans" cxnId="{5E689324-F2E6-4294-8D09-EEF4EBABC42C}">
      <dgm:prSet/>
      <dgm:spPr/>
      <dgm:t>
        <a:bodyPr/>
        <a:lstStyle/>
        <a:p>
          <a:pPr algn="ctr"/>
          <a:endParaRPr lang="en-US"/>
        </a:p>
      </dgm:t>
    </dgm:pt>
    <dgm:pt modelId="{B5B2E57B-7090-492E-8561-1DF0817262B7}" type="sibTrans" cxnId="{5E689324-F2E6-4294-8D09-EEF4EBABC42C}">
      <dgm:prSet/>
      <dgm:spPr/>
      <dgm:t>
        <a:bodyPr/>
        <a:lstStyle/>
        <a:p>
          <a:pPr algn="ctr"/>
          <a:endParaRPr lang="en-US"/>
        </a:p>
      </dgm:t>
    </dgm:pt>
    <dgm:pt modelId="{1F59F7C8-09B4-437A-88A3-94114FE17B1C}">
      <dgm:prSet custT="1"/>
      <dgm:spPr/>
      <dgm:t>
        <a:bodyPr/>
        <a:lstStyle/>
        <a:p>
          <a:r>
            <a:rPr lang="en-US" sz="1000"/>
            <a:t>Prospective Students</a:t>
          </a:r>
        </a:p>
      </dgm:t>
    </dgm:pt>
    <dgm:pt modelId="{7E692123-5131-40FD-9333-69C3DB443F41}" type="parTrans" cxnId="{3888A6E0-5306-41A3-A315-E18457ED004C}">
      <dgm:prSet/>
      <dgm:spPr/>
      <dgm:t>
        <a:bodyPr/>
        <a:lstStyle/>
        <a:p>
          <a:endParaRPr lang="en-US"/>
        </a:p>
      </dgm:t>
    </dgm:pt>
    <dgm:pt modelId="{1D0873AC-064D-46E9-BE34-C99A946E4F7F}" type="sibTrans" cxnId="{3888A6E0-5306-41A3-A315-E18457ED004C}">
      <dgm:prSet/>
      <dgm:spPr/>
      <dgm:t>
        <a:bodyPr/>
        <a:lstStyle/>
        <a:p>
          <a:endParaRPr lang="en-US"/>
        </a:p>
      </dgm:t>
    </dgm:pt>
    <dgm:pt modelId="{39660D77-3915-4406-ACF3-7B62327A8DE3}" type="pres">
      <dgm:prSet presAssocID="{B695AFE8-F32F-4A1C-8598-255EF05F4B2D}" presName="cycle" presStyleCnt="0">
        <dgm:presLayoutVars>
          <dgm:chMax val="1"/>
          <dgm:dir/>
          <dgm:animLvl val="ctr"/>
          <dgm:resizeHandles val="exact"/>
        </dgm:presLayoutVars>
      </dgm:prSet>
      <dgm:spPr/>
      <dgm:t>
        <a:bodyPr/>
        <a:lstStyle/>
        <a:p>
          <a:endParaRPr lang="en-IE"/>
        </a:p>
      </dgm:t>
    </dgm:pt>
    <dgm:pt modelId="{501A5B11-53FE-417B-B798-35CCCFD0DBC9}" type="pres">
      <dgm:prSet presAssocID="{93E038B9-DA14-4B25-BF26-AD2A7C06542B}" presName="centerShape" presStyleLbl="node0" presStyleIdx="0" presStyleCnt="1" custScaleX="181850" custScaleY="173432"/>
      <dgm:spPr/>
      <dgm:t>
        <a:bodyPr/>
        <a:lstStyle/>
        <a:p>
          <a:endParaRPr lang="en-IE"/>
        </a:p>
      </dgm:t>
    </dgm:pt>
    <dgm:pt modelId="{11120FFA-2CCB-4B0C-8C96-7D51D69D895B}" type="pres">
      <dgm:prSet presAssocID="{3A04DC9E-AF68-41ED-B2C4-3845F09B74ED}" presName="Name9" presStyleLbl="parChTrans1D2" presStyleIdx="0" presStyleCnt="10"/>
      <dgm:spPr/>
      <dgm:t>
        <a:bodyPr/>
        <a:lstStyle/>
        <a:p>
          <a:endParaRPr lang="en-IE"/>
        </a:p>
      </dgm:t>
    </dgm:pt>
    <dgm:pt modelId="{B85A1193-1837-4428-8F76-F9BCA33D3912}" type="pres">
      <dgm:prSet presAssocID="{3A04DC9E-AF68-41ED-B2C4-3845F09B74ED}" presName="connTx" presStyleLbl="parChTrans1D2" presStyleIdx="0" presStyleCnt="10"/>
      <dgm:spPr/>
      <dgm:t>
        <a:bodyPr/>
        <a:lstStyle/>
        <a:p>
          <a:endParaRPr lang="en-IE"/>
        </a:p>
      </dgm:t>
    </dgm:pt>
    <dgm:pt modelId="{F084928A-033C-4AC1-B14C-D9A4636822CC}" type="pres">
      <dgm:prSet presAssocID="{EA4DDEE1-AC46-4E62-B67F-B849B901A683}" presName="node" presStyleLbl="node1" presStyleIdx="0" presStyleCnt="10" custScaleX="123197" custScaleY="124492">
        <dgm:presLayoutVars>
          <dgm:bulletEnabled val="1"/>
        </dgm:presLayoutVars>
      </dgm:prSet>
      <dgm:spPr/>
      <dgm:t>
        <a:bodyPr/>
        <a:lstStyle/>
        <a:p>
          <a:endParaRPr lang="en-IE"/>
        </a:p>
      </dgm:t>
    </dgm:pt>
    <dgm:pt modelId="{301D278E-C20F-441F-9663-06D68F755FEE}" type="pres">
      <dgm:prSet presAssocID="{92C5DF28-2147-42DD-8F4C-FA99835F2B63}" presName="Name9" presStyleLbl="parChTrans1D2" presStyleIdx="1" presStyleCnt="10"/>
      <dgm:spPr/>
      <dgm:t>
        <a:bodyPr/>
        <a:lstStyle/>
        <a:p>
          <a:endParaRPr lang="en-IE"/>
        </a:p>
      </dgm:t>
    </dgm:pt>
    <dgm:pt modelId="{18279153-5EC7-4D04-9627-EBCE56A42A59}" type="pres">
      <dgm:prSet presAssocID="{92C5DF28-2147-42DD-8F4C-FA99835F2B63}" presName="connTx" presStyleLbl="parChTrans1D2" presStyleIdx="1" presStyleCnt="10"/>
      <dgm:spPr/>
      <dgm:t>
        <a:bodyPr/>
        <a:lstStyle/>
        <a:p>
          <a:endParaRPr lang="en-IE"/>
        </a:p>
      </dgm:t>
    </dgm:pt>
    <dgm:pt modelId="{7634E6C0-0C53-4265-8391-7019F16B438A}" type="pres">
      <dgm:prSet presAssocID="{DF8C36BA-244A-4C1F-9C25-E0384DB3F550}" presName="node" presStyleLbl="node1" presStyleIdx="1" presStyleCnt="10" custScaleX="123197" custScaleY="124492">
        <dgm:presLayoutVars>
          <dgm:bulletEnabled val="1"/>
        </dgm:presLayoutVars>
      </dgm:prSet>
      <dgm:spPr/>
      <dgm:t>
        <a:bodyPr/>
        <a:lstStyle/>
        <a:p>
          <a:endParaRPr lang="en-IE"/>
        </a:p>
      </dgm:t>
    </dgm:pt>
    <dgm:pt modelId="{A2AF7BF0-9666-4260-82EF-F593B15939BA}" type="pres">
      <dgm:prSet presAssocID="{81CE7B41-014E-481E-8C49-E2790E1F4043}" presName="Name9" presStyleLbl="parChTrans1D2" presStyleIdx="2" presStyleCnt="10"/>
      <dgm:spPr/>
      <dgm:t>
        <a:bodyPr/>
        <a:lstStyle/>
        <a:p>
          <a:endParaRPr lang="en-IE"/>
        </a:p>
      </dgm:t>
    </dgm:pt>
    <dgm:pt modelId="{681F2C94-F411-451C-A425-8238FE849150}" type="pres">
      <dgm:prSet presAssocID="{81CE7B41-014E-481E-8C49-E2790E1F4043}" presName="connTx" presStyleLbl="parChTrans1D2" presStyleIdx="2" presStyleCnt="10"/>
      <dgm:spPr/>
      <dgm:t>
        <a:bodyPr/>
        <a:lstStyle/>
        <a:p>
          <a:endParaRPr lang="en-IE"/>
        </a:p>
      </dgm:t>
    </dgm:pt>
    <dgm:pt modelId="{CCC0E3F1-E416-47D2-B668-385B14FED5C4}" type="pres">
      <dgm:prSet presAssocID="{DA9AB005-C8E6-4E7D-A333-BE9C123531CE}" presName="node" presStyleLbl="node1" presStyleIdx="2" presStyleCnt="10" custScaleX="123197" custScaleY="124492">
        <dgm:presLayoutVars>
          <dgm:bulletEnabled val="1"/>
        </dgm:presLayoutVars>
      </dgm:prSet>
      <dgm:spPr/>
      <dgm:t>
        <a:bodyPr/>
        <a:lstStyle/>
        <a:p>
          <a:endParaRPr lang="en-IE"/>
        </a:p>
      </dgm:t>
    </dgm:pt>
    <dgm:pt modelId="{26AB9428-33FE-441C-ABEE-FFCC8F644CAD}" type="pres">
      <dgm:prSet presAssocID="{ED4B6F85-0B30-4098-A2CC-98D71B57CB5D}" presName="Name9" presStyleLbl="parChTrans1D2" presStyleIdx="3" presStyleCnt="10"/>
      <dgm:spPr/>
      <dgm:t>
        <a:bodyPr/>
        <a:lstStyle/>
        <a:p>
          <a:endParaRPr lang="en-IE"/>
        </a:p>
      </dgm:t>
    </dgm:pt>
    <dgm:pt modelId="{382FC7DD-7E3A-47AE-B3C8-6439BE014FAE}" type="pres">
      <dgm:prSet presAssocID="{ED4B6F85-0B30-4098-A2CC-98D71B57CB5D}" presName="connTx" presStyleLbl="parChTrans1D2" presStyleIdx="3" presStyleCnt="10"/>
      <dgm:spPr/>
      <dgm:t>
        <a:bodyPr/>
        <a:lstStyle/>
        <a:p>
          <a:endParaRPr lang="en-IE"/>
        </a:p>
      </dgm:t>
    </dgm:pt>
    <dgm:pt modelId="{53B316DC-C52B-405C-B2D8-A769FB5105E1}" type="pres">
      <dgm:prSet presAssocID="{F9593DBF-CD56-4A40-ADEF-652CDB7CEAC0}" presName="node" presStyleLbl="node1" presStyleIdx="3" presStyleCnt="10" custScaleX="123197" custScaleY="124492">
        <dgm:presLayoutVars>
          <dgm:bulletEnabled val="1"/>
        </dgm:presLayoutVars>
      </dgm:prSet>
      <dgm:spPr/>
      <dgm:t>
        <a:bodyPr/>
        <a:lstStyle/>
        <a:p>
          <a:endParaRPr lang="en-IE"/>
        </a:p>
      </dgm:t>
    </dgm:pt>
    <dgm:pt modelId="{B64E5272-92A4-4064-B578-8B9FD204DE56}" type="pres">
      <dgm:prSet presAssocID="{62662682-6373-46B6-BB3C-10F4C90C39F6}" presName="Name9" presStyleLbl="parChTrans1D2" presStyleIdx="4" presStyleCnt="10"/>
      <dgm:spPr/>
      <dgm:t>
        <a:bodyPr/>
        <a:lstStyle/>
        <a:p>
          <a:endParaRPr lang="en-IE"/>
        </a:p>
      </dgm:t>
    </dgm:pt>
    <dgm:pt modelId="{A8B3D48C-A5C1-4D90-82A3-13043EFE3541}" type="pres">
      <dgm:prSet presAssocID="{62662682-6373-46B6-BB3C-10F4C90C39F6}" presName="connTx" presStyleLbl="parChTrans1D2" presStyleIdx="4" presStyleCnt="10"/>
      <dgm:spPr/>
      <dgm:t>
        <a:bodyPr/>
        <a:lstStyle/>
        <a:p>
          <a:endParaRPr lang="en-IE"/>
        </a:p>
      </dgm:t>
    </dgm:pt>
    <dgm:pt modelId="{657CA105-AE93-4D32-A319-CAB9559786F0}" type="pres">
      <dgm:prSet presAssocID="{306776F9-91E0-4621-8846-992815EDD881}" presName="node" presStyleLbl="node1" presStyleIdx="4" presStyleCnt="10" custScaleX="123197" custScaleY="124492">
        <dgm:presLayoutVars>
          <dgm:bulletEnabled val="1"/>
        </dgm:presLayoutVars>
      </dgm:prSet>
      <dgm:spPr/>
      <dgm:t>
        <a:bodyPr/>
        <a:lstStyle/>
        <a:p>
          <a:endParaRPr lang="en-IE"/>
        </a:p>
      </dgm:t>
    </dgm:pt>
    <dgm:pt modelId="{F78A8E28-5CE5-4384-87AC-DF39E95B5D5A}" type="pres">
      <dgm:prSet presAssocID="{4FAC56AD-3745-4CAE-B9A5-122A0C436605}" presName="Name9" presStyleLbl="parChTrans1D2" presStyleIdx="5" presStyleCnt="10"/>
      <dgm:spPr/>
      <dgm:t>
        <a:bodyPr/>
        <a:lstStyle/>
        <a:p>
          <a:endParaRPr lang="en-IE"/>
        </a:p>
      </dgm:t>
    </dgm:pt>
    <dgm:pt modelId="{F7B3B9D0-B8D1-48CF-AA4A-669E377C348B}" type="pres">
      <dgm:prSet presAssocID="{4FAC56AD-3745-4CAE-B9A5-122A0C436605}" presName="connTx" presStyleLbl="parChTrans1D2" presStyleIdx="5" presStyleCnt="10"/>
      <dgm:spPr/>
      <dgm:t>
        <a:bodyPr/>
        <a:lstStyle/>
        <a:p>
          <a:endParaRPr lang="en-IE"/>
        </a:p>
      </dgm:t>
    </dgm:pt>
    <dgm:pt modelId="{3EF62550-9546-40F7-9743-9B7C05B5070E}" type="pres">
      <dgm:prSet presAssocID="{8208ECBD-C34F-4C69-A4D0-69E045CBF111}" presName="node" presStyleLbl="node1" presStyleIdx="5" presStyleCnt="10" custScaleX="123197" custScaleY="124492">
        <dgm:presLayoutVars>
          <dgm:bulletEnabled val="1"/>
        </dgm:presLayoutVars>
      </dgm:prSet>
      <dgm:spPr/>
      <dgm:t>
        <a:bodyPr/>
        <a:lstStyle/>
        <a:p>
          <a:endParaRPr lang="en-IE"/>
        </a:p>
      </dgm:t>
    </dgm:pt>
    <dgm:pt modelId="{382E91A2-C46D-4FE6-8C30-44762AFF9D05}" type="pres">
      <dgm:prSet presAssocID="{6EAD8B8C-378F-4E97-A7C1-20C2D8FD7B9A}" presName="Name9" presStyleLbl="parChTrans1D2" presStyleIdx="6" presStyleCnt="10"/>
      <dgm:spPr/>
      <dgm:t>
        <a:bodyPr/>
        <a:lstStyle/>
        <a:p>
          <a:endParaRPr lang="en-IE"/>
        </a:p>
      </dgm:t>
    </dgm:pt>
    <dgm:pt modelId="{68CC54CB-F5CE-4151-9F3A-13A4507D999D}" type="pres">
      <dgm:prSet presAssocID="{6EAD8B8C-378F-4E97-A7C1-20C2D8FD7B9A}" presName="connTx" presStyleLbl="parChTrans1D2" presStyleIdx="6" presStyleCnt="10"/>
      <dgm:spPr/>
      <dgm:t>
        <a:bodyPr/>
        <a:lstStyle/>
        <a:p>
          <a:endParaRPr lang="en-IE"/>
        </a:p>
      </dgm:t>
    </dgm:pt>
    <dgm:pt modelId="{65FBC93B-FC5D-4E9A-B0C3-8205593740E9}" type="pres">
      <dgm:prSet presAssocID="{95214F4B-F879-4529-B355-E4EB89D93C90}" presName="node" presStyleLbl="node1" presStyleIdx="6" presStyleCnt="10" custScaleX="123197" custScaleY="124492">
        <dgm:presLayoutVars>
          <dgm:bulletEnabled val="1"/>
        </dgm:presLayoutVars>
      </dgm:prSet>
      <dgm:spPr/>
      <dgm:t>
        <a:bodyPr/>
        <a:lstStyle/>
        <a:p>
          <a:endParaRPr lang="en-IE"/>
        </a:p>
      </dgm:t>
    </dgm:pt>
    <dgm:pt modelId="{FF5D5AF6-52D5-4274-8AF8-874F6941816D}" type="pres">
      <dgm:prSet presAssocID="{10CACF7E-BBB8-4553-9032-3A412752C63F}" presName="Name9" presStyleLbl="parChTrans1D2" presStyleIdx="7" presStyleCnt="10"/>
      <dgm:spPr/>
      <dgm:t>
        <a:bodyPr/>
        <a:lstStyle/>
        <a:p>
          <a:endParaRPr lang="en-IE"/>
        </a:p>
      </dgm:t>
    </dgm:pt>
    <dgm:pt modelId="{B1EB2791-385C-4A79-80A2-BAA74B74358A}" type="pres">
      <dgm:prSet presAssocID="{10CACF7E-BBB8-4553-9032-3A412752C63F}" presName="connTx" presStyleLbl="parChTrans1D2" presStyleIdx="7" presStyleCnt="10"/>
      <dgm:spPr/>
      <dgm:t>
        <a:bodyPr/>
        <a:lstStyle/>
        <a:p>
          <a:endParaRPr lang="en-IE"/>
        </a:p>
      </dgm:t>
    </dgm:pt>
    <dgm:pt modelId="{AAAA18C0-8F5C-45BC-BA4A-3A7E65D6A8DC}" type="pres">
      <dgm:prSet presAssocID="{870525EA-B7C4-42A2-9116-EF9AB0CBCFE2}" presName="node" presStyleLbl="node1" presStyleIdx="7" presStyleCnt="10" custScaleX="123197" custScaleY="124492">
        <dgm:presLayoutVars>
          <dgm:bulletEnabled val="1"/>
        </dgm:presLayoutVars>
      </dgm:prSet>
      <dgm:spPr/>
      <dgm:t>
        <a:bodyPr/>
        <a:lstStyle/>
        <a:p>
          <a:endParaRPr lang="en-IE"/>
        </a:p>
      </dgm:t>
    </dgm:pt>
    <dgm:pt modelId="{DBB22C73-99C4-4405-863C-4E9A41B5DA90}" type="pres">
      <dgm:prSet presAssocID="{B6E78E79-433C-4A63-9A22-CF234BEC7709}" presName="Name9" presStyleLbl="parChTrans1D2" presStyleIdx="8" presStyleCnt="10"/>
      <dgm:spPr/>
      <dgm:t>
        <a:bodyPr/>
        <a:lstStyle/>
        <a:p>
          <a:endParaRPr lang="en-IE"/>
        </a:p>
      </dgm:t>
    </dgm:pt>
    <dgm:pt modelId="{CE80E3C4-BB75-4BD7-A49B-AB1E67BD0945}" type="pres">
      <dgm:prSet presAssocID="{B6E78E79-433C-4A63-9A22-CF234BEC7709}" presName="connTx" presStyleLbl="parChTrans1D2" presStyleIdx="8" presStyleCnt="10"/>
      <dgm:spPr/>
      <dgm:t>
        <a:bodyPr/>
        <a:lstStyle/>
        <a:p>
          <a:endParaRPr lang="en-IE"/>
        </a:p>
      </dgm:t>
    </dgm:pt>
    <dgm:pt modelId="{CD23F209-8F39-476A-8358-CB90616C6310}" type="pres">
      <dgm:prSet presAssocID="{1D584ED0-A885-49AC-933A-715698BF8F7A}" presName="node" presStyleLbl="node1" presStyleIdx="8" presStyleCnt="10" custScaleX="123197" custScaleY="124492">
        <dgm:presLayoutVars>
          <dgm:bulletEnabled val="1"/>
        </dgm:presLayoutVars>
      </dgm:prSet>
      <dgm:spPr/>
      <dgm:t>
        <a:bodyPr/>
        <a:lstStyle/>
        <a:p>
          <a:endParaRPr lang="en-IE"/>
        </a:p>
      </dgm:t>
    </dgm:pt>
    <dgm:pt modelId="{71FB41E9-A93C-49B6-A720-0A78767DE933}" type="pres">
      <dgm:prSet presAssocID="{7E692123-5131-40FD-9333-69C3DB443F41}" presName="Name9" presStyleLbl="parChTrans1D2" presStyleIdx="9" presStyleCnt="10"/>
      <dgm:spPr/>
      <dgm:t>
        <a:bodyPr/>
        <a:lstStyle/>
        <a:p>
          <a:endParaRPr lang="en-IE"/>
        </a:p>
      </dgm:t>
    </dgm:pt>
    <dgm:pt modelId="{48330A24-87AC-4CA0-AB0E-AC5807BBF036}" type="pres">
      <dgm:prSet presAssocID="{7E692123-5131-40FD-9333-69C3DB443F41}" presName="connTx" presStyleLbl="parChTrans1D2" presStyleIdx="9" presStyleCnt="10"/>
      <dgm:spPr/>
      <dgm:t>
        <a:bodyPr/>
        <a:lstStyle/>
        <a:p>
          <a:endParaRPr lang="en-IE"/>
        </a:p>
      </dgm:t>
    </dgm:pt>
    <dgm:pt modelId="{FEAAD13A-5859-47D2-A2DF-4B56C2EAADB2}" type="pres">
      <dgm:prSet presAssocID="{1F59F7C8-09B4-437A-88A3-94114FE17B1C}" presName="node" presStyleLbl="node1" presStyleIdx="9" presStyleCnt="10" custScaleX="117016" custScaleY="125223">
        <dgm:presLayoutVars>
          <dgm:bulletEnabled val="1"/>
        </dgm:presLayoutVars>
      </dgm:prSet>
      <dgm:spPr/>
      <dgm:t>
        <a:bodyPr/>
        <a:lstStyle/>
        <a:p>
          <a:endParaRPr lang="en-IE"/>
        </a:p>
      </dgm:t>
    </dgm:pt>
  </dgm:ptLst>
  <dgm:cxnLst>
    <dgm:cxn modelId="{BC3648B5-6432-42E1-B0AB-A1B7EC8B4C30}" type="presOf" srcId="{7E692123-5131-40FD-9333-69C3DB443F41}" destId="{71FB41E9-A93C-49B6-A720-0A78767DE933}" srcOrd="0" destOrd="0" presId="urn:microsoft.com/office/officeart/2005/8/layout/radial1"/>
    <dgm:cxn modelId="{30DFED87-643A-45E6-85BE-C41A906DA5DD}" type="presOf" srcId="{95214F4B-F879-4529-B355-E4EB89D93C90}" destId="{65FBC93B-FC5D-4E9A-B0C3-8205593740E9}" srcOrd="0" destOrd="0" presId="urn:microsoft.com/office/officeart/2005/8/layout/radial1"/>
    <dgm:cxn modelId="{D623D38D-D53E-4E28-B474-E7F3CA1AE05A}" type="presOf" srcId="{10CACF7E-BBB8-4553-9032-3A412752C63F}" destId="{FF5D5AF6-52D5-4274-8AF8-874F6941816D}" srcOrd="0" destOrd="0" presId="urn:microsoft.com/office/officeart/2005/8/layout/radial1"/>
    <dgm:cxn modelId="{BAA0F3E4-1CC0-499B-8CCB-13221B84F8C8}" type="presOf" srcId="{4FAC56AD-3745-4CAE-B9A5-122A0C436605}" destId="{F78A8E28-5CE5-4384-87AC-DF39E95B5D5A}" srcOrd="0" destOrd="0" presId="urn:microsoft.com/office/officeart/2005/8/layout/radial1"/>
    <dgm:cxn modelId="{7AB4EFDB-F79F-435E-9670-8AA5DEAC8244}" type="presOf" srcId="{93E038B9-DA14-4B25-BF26-AD2A7C06542B}" destId="{501A5B11-53FE-417B-B798-35CCCFD0DBC9}" srcOrd="0" destOrd="0" presId="urn:microsoft.com/office/officeart/2005/8/layout/radial1"/>
    <dgm:cxn modelId="{BB6E3954-0370-4A08-B54C-67C4AA06F3F6}" type="presOf" srcId="{1D584ED0-A885-49AC-933A-715698BF8F7A}" destId="{CD23F209-8F39-476A-8358-CB90616C6310}" srcOrd="0" destOrd="0" presId="urn:microsoft.com/office/officeart/2005/8/layout/radial1"/>
    <dgm:cxn modelId="{38934562-76D4-419A-8347-205522DC4662}" type="presOf" srcId="{7E692123-5131-40FD-9333-69C3DB443F41}" destId="{48330A24-87AC-4CA0-AB0E-AC5807BBF036}" srcOrd="1" destOrd="0" presId="urn:microsoft.com/office/officeart/2005/8/layout/radial1"/>
    <dgm:cxn modelId="{3ABCE85F-92B1-4D8D-9EA3-E7941635FAF5}" type="presOf" srcId="{DA9AB005-C8E6-4E7D-A333-BE9C123531CE}" destId="{CCC0E3F1-E416-47D2-B668-385B14FED5C4}" srcOrd="0" destOrd="0" presId="urn:microsoft.com/office/officeart/2005/8/layout/radial1"/>
    <dgm:cxn modelId="{F571B14C-9196-4CF5-92FF-F876D154ACD9}" type="presOf" srcId="{92C5DF28-2147-42DD-8F4C-FA99835F2B63}" destId="{18279153-5EC7-4D04-9627-EBCE56A42A59}" srcOrd="1" destOrd="0" presId="urn:microsoft.com/office/officeart/2005/8/layout/radial1"/>
    <dgm:cxn modelId="{3888A6E0-5306-41A3-A315-E18457ED004C}" srcId="{93E038B9-DA14-4B25-BF26-AD2A7C06542B}" destId="{1F59F7C8-09B4-437A-88A3-94114FE17B1C}" srcOrd="9" destOrd="0" parTransId="{7E692123-5131-40FD-9333-69C3DB443F41}" sibTransId="{1D0873AC-064D-46E9-BE34-C99A946E4F7F}"/>
    <dgm:cxn modelId="{0976607E-127C-4D4F-ACB6-C39C1CE89BC8}" srcId="{93E038B9-DA14-4B25-BF26-AD2A7C06542B}" destId="{F9593DBF-CD56-4A40-ADEF-652CDB7CEAC0}" srcOrd="3" destOrd="0" parTransId="{ED4B6F85-0B30-4098-A2CC-98D71B57CB5D}" sibTransId="{BDAA14B7-4CD5-4E5F-A557-D0F0929C1DD1}"/>
    <dgm:cxn modelId="{7F3B8685-E0ED-401B-8247-D5D6C3698EC7}" type="presOf" srcId="{ED4B6F85-0B30-4098-A2CC-98D71B57CB5D}" destId="{26AB9428-33FE-441C-ABEE-FFCC8F644CAD}" srcOrd="0" destOrd="0" presId="urn:microsoft.com/office/officeart/2005/8/layout/radial1"/>
    <dgm:cxn modelId="{D59FEBE7-1AD0-4B97-9EE0-47DB57E2B9D7}" type="presOf" srcId="{81CE7B41-014E-481E-8C49-E2790E1F4043}" destId="{A2AF7BF0-9666-4260-82EF-F593B15939BA}" srcOrd="0" destOrd="0" presId="urn:microsoft.com/office/officeart/2005/8/layout/radial1"/>
    <dgm:cxn modelId="{239F2E51-7226-4F1E-B63E-02AFF1A00F2A}" type="presOf" srcId="{10CACF7E-BBB8-4553-9032-3A412752C63F}" destId="{B1EB2791-385C-4A79-80A2-BAA74B74358A}" srcOrd="1" destOrd="0" presId="urn:microsoft.com/office/officeart/2005/8/layout/radial1"/>
    <dgm:cxn modelId="{783C060A-913A-4EA8-992E-2E388D2B329A}" type="presOf" srcId="{DF8C36BA-244A-4C1F-9C25-E0384DB3F550}" destId="{7634E6C0-0C53-4265-8391-7019F16B438A}" srcOrd="0" destOrd="0" presId="urn:microsoft.com/office/officeart/2005/8/layout/radial1"/>
    <dgm:cxn modelId="{4A59C53A-0BCC-4487-A594-E63184C00C8F}" type="presOf" srcId="{EA4DDEE1-AC46-4E62-B67F-B849B901A683}" destId="{F084928A-033C-4AC1-B14C-D9A4636822CC}" srcOrd="0" destOrd="0" presId="urn:microsoft.com/office/officeart/2005/8/layout/radial1"/>
    <dgm:cxn modelId="{578B3FEA-8B7C-404C-82C5-3AC24503DB8C}" type="presOf" srcId="{1F59F7C8-09B4-437A-88A3-94114FE17B1C}" destId="{FEAAD13A-5859-47D2-A2DF-4B56C2EAADB2}" srcOrd="0" destOrd="0" presId="urn:microsoft.com/office/officeart/2005/8/layout/radial1"/>
    <dgm:cxn modelId="{74C9C65A-52F8-4EC5-A62C-2E9302EDFBED}" type="presOf" srcId="{870525EA-B7C4-42A2-9116-EF9AB0CBCFE2}" destId="{AAAA18C0-8F5C-45BC-BA4A-3A7E65D6A8DC}" srcOrd="0" destOrd="0" presId="urn:microsoft.com/office/officeart/2005/8/layout/radial1"/>
    <dgm:cxn modelId="{D8DD49AE-6DC3-4F4D-B304-686396E12A28}" srcId="{93E038B9-DA14-4B25-BF26-AD2A7C06542B}" destId="{306776F9-91E0-4621-8846-992815EDD881}" srcOrd="4" destOrd="0" parTransId="{62662682-6373-46B6-BB3C-10F4C90C39F6}" sibTransId="{5381AE26-2C4A-4E6A-B98C-07E9404CC765}"/>
    <dgm:cxn modelId="{378B85DE-C695-4DC7-8DC6-3764FDE25637}" type="presOf" srcId="{81CE7B41-014E-481E-8C49-E2790E1F4043}" destId="{681F2C94-F411-451C-A425-8238FE849150}" srcOrd="1" destOrd="0" presId="urn:microsoft.com/office/officeart/2005/8/layout/radial1"/>
    <dgm:cxn modelId="{B88A11D8-4106-4028-BDC9-D1E927AAF3DB}" type="presOf" srcId="{62662682-6373-46B6-BB3C-10F4C90C39F6}" destId="{B64E5272-92A4-4064-B578-8B9FD204DE56}" srcOrd="0" destOrd="0" presId="urn:microsoft.com/office/officeart/2005/8/layout/radial1"/>
    <dgm:cxn modelId="{254505EB-8B36-4A8F-87C2-9665755B2F39}" type="presOf" srcId="{F9593DBF-CD56-4A40-ADEF-652CDB7CEAC0}" destId="{53B316DC-C52B-405C-B2D8-A769FB5105E1}" srcOrd="0" destOrd="0" presId="urn:microsoft.com/office/officeart/2005/8/layout/radial1"/>
    <dgm:cxn modelId="{7DF063A3-26D0-40B9-8454-E7D8B7B612C9}" srcId="{93E038B9-DA14-4B25-BF26-AD2A7C06542B}" destId="{DA9AB005-C8E6-4E7D-A333-BE9C123531CE}" srcOrd="2" destOrd="0" parTransId="{81CE7B41-014E-481E-8C49-E2790E1F4043}" sibTransId="{DD099B3C-0B6A-483A-9227-0AA96710AE20}"/>
    <dgm:cxn modelId="{7398996B-0434-4576-97D7-CFEA6FA2B948}" type="presOf" srcId="{3A04DC9E-AF68-41ED-B2C4-3845F09B74ED}" destId="{11120FFA-2CCB-4B0C-8C96-7D51D69D895B}" srcOrd="0" destOrd="0" presId="urn:microsoft.com/office/officeart/2005/8/layout/radial1"/>
    <dgm:cxn modelId="{BC3DFA8E-2466-48A8-808E-F2390EDE7840}" type="presOf" srcId="{B695AFE8-F32F-4A1C-8598-255EF05F4B2D}" destId="{39660D77-3915-4406-ACF3-7B62327A8DE3}" srcOrd="0" destOrd="0" presId="urn:microsoft.com/office/officeart/2005/8/layout/radial1"/>
    <dgm:cxn modelId="{5FF9B2BF-95EF-4907-A054-0EABB167199E}" type="presOf" srcId="{B6E78E79-433C-4A63-9A22-CF234BEC7709}" destId="{DBB22C73-99C4-4405-863C-4E9A41B5DA90}" srcOrd="0" destOrd="0" presId="urn:microsoft.com/office/officeart/2005/8/layout/radial1"/>
    <dgm:cxn modelId="{665B86A4-2849-4D87-8BA6-F900089D2F4C}" type="presOf" srcId="{ED4B6F85-0B30-4098-A2CC-98D71B57CB5D}" destId="{382FC7DD-7E3A-47AE-B3C8-6439BE014FAE}" srcOrd="1" destOrd="0" presId="urn:microsoft.com/office/officeart/2005/8/layout/radial1"/>
    <dgm:cxn modelId="{C2A40D1A-8174-4922-A82A-5F5BD24624AD}" srcId="{93E038B9-DA14-4B25-BF26-AD2A7C06542B}" destId="{95214F4B-F879-4529-B355-E4EB89D93C90}" srcOrd="6" destOrd="0" parTransId="{6EAD8B8C-378F-4E97-A7C1-20C2D8FD7B9A}" sibTransId="{F88108B3-40FA-490C-8F6B-1FEAEE4CC931}"/>
    <dgm:cxn modelId="{25C3CE1F-9E77-4DBE-AA8F-73CF886258F2}" srcId="{93E038B9-DA14-4B25-BF26-AD2A7C06542B}" destId="{EA4DDEE1-AC46-4E62-B67F-B849B901A683}" srcOrd="0" destOrd="0" parTransId="{3A04DC9E-AF68-41ED-B2C4-3845F09B74ED}" sibTransId="{E979F034-8EFE-4E54-AF5A-CDDA286936A4}"/>
    <dgm:cxn modelId="{E5E0DE77-B8C1-48B3-8D05-19095A4463C7}" type="presOf" srcId="{92C5DF28-2147-42DD-8F4C-FA99835F2B63}" destId="{301D278E-C20F-441F-9663-06D68F755FEE}" srcOrd="0" destOrd="0" presId="urn:microsoft.com/office/officeart/2005/8/layout/radial1"/>
    <dgm:cxn modelId="{CB90A3DB-21C9-409F-858D-80F6E3FD09F8}" type="presOf" srcId="{3A04DC9E-AF68-41ED-B2C4-3845F09B74ED}" destId="{B85A1193-1837-4428-8F76-F9BCA33D3912}" srcOrd="1" destOrd="0" presId="urn:microsoft.com/office/officeart/2005/8/layout/radial1"/>
    <dgm:cxn modelId="{5E689324-F2E6-4294-8D09-EEF4EBABC42C}" srcId="{93E038B9-DA14-4B25-BF26-AD2A7C06542B}" destId="{1D584ED0-A885-49AC-933A-715698BF8F7A}" srcOrd="8" destOrd="0" parTransId="{B6E78E79-433C-4A63-9A22-CF234BEC7709}" sibTransId="{B5B2E57B-7090-492E-8561-1DF0817262B7}"/>
    <dgm:cxn modelId="{A7267B56-E880-4E87-9539-24C3112C7029}" srcId="{93E038B9-DA14-4B25-BF26-AD2A7C06542B}" destId="{DF8C36BA-244A-4C1F-9C25-E0384DB3F550}" srcOrd="1" destOrd="0" parTransId="{92C5DF28-2147-42DD-8F4C-FA99835F2B63}" sibTransId="{098382B5-32A1-48F9-83C6-D5FFEA748AFC}"/>
    <dgm:cxn modelId="{88D73991-68C0-4B5B-9B03-E307655F75D4}" srcId="{93E038B9-DA14-4B25-BF26-AD2A7C06542B}" destId="{8208ECBD-C34F-4C69-A4D0-69E045CBF111}" srcOrd="5" destOrd="0" parTransId="{4FAC56AD-3745-4CAE-B9A5-122A0C436605}" sibTransId="{905D084A-0E86-4AF1-A7B8-DAF4F91FB6A2}"/>
    <dgm:cxn modelId="{947350B7-9B75-420F-8DA3-2A2C81E11145}" type="presOf" srcId="{306776F9-91E0-4621-8846-992815EDD881}" destId="{657CA105-AE93-4D32-A319-CAB9559786F0}" srcOrd="0" destOrd="0" presId="urn:microsoft.com/office/officeart/2005/8/layout/radial1"/>
    <dgm:cxn modelId="{B03E0DFA-5D4C-4ACC-B334-A52991F24752}" type="presOf" srcId="{6EAD8B8C-378F-4E97-A7C1-20C2D8FD7B9A}" destId="{68CC54CB-F5CE-4151-9F3A-13A4507D999D}" srcOrd="1" destOrd="0" presId="urn:microsoft.com/office/officeart/2005/8/layout/radial1"/>
    <dgm:cxn modelId="{B688643B-52BC-41FA-A48C-09A08ED95326}" type="presOf" srcId="{6EAD8B8C-378F-4E97-A7C1-20C2D8FD7B9A}" destId="{382E91A2-C46D-4FE6-8C30-44762AFF9D05}" srcOrd="0" destOrd="0" presId="urn:microsoft.com/office/officeart/2005/8/layout/radial1"/>
    <dgm:cxn modelId="{A86955BE-D241-496F-9B0B-C0C9113B0053}" type="presOf" srcId="{B6E78E79-433C-4A63-9A22-CF234BEC7709}" destId="{CE80E3C4-BB75-4BD7-A49B-AB1E67BD0945}" srcOrd="1" destOrd="0" presId="urn:microsoft.com/office/officeart/2005/8/layout/radial1"/>
    <dgm:cxn modelId="{27504A7F-48B4-40C6-A7B1-83986DCED832}" type="presOf" srcId="{8208ECBD-C34F-4C69-A4D0-69E045CBF111}" destId="{3EF62550-9546-40F7-9743-9B7C05B5070E}" srcOrd="0" destOrd="0" presId="urn:microsoft.com/office/officeart/2005/8/layout/radial1"/>
    <dgm:cxn modelId="{5EFF94BF-1D4B-407E-9E42-E80312093159}" srcId="{B695AFE8-F32F-4A1C-8598-255EF05F4B2D}" destId="{93E038B9-DA14-4B25-BF26-AD2A7C06542B}" srcOrd="0" destOrd="0" parTransId="{CAFFFE2C-4A62-4933-B2FC-3E5373EA45C1}" sibTransId="{7BC3B0FF-5C2B-4968-B820-BCE38143E1C7}"/>
    <dgm:cxn modelId="{12523884-4D20-4887-959D-9F44B64C7802}" srcId="{93E038B9-DA14-4B25-BF26-AD2A7C06542B}" destId="{870525EA-B7C4-42A2-9116-EF9AB0CBCFE2}" srcOrd="7" destOrd="0" parTransId="{10CACF7E-BBB8-4553-9032-3A412752C63F}" sibTransId="{9DB7935C-E85C-4C91-BC01-89848ED6871F}"/>
    <dgm:cxn modelId="{DF001506-0C85-4558-8C2F-0DA6547316C9}" type="presOf" srcId="{4FAC56AD-3745-4CAE-B9A5-122A0C436605}" destId="{F7B3B9D0-B8D1-48CF-AA4A-669E377C348B}" srcOrd="1" destOrd="0" presId="urn:microsoft.com/office/officeart/2005/8/layout/radial1"/>
    <dgm:cxn modelId="{3CD1BE4C-B763-478C-A413-17AA17FC5578}" type="presOf" srcId="{62662682-6373-46B6-BB3C-10F4C90C39F6}" destId="{A8B3D48C-A5C1-4D90-82A3-13043EFE3541}" srcOrd="1" destOrd="0" presId="urn:microsoft.com/office/officeart/2005/8/layout/radial1"/>
    <dgm:cxn modelId="{5A5886BD-6787-47F4-8977-51337E853C86}" type="presParOf" srcId="{39660D77-3915-4406-ACF3-7B62327A8DE3}" destId="{501A5B11-53FE-417B-B798-35CCCFD0DBC9}" srcOrd="0" destOrd="0" presId="urn:microsoft.com/office/officeart/2005/8/layout/radial1"/>
    <dgm:cxn modelId="{8CDFF4DD-1D1A-42F9-930D-BF3EA2AEB022}" type="presParOf" srcId="{39660D77-3915-4406-ACF3-7B62327A8DE3}" destId="{11120FFA-2CCB-4B0C-8C96-7D51D69D895B}" srcOrd="1" destOrd="0" presId="urn:microsoft.com/office/officeart/2005/8/layout/radial1"/>
    <dgm:cxn modelId="{0E274223-1B11-488A-9DFC-2ACE8ABF0F60}" type="presParOf" srcId="{11120FFA-2CCB-4B0C-8C96-7D51D69D895B}" destId="{B85A1193-1837-4428-8F76-F9BCA33D3912}" srcOrd="0" destOrd="0" presId="urn:microsoft.com/office/officeart/2005/8/layout/radial1"/>
    <dgm:cxn modelId="{BAE9A060-5CAF-40B7-BB47-45E3F24EA440}" type="presParOf" srcId="{39660D77-3915-4406-ACF3-7B62327A8DE3}" destId="{F084928A-033C-4AC1-B14C-D9A4636822CC}" srcOrd="2" destOrd="0" presId="urn:microsoft.com/office/officeart/2005/8/layout/radial1"/>
    <dgm:cxn modelId="{FA3C3820-B0BC-49DA-A131-74721494CC1A}" type="presParOf" srcId="{39660D77-3915-4406-ACF3-7B62327A8DE3}" destId="{301D278E-C20F-441F-9663-06D68F755FEE}" srcOrd="3" destOrd="0" presId="urn:microsoft.com/office/officeart/2005/8/layout/radial1"/>
    <dgm:cxn modelId="{8507AE7B-7530-4EDD-91F0-36A229A84069}" type="presParOf" srcId="{301D278E-C20F-441F-9663-06D68F755FEE}" destId="{18279153-5EC7-4D04-9627-EBCE56A42A59}" srcOrd="0" destOrd="0" presId="urn:microsoft.com/office/officeart/2005/8/layout/radial1"/>
    <dgm:cxn modelId="{C15696A8-1A68-455C-9B9D-5380E5191618}" type="presParOf" srcId="{39660D77-3915-4406-ACF3-7B62327A8DE3}" destId="{7634E6C0-0C53-4265-8391-7019F16B438A}" srcOrd="4" destOrd="0" presId="urn:microsoft.com/office/officeart/2005/8/layout/radial1"/>
    <dgm:cxn modelId="{2A73D4EF-9C4E-41EC-BA9B-7688CB2C0ED0}" type="presParOf" srcId="{39660D77-3915-4406-ACF3-7B62327A8DE3}" destId="{A2AF7BF0-9666-4260-82EF-F593B15939BA}" srcOrd="5" destOrd="0" presId="urn:microsoft.com/office/officeart/2005/8/layout/radial1"/>
    <dgm:cxn modelId="{BBFAEBE6-FF2A-4B79-ABE2-4662F1DD3882}" type="presParOf" srcId="{A2AF7BF0-9666-4260-82EF-F593B15939BA}" destId="{681F2C94-F411-451C-A425-8238FE849150}" srcOrd="0" destOrd="0" presId="urn:microsoft.com/office/officeart/2005/8/layout/radial1"/>
    <dgm:cxn modelId="{04ACF397-6EA2-488A-AA38-5FC4A5631A5C}" type="presParOf" srcId="{39660D77-3915-4406-ACF3-7B62327A8DE3}" destId="{CCC0E3F1-E416-47D2-B668-385B14FED5C4}" srcOrd="6" destOrd="0" presId="urn:microsoft.com/office/officeart/2005/8/layout/radial1"/>
    <dgm:cxn modelId="{5B1B98DA-9944-4B10-A865-9F9212EB7F8A}" type="presParOf" srcId="{39660D77-3915-4406-ACF3-7B62327A8DE3}" destId="{26AB9428-33FE-441C-ABEE-FFCC8F644CAD}" srcOrd="7" destOrd="0" presId="urn:microsoft.com/office/officeart/2005/8/layout/radial1"/>
    <dgm:cxn modelId="{8494CD02-457D-4B99-BD96-E3844FBC2A82}" type="presParOf" srcId="{26AB9428-33FE-441C-ABEE-FFCC8F644CAD}" destId="{382FC7DD-7E3A-47AE-B3C8-6439BE014FAE}" srcOrd="0" destOrd="0" presId="urn:microsoft.com/office/officeart/2005/8/layout/radial1"/>
    <dgm:cxn modelId="{4865AF44-2B01-4E3D-8416-A59770A8C1B7}" type="presParOf" srcId="{39660D77-3915-4406-ACF3-7B62327A8DE3}" destId="{53B316DC-C52B-405C-B2D8-A769FB5105E1}" srcOrd="8" destOrd="0" presId="urn:microsoft.com/office/officeart/2005/8/layout/radial1"/>
    <dgm:cxn modelId="{80743870-8E51-44BA-AEA8-136A746C773B}" type="presParOf" srcId="{39660D77-3915-4406-ACF3-7B62327A8DE3}" destId="{B64E5272-92A4-4064-B578-8B9FD204DE56}" srcOrd="9" destOrd="0" presId="urn:microsoft.com/office/officeart/2005/8/layout/radial1"/>
    <dgm:cxn modelId="{B2E8BDB0-B93C-4CBD-A724-38FE14CD342D}" type="presParOf" srcId="{B64E5272-92A4-4064-B578-8B9FD204DE56}" destId="{A8B3D48C-A5C1-4D90-82A3-13043EFE3541}" srcOrd="0" destOrd="0" presId="urn:microsoft.com/office/officeart/2005/8/layout/radial1"/>
    <dgm:cxn modelId="{638F27B7-FA29-4D38-9FC0-6C3BE28B8810}" type="presParOf" srcId="{39660D77-3915-4406-ACF3-7B62327A8DE3}" destId="{657CA105-AE93-4D32-A319-CAB9559786F0}" srcOrd="10" destOrd="0" presId="urn:microsoft.com/office/officeart/2005/8/layout/radial1"/>
    <dgm:cxn modelId="{35A4BF96-B622-4DDA-A002-9CAC5018B5DA}" type="presParOf" srcId="{39660D77-3915-4406-ACF3-7B62327A8DE3}" destId="{F78A8E28-5CE5-4384-87AC-DF39E95B5D5A}" srcOrd="11" destOrd="0" presId="urn:microsoft.com/office/officeart/2005/8/layout/radial1"/>
    <dgm:cxn modelId="{70AABAD7-06F0-49C5-BDE8-1011BB856B67}" type="presParOf" srcId="{F78A8E28-5CE5-4384-87AC-DF39E95B5D5A}" destId="{F7B3B9D0-B8D1-48CF-AA4A-669E377C348B}" srcOrd="0" destOrd="0" presId="urn:microsoft.com/office/officeart/2005/8/layout/radial1"/>
    <dgm:cxn modelId="{8444C249-CB14-471B-8315-B98C9AFF6584}" type="presParOf" srcId="{39660D77-3915-4406-ACF3-7B62327A8DE3}" destId="{3EF62550-9546-40F7-9743-9B7C05B5070E}" srcOrd="12" destOrd="0" presId="urn:microsoft.com/office/officeart/2005/8/layout/radial1"/>
    <dgm:cxn modelId="{9FE8810E-2823-41BF-AADC-55751C7F9496}" type="presParOf" srcId="{39660D77-3915-4406-ACF3-7B62327A8DE3}" destId="{382E91A2-C46D-4FE6-8C30-44762AFF9D05}" srcOrd="13" destOrd="0" presId="urn:microsoft.com/office/officeart/2005/8/layout/radial1"/>
    <dgm:cxn modelId="{317FDFB3-E9FD-4596-BA8F-652C0AA51AB0}" type="presParOf" srcId="{382E91A2-C46D-4FE6-8C30-44762AFF9D05}" destId="{68CC54CB-F5CE-4151-9F3A-13A4507D999D}" srcOrd="0" destOrd="0" presId="urn:microsoft.com/office/officeart/2005/8/layout/radial1"/>
    <dgm:cxn modelId="{B04F38CC-8231-42CE-9C4B-20E4DDAFC677}" type="presParOf" srcId="{39660D77-3915-4406-ACF3-7B62327A8DE3}" destId="{65FBC93B-FC5D-4E9A-B0C3-8205593740E9}" srcOrd="14" destOrd="0" presId="urn:microsoft.com/office/officeart/2005/8/layout/radial1"/>
    <dgm:cxn modelId="{1869C2DB-F592-468C-ACF2-CBD6D30AC90B}" type="presParOf" srcId="{39660D77-3915-4406-ACF3-7B62327A8DE3}" destId="{FF5D5AF6-52D5-4274-8AF8-874F6941816D}" srcOrd="15" destOrd="0" presId="urn:microsoft.com/office/officeart/2005/8/layout/radial1"/>
    <dgm:cxn modelId="{70E7FBFF-E492-422B-9E48-7E1D45F48ED3}" type="presParOf" srcId="{FF5D5AF6-52D5-4274-8AF8-874F6941816D}" destId="{B1EB2791-385C-4A79-80A2-BAA74B74358A}" srcOrd="0" destOrd="0" presId="urn:microsoft.com/office/officeart/2005/8/layout/radial1"/>
    <dgm:cxn modelId="{9E68989B-DF82-4CA2-B1C5-27E006E7B1C8}" type="presParOf" srcId="{39660D77-3915-4406-ACF3-7B62327A8DE3}" destId="{AAAA18C0-8F5C-45BC-BA4A-3A7E65D6A8DC}" srcOrd="16" destOrd="0" presId="urn:microsoft.com/office/officeart/2005/8/layout/radial1"/>
    <dgm:cxn modelId="{6646E47E-B3FC-425B-98A6-9EA752336F58}" type="presParOf" srcId="{39660D77-3915-4406-ACF3-7B62327A8DE3}" destId="{DBB22C73-99C4-4405-863C-4E9A41B5DA90}" srcOrd="17" destOrd="0" presId="urn:microsoft.com/office/officeart/2005/8/layout/radial1"/>
    <dgm:cxn modelId="{7C3E32CE-32B4-4D76-8B15-C9317602EB66}" type="presParOf" srcId="{DBB22C73-99C4-4405-863C-4E9A41B5DA90}" destId="{CE80E3C4-BB75-4BD7-A49B-AB1E67BD0945}" srcOrd="0" destOrd="0" presId="urn:microsoft.com/office/officeart/2005/8/layout/radial1"/>
    <dgm:cxn modelId="{E162A8EF-CB3E-43BF-8277-5038C2F6BEA5}" type="presParOf" srcId="{39660D77-3915-4406-ACF3-7B62327A8DE3}" destId="{CD23F209-8F39-476A-8358-CB90616C6310}" srcOrd="18" destOrd="0" presId="urn:microsoft.com/office/officeart/2005/8/layout/radial1"/>
    <dgm:cxn modelId="{3A6A2F95-CC45-41AB-96D3-CC3F2386C0BB}" type="presParOf" srcId="{39660D77-3915-4406-ACF3-7B62327A8DE3}" destId="{71FB41E9-A93C-49B6-A720-0A78767DE933}" srcOrd="19" destOrd="0" presId="urn:microsoft.com/office/officeart/2005/8/layout/radial1"/>
    <dgm:cxn modelId="{EF6F3822-CE39-47A6-B8F0-2786BC8FCFBC}" type="presParOf" srcId="{71FB41E9-A93C-49B6-A720-0A78767DE933}" destId="{48330A24-87AC-4CA0-AB0E-AC5807BBF036}" srcOrd="0" destOrd="0" presId="urn:microsoft.com/office/officeart/2005/8/layout/radial1"/>
    <dgm:cxn modelId="{A1FAF8B8-4BFD-4C03-B305-C661F8F60A48}" type="presParOf" srcId="{39660D77-3915-4406-ACF3-7B62327A8DE3}" destId="{FEAAD13A-5859-47D2-A2DF-4B56C2EAADB2}" srcOrd="20" destOrd="0" presId="urn:microsoft.com/office/officeart/2005/8/layout/radial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1A5B11-53FE-417B-B798-35CCCFD0DBC9}">
      <dsp:nvSpPr>
        <dsp:cNvPr id="0" name=""/>
        <dsp:cNvSpPr/>
      </dsp:nvSpPr>
      <dsp:spPr>
        <a:xfrm>
          <a:off x="2151605" y="1338873"/>
          <a:ext cx="1396944" cy="1332278"/>
        </a:xfrm>
        <a:prstGeom prst="ellipse">
          <a:avLst/>
        </a:prstGeom>
        <a:solidFill>
          <a:schemeClr val="accent3">
            <a:lumMod val="7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dirty="0"/>
            <a:t>Entrepreneurs and Enterprises</a:t>
          </a:r>
        </a:p>
      </dsp:txBody>
      <dsp:txXfrm>
        <a:off x="2356183" y="1533981"/>
        <a:ext cx="987788" cy="942062"/>
      </dsp:txXfrm>
    </dsp:sp>
    <dsp:sp modelId="{11120FFA-2CCB-4B0C-8C96-7D51D69D895B}">
      <dsp:nvSpPr>
        <dsp:cNvPr id="0" name=""/>
        <dsp:cNvSpPr/>
      </dsp:nvSpPr>
      <dsp:spPr>
        <a:xfrm rot="16200000">
          <a:off x="2613930" y="1090596"/>
          <a:ext cx="472294" cy="24257"/>
        </a:xfrm>
        <a:custGeom>
          <a:avLst/>
          <a:gdLst/>
          <a:ahLst/>
          <a:cxnLst/>
          <a:rect l="0" t="0" r="0" b="0"/>
          <a:pathLst>
            <a:path>
              <a:moveTo>
                <a:pt x="0" y="12128"/>
              </a:moveTo>
              <a:lnTo>
                <a:pt x="472294"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2838270" y="1090918"/>
        <a:ext cx="23614" cy="23614"/>
      </dsp:txXfrm>
    </dsp:sp>
    <dsp:sp modelId="{F084928A-033C-4AC1-B14C-D9A4636822CC}">
      <dsp:nvSpPr>
        <dsp:cNvPr id="0" name=""/>
        <dsp:cNvSpPr/>
      </dsp:nvSpPr>
      <dsp:spPr>
        <a:xfrm>
          <a:off x="2376887" y="-89750"/>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Financiers and Granting Agents</a:t>
          </a:r>
        </a:p>
      </dsp:txBody>
      <dsp:txXfrm>
        <a:off x="2515481" y="50301"/>
        <a:ext cx="669192" cy="676226"/>
      </dsp:txXfrm>
    </dsp:sp>
    <dsp:sp modelId="{301D278E-C20F-441F-9663-06D68F755FEE}">
      <dsp:nvSpPr>
        <dsp:cNvPr id="0" name=""/>
        <dsp:cNvSpPr/>
      </dsp:nvSpPr>
      <dsp:spPr>
        <a:xfrm rot="18360000">
          <a:off x="3152384" y="1257904"/>
          <a:ext cx="463373" cy="24257"/>
        </a:xfrm>
        <a:custGeom>
          <a:avLst/>
          <a:gdLst/>
          <a:ahLst/>
          <a:cxnLst/>
          <a:rect l="0" t="0" r="0" b="0"/>
          <a:pathLst>
            <a:path>
              <a:moveTo>
                <a:pt x="0" y="12128"/>
              </a:moveTo>
              <a:lnTo>
                <a:pt x="463373"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372486" y="1258449"/>
        <a:ext cx="23168" cy="23168"/>
      </dsp:txXfrm>
    </dsp:sp>
    <dsp:sp modelId="{7634E6C0-0C53-4265-8391-7019F16B438A}">
      <dsp:nvSpPr>
        <dsp:cNvPr id="0" name=""/>
        <dsp:cNvSpPr/>
      </dsp:nvSpPr>
      <dsp:spPr>
        <a:xfrm>
          <a:off x="3327100" y="218992"/>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Space Providers and Landlords</a:t>
          </a:r>
        </a:p>
      </dsp:txBody>
      <dsp:txXfrm>
        <a:off x="3465694" y="359043"/>
        <a:ext cx="669192" cy="676226"/>
      </dsp:txXfrm>
    </dsp:sp>
    <dsp:sp modelId="{A2AF7BF0-9666-4260-82EF-F593B15939BA}">
      <dsp:nvSpPr>
        <dsp:cNvPr id="0" name=""/>
        <dsp:cNvSpPr/>
      </dsp:nvSpPr>
      <dsp:spPr>
        <a:xfrm rot="20520000">
          <a:off x="3500275" y="1708878"/>
          <a:ext cx="447760" cy="24257"/>
        </a:xfrm>
        <a:custGeom>
          <a:avLst/>
          <a:gdLst/>
          <a:ahLst/>
          <a:cxnLst/>
          <a:rect l="0" t="0" r="0" b="0"/>
          <a:pathLst>
            <a:path>
              <a:moveTo>
                <a:pt x="0" y="12128"/>
              </a:moveTo>
              <a:lnTo>
                <a:pt x="447760"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712961" y="1709813"/>
        <a:ext cx="22388" cy="22388"/>
      </dsp:txXfrm>
    </dsp:sp>
    <dsp:sp modelId="{CCC0E3F1-E416-47D2-B668-385B14FED5C4}">
      <dsp:nvSpPr>
        <dsp:cNvPr id="0" name=""/>
        <dsp:cNvSpPr/>
      </dsp:nvSpPr>
      <dsp:spPr>
        <a:xfrm>
          <a:off x="3914364" y="1027291"/>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Educational and Training Providers</a:t>
          </a:r>
        </a:p>
      </dsp:txBody>
      <dsp:txXfrm>
        <a:off x="4052958" y="1167342"/>
        <a:ext cx="669192" cy="676226"/>
      </dsp:txXfrm>
    </dsp:sp>
    <dsp:sp modelId="{26AB9428-33FE-441C-ABEE-FFCC8F644CAD}">
      <dsp:nvSpPr>
        <dsp:cNvPr id="0" name=""/>
        <dsp:cNvSpPr/>
      </dsp:nvSpPr>
      <dsp:spPr>
        <a:xfrm rot="1080000">
          <a:off x="3500275" y="2276888"/>
          <a:ext cx="447760" cy="24257"/>
        </a:xfrm>
        <a:custGeom>
          <a:avLst/>
          <a:gdLst/>
          <a:ahLst/>
          <a:cxnLst/>
          <a:rect l="0" t="0" r="0" b="0"/>
          <a:pathLst>
            <a:path>
              <a:moveTo>
                <a:pt x="0" y="12128"/>
              </a:moveTo>
              <a:lnTo>
                <a:pt x="447760"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712961" y="2277823"/>
        <a:ext cx="22388" cy="22388"/>
      </dsp:txXfrm>
    </dsp:sp>
    <dsp:sp modelId="{53B316DC-C52B-405C-B2D8-A769FB5105E1}">
      <dsp:nvSpPr>
        <dsp:cNvPr id="0" name=""/>
        <dsp:cNvSpPr/>
      </dsp:nvSpPr>
      <dsp:spPr>
        <a:xfrm>
          <a:off x="3914364" y="2026404"/>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Mentors</a:t>
          </a:r>
        </a:p>
      </dsp:txBody>
      <dsp:txXfrm>
        <a:off x="4052958" y="2166455"/>
        <a:ext cx="669192" cy="676226"/>
      </dsp:txXfrm>
    </dsp:sp>
    <dsp:sp modelId="{B64E5272-92A4-4064-B578-8B9FD204DE56}">
      <dsp:nvSpPr>
        <dsp:cNvPr id="0" name=""/>
        <dsp:cNvSpPr/>
      </dsp:nvSpPr>
      <dsp:spPr>
        <a:xfrm rot="3240000">
          <a:off x="3152384" y="2727862"/>
          <a:ext cx="463373" cy="24257"/>
        </a:xfrm>
        <a:custGeom>
          <a:avLst/>
          <a:gdLst/>
          <a:ahLst/>
          <a:cxnLst/>
          <a:rect l="0" t="0" r="0" b="0"/>
          <a:pathLst>
            <a:path>
              <a:moveTo>
                <a:pt x="0" y="12128"/>
              </a:moveTo>
              <a:lnTo>
                <a:pt x="463373"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3372486" y="2728406"/>
        <a:ext cx="23168" cy="23168"/>
      </dsp:txXfrm>
    </dsp:sp>
    <dsp:sp modelId="{657CA105-AE93-4D32-A319-CAB9559786F0}">
      <dsp:nvSpPr>
        <dsp:cNvPr id="0" name=""/>
        <dsp:cNvSpPr/>
      </dsp:nvSpPr>
      <dsp:spPr>
        <a:xfrm>
          <a:off x="3327100" y="2834703"/>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Consultants</a:t>
          </a:r>
        </a:p>
      </dsp:txBody>
      <dsp:txXfrm>
        <a:off x="3465694" y="2974754"/>
        <a:ext cx="669192" cy="676226"/>
      </dsp:txXfrm>
    </dsp:sp>
    <dsp:sp modelId="{F78A8E28-5CE5-4384-87AC-DF39E95B5D5A}">
      <dsp:nvSpPr>
        <dsp:cNvPr id="0" name=""/>
        <dsp:cNvSpPr/>
      </dsp:nvSpPr>
      <dsp:spPr>
        <a:xfrm rot="5400000">
          <a:off x="2613930" y="2895170"/>
          <a:ext cx="472294" cy="24257"/>
        </a:xfrm>
        <a:custGeom>
          <a:avLst/>
          <a:gdLst/>
          <a:ahLst/>
          <a:cxnLst/>
          <a:rect l="0" t="0" r="0" b="0"/>
          <a:pathLst>
            <a:path>
              <a:moveTo>
                <a:pt x="0" y="12128"/>
              </a:moveTo>
              <a:lnTo>
                <a:pt x="472294"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p>
      </dsp:txBody>
      <dsp:txXfrm>
        <a:off x="2838270" y="2895491"/>
        <a:ext cx="23614" cy="23614"/>
      </dsp:txXfrm>
    </dsp:sp>
    <dsp:sp modelId="{3EF62550-9546-40F7-9743-9B7C05B5070E}">
      <dsp:nvSpPr>
        <dsp:cNvPr id="0" name=""/>
        <dsp:cNvSpPr/>
      </dsp:nvSpPr>
      <dsp:spPr>
        <a:xfrm>
          <a:off x="2376887" y="3143446"/>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Jobseekers</a:t>
          </a:r>
        </a:p>
      </dsp:txBody>
      <dsp:txXfrm>
        <a:off x="2515481" y="3283497"/>
        <a:ext cx="669192" cy="676226"/>
      </dsp:txXfrm>
    </dsp:sp>
    <dsp:sp modelId="{382E91A2-C46D-4FE6-8C30-44762AFF9D05}">
      <dsp:nvSpPr>
        <dsp:cNvPr id="0" name=""/>
        <dsp:cNvSpPr/>
      </dsp:nvSpPr>
      <dsp:spPr>
        <a:xfrm rot="7560000">
          <a:off x="2084398" y="2727862"/>
          <a:ext cx="463373" cy="24257"/>
        </a:xfrm>
        <a:custGeom>
          <a:avLst/>
          <a:gdLst/>
          <a:ahLst/>
          <a:cxnLst/>
          <a:rect l="0" t="0" r="0" b="0"/>
          <a:pathLst>
            <a:path>
              <a:moveTo>
                <a:pt x="0" y="12128"/>
              </a:moveTo>
              <a:lnTo>
                <a:pt x="463373"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04500" y="2728406"/>
        <a:ext cx="23168" cy="23168"/>
      </dsp:txXfrm>
    </dsp:sp>
    <dsp:sp modelId="{65FBC93B-FC5D-4E9A-B0C3-8205593740E9}">
      <dsp:nvSpPr>
        <dsp:cNvPr id="0" name=""/>
        <dsp:cNvSpPr/>
      </dsp:nvSpPr>
      <dsp:spPr>
        <a:xfrm>
          <a:off x="1426674" y="2834703"/>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Information and Support Providers</a:t>
          </a:r>
        </a:p>
      </dsp:txBody>
      <dsp:txXfrm>
        <a:off x="1565268" y="2974754"/>
        <a:ext cx="669192" cy="676226"/>
      </dsp:txXfrm>
    </dsp:sp>
    <dsp:sp modelId="{FF5D5AF6-52D5-4274-8AF8-874F6941816D}">
      <dsp:nvSpPr>
        <dsp:cNvPr id="0" name=""/>
        <dsp:cNvSpPr/>
      </dsp:nvSpPr>
      <dsp:spPr>
        <a:xfrm rot="9720000">
          <a:off x="1752120" y="2276888"/>
          <a:ext cx="447760" cy="24257"/>
        </a:xfrm>
        <a:custGeom>
          <a:avLst/>
          <a:gdLst/>
          <a:ahLst/>
          <a:cxnLst/>
          <a:rect l="0" t="0" r="0" b="0"/>
          <a:pathLst>
            <a:path>
              <a:moveTo>
                <a:pt x="0" y="12128"/>
              </a:moveTo>
              <a:lnTo>
                <a:pt x="447760"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64806" y="2277823"/>
        <a:ext cx="22388" cy="22388"/>
      </dsp:txXfrm>
    </dsp:sp>
    <dsp:sp modelId="{AAAA18C0-8F5C-45BC-BA4A-3A7E65D6A8DC}">
      <dsp:nvSpPr>
        <dsp:cNvPr id="0" name=""/>
        <dsp:cNvSpPr/>
      </dsp:nvSpPr>
      <dsp:spPr>
        <a:xfrm>
          <a:off x="839410" y="2026404"/>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Networks and Events</a:t>
          </a:r>
        </a:p>
      </dsp:txBody>
      <dsp:txXfrm>
        <a:off x="978004" y="2166455"/>
        <a:ext cx="669192" cy="676226"/>
      </dsp:txXfrm>
    </dsp:sp>
    <dsp:sp modelId="{DBB22C73-99C4-4405-863C-4E9A41B5DA90}">
      <dsp:nvSpPr>
        <dsp:cNvPr id="0" name=""/>
        <dsp:cNvSpPr/>
      </dsp:nvSpPr>
      <dsp:spPr>
        <a:xfrm rot="11880000">
          <a:off x="1752120" y="1708878"/>
          <a:ext cx="447760" cy="24257"/>
        </a:xfrm>
        <a:custGeom>
          <a:avLst/>
          <a:gdLst/>
          <a:ahLst/>
          <a:cxnLst/>
          <a:rect l="0" t="0" r="0" b="0"/>
          <a:pathLst>
            <a:path>
              <a:moveTo>
                <a:pt x="0" y="12128"/>
              </a:moveTo>
              <a:lnTo>
                <a:pt x="447760"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64806" y="1709813"/>
        <a:ext cx="22388" cy="22388"/>
      </dsp:txXfrm>
    </dsp:sp>
    <dsp:sp modelId="{CD23F209-8F39-476A-8358-CB90616C6310}">
      <dsp:nvSpPr>
        <dsp:cNvPr id="0" name=""/>
        <dsp:cNvSpPr/>
      </dsp:nvSpPr>
      <dsp:spPr>
        <a:xfrm>
          <a:off x="839410" y="1027291"/>
          <a:ext cx="946380" cy="95632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dirty="0"/>
            <a:t>HEIs</a:t>
          </a:r>
        </a:p>
      </dsp:txBody>
      <dsp:txXfrm>
        <a:off x="978004" y="1167342"/>
        <a:ext cx="669192" cy="676226"/>
      </dsp:txXfrm>
    </dsp:sp>
    <dsp:sp modelId="{71FB41E9-A93C-49B6-A720-0A78767DE933}">
      <dsp:nvSpPr>
        <dsp:cNvPr id="0" name=""/>
        <dsp:cNvSpPr/>
      </dsp:nvSpPr>
      <dsp:spPr>
        <a:xfrm rot="14040000">
          <a:off x="2078774" y="1255039"/>
          <a:ext cx="470457" cy="24257"/>
        </a:xfrm>
        <a:custGeom>
          <a:avLst/>
          <a:gdLst/>
          <a:ahLst/>
          <a:cxnLst/>
          <a:rect l="0" t="0" r="0" b="0"/>
          <a:pathLst>
            <a:path>
              <a:moveTo>
                <a:pt x="0" y="12128"/>
              </a:moveTo>
              <a:lnTo>
                <a:pt x="470457" y="12128"/>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02241" y="1255406"/>
        <a:ext cx="23522" cy="23522"/>
      </dsp:txXfrm>
    </dsp:sp>
    <dsp:sp modelId="{FEAAD13A-5859-47D2-A2DF-4B56C2EAADB2}">
      <dsp:nvSpPr>
        <dsp:cNvPr id="0" name=""/>
        <dsp:cNvSpPr/>
      </dsp:nvSpPr>
      <dsp:spPr>
        <a:xfrm>
          <a:off x="1450415" y="216184"/>
          <a:ext cx="898899" cy="96194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Prospective Students</a:t>
          </a:r>
        </a:p>
      </dsp:txBody>
      <dsp:txXfrm>
        <a:off x="1582056" y="357057"/>
        <a:ext cx="635617" cy="680198"/>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44419-D71C-4788-937A-7F809051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16685</Words>
  <Characters>95108</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Moody</dc:creator>
  <cp:keywords/>
  <dc:description/>
  <cp:lastModifiedBy>Colm Ward</cp:lastModifiedBy>
  <cp:revision>2</cp:revision>
  <cp:lastPrinted>2016-10-07T17:43:00Z</cp:lastPrinted>
  <dcterms:created xsi:type="dcterms:W3CDTF">2016-11-10T18:06:00Z</dcterms:created>
  <dcterms:modified xsi:type="dcterms:W3CDTF">2016-11-10T18:06:00Z</dcterms:modified>
</cp:coreProperties>
</file>