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B80" w:rsidRDefault="00800B80"/>
    <w:p w:rsidR="005B50CC" w:rsidRDefault="005B50CC"/>
    <w:p w:rsidR="005B50CC" w:rsidRDefault="005B50CC"/>
    <w:p w:rsidR="005B50CC" w:rsidRDefault="005B50CC"/>
    <w:p w:rsidR="005B50CC" w:rsidRPr="005B50CC" w:rsidRDefault="005B50CC" w:rsidP="005B50CC">
      <w:pPr>
        <w:spacing w:after="0"/>
        <w:rPr>
          <w:rFonts w:ascii="Times New Roman" w:hAnsi="Times New Roman" w:cs="Times New Roman"/>
          <w:sz w:val="24"/>
          <w:szCs w:val="24"/>
        </w:rPr>
      </w:pPr>
      <w:r w:rsidRPr="005B50CC">
        <w:rPr>
          <w:rFonts w:ascii="Times New Roman" w:hAnsi="Times New Roman" w:cs="Times New Roman"/>
          <w:sz w:val="24"/>
          <w:szCs w:val="24"/>
        </w:rPr>
        <w:t>Insurance Ireland</w:t>
      </w:r>
      <w:r w:rsidR="005C6BFD">
        <w:rPr>
          <w:rFonts w:ascii="Times New Roman" w:hAnsi="Times New Roman" w:cs="Times New Roman"/>
          <w:sz w:val="24"/>
          <w:szCs w:val="24"/>
        </w:rPr>
        <w:tab/>
      </w:r>
      <w:r w:rsidR="005C6BFD">
        <w:rPr>
          <w:rFonts w:ascii="Times New Roman" w:hAnsi="Times New Roman" w:cs="Times New Roman"/>
          <w:sz w:val="24"/>
          <w:szCs w:val="24"/>
        </w:rPr>
        <w:tab/>
      </w:r>
      <w:r w:rsidR="005C6BFD">
        <w:rPr>
          <w:rFonts w:ascii="Times New Roman" w:hAnsi="Times New Roman" w:cs="Times New Roman"/>
          <w:sz w:val="24"/>
          <w:szCs w:val="24"/>
        </w:rPr>
        <w:tab/>
      </w:r>
      <w:r w:rsidR="005C6BFD">
        <w:rPr>
          <w:rFonts w:ascii="Times New Roman" w:hAnsi="Times New Roman" w:cs="Times New Roman"/>
          <w:sz w:val="24"/>
          <w:szCs w:val="24"/>
        </w:rPr>
        <w:tab/>
      </w:r>
      <w:r w:rsidR="005C6BFD">
        <w:rPr>
          <w:rFonts w:ascii="Times New Roman" w:hAnsi="Times New Roman" w:cs="Times New Roman"/>
          <w:sz w:val="24"/>
          <w:szCs w:val="24"/>
        </w:rPr>
        <w:tab/>
      </w:r>
      <w:r w:rsidR="005C6BFD">
        <w:rPr>
          <w:rFonts w:ascii="Times New Roman" w:hAnsi="Times New Roman" w:cs="Times New Roman"/>
          <w:sz w:val="24"/>
          <w:szCs w:val="24"/>
        </w:rPr>
        <w:tab/>
      </w:r>
      <w:r w:rsidR="005C6BFD">
        <w:rPr>
          <w:rFonts w:ascii="Times New Roman" w:hAnsi="Times New Roman" w:cs="Times New Roman"/>
          <w:sz w:val="24"/>
          <w:szCs w:val="24"/>
        </w:rPr>
        <w:tab/>
        <w:t>12</w:t>
      </w:r>
      <w:r w:rsidRPr="005B50CC">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2016</w:t>
      </w:r>
    </w:p>
    <w:p w:rsidR="005B50CC" w:rsidRPr="005B50CC" w:rsidRDefault="005B50CC" w:rsidP="005B50CC">
      <w:pPr>
        <w:spacing w:after="0"/>
        <w:rPr>
          <w:rFonts w:ascii="Times New Roman" w:hAnsi="Times New Roman" w:cs="Times New Roman"/>
          <w:sz w:val="24"/>
          <w:szCs w:val="24"/>
        </w:rPr>
      </w:pPr>
      <w:r w:rsidRPr="005B50CC">
        <w:rPr>
          <w:rFonts w:ascii="Times New Roman" w:hAnsi="Times New Roman" w:cs="Times New Roman"/>
          <w:sz w:val="24"/>
          <w:szCs w:val="24"/>
        </w:rPr>
        <w:t>Insurance Centre</w:t>
      </w:r>
    </w:p>
    <w:p w:rsidR="005B50CC" w:rsidRPr="005B50CC" w:rsidRDefault="005B50CC" w:rsidP="005B50CC">
      <w:pPr>
        <w:spacing w:after="0"/>
        <w:rPr>
          <w:rFonts w:ascii="Times New Roman" w:hAnsi="Times New Roman" w:cs="Times New Roman"/>
          <w:sz w:val="24"/>
          <w:szCs w:val="24"/>
        </w:rPr>
      </w:pPr>
      <w:r w:rsidRPr="005B50CC">
        <w:rPr>
          <w:rFonts w:ascii="Times New Roman" w:hAnsi="Times New Roman" w:cs="Times New Roman"/>
          <w:sz w:val="24"/>
          <w:szCs w:val="24"/>
        </w:rPr>
        <w:t>5 Harbourmaster Place</w:t>
      </w:r>
    </w:p>
    <w:p w:rsidR="005B50CC" w:rsidRPr="005B50CC" w:rsidRDefault="005B50CC" w:rsidP="005B50CC">
      <w:pPr>
        <w:spacing w:after="0"/>
        <w:rPr>
          <w:rFonts w:ascii="Times New Roman" w:hAnsi="Times New Roman" w:cs="Times New Roman"/>
          <w:sz w:val="24"/>
          <w:szCs w:val="24"/>
        </w:rPr>
      </w:pPr>
      <w:r w:rsidRPr="005B50CC">
        <w:rPr>
          <w:rFonts w:ascii="Times New Roman" w:hAnsi="Times New Roman" w:cs="Times New Roman"/>
          <w:sz w:val="24"/>
          <w:szCs w:val="24"/>
        </w:rPr>
        <w:t>IFSC</w:t>
      </w:r>
    </w:p>
    <w:p w:rsidR="005B50CC" w:rsidRPr="005B50CC" w:rsidRDefault="005B50CC" w:rsidP="005B50CC">
      <w:pPr>
        <w:spacing w:after="0"/>
        <w:rPr>
          <w:rFonts w:ascii="Times New Roman" w:hAnsi="Times New Roman" w:cs="Times New Roman"/>
          <w:sz w:val="24"/>
          <w:szCs w:val="24"/>
        </w:rPr>
      </w:pPr>
      <w:r w:rsidRPr="005B50CC">
        <w:rPr>
          <w:rFonts w:ascii="Times New Roman" w:hAnsi="Times New Roman" w:cs="Times New Roman"/>
          <w:sz w:val="24"/>
          <w:szCs w:val="24"/>
        </w:rPr>
        <w:t>Dublin 1</w:t>
      </w:r>
    </w:p>
    <w:p w:rsidR="005B50CC" w:rsidRPr="005B50CC" w:rsidRDefault="005B50CC" w:rsidP="005B50CC">
      <w:pPr>
        <w:spacing w:after="0"/>
        <w:rPr>
          <w:rFonts w:ascii="Times New Roman" w:hAnsi="Times New Roman" w:cs="Times New Roman"/>
          <w:sz w:val="24"/>
          <w:szCs w:val="24"/>
        </w:rPr>
      </w:pPr>
    </w:p>
    <w:p w:rsidR="005B50CC" w:rsidRDefault="005B50CC"/>
    <w:p w:rsidR="005B50CC" w:rsidRDefault="005B50CC" w:rsidP="005B50CC">
      <w:pPr>
        <w:spacing w:after="0" w:line="240" w:lineRule="auto"/>
        <w:rPr>
          <w:rFonts w:ascii="Times New Roman" w:hAnsi="Times New Roman"/>
          <w:b/>
          <w:i/>
          <w:sz w:val="24"/>
          <w:szCs w:val="24"/>
        </w:rPr>
      </w:pPr>
      <w:r>
        <w:rPr>
          <w:rFonts w:ascii="Times New Roman" w:hAnsi="Times New Roman"/>
          <w:b/>
          <w:i/>
          <w:sz w:val="24"/>
          <w:szCs w:val="24"/>
        </w:rPr>
        <w:t>Our Ref M13/0916</w:t>
      </w:r>
    </w:p>
    <w:p w:rsidR="005B50CC" w:rsidRDefault="005B50CC" w:rsidP="005B50CC">
      <w:pPr>
        <w:spacing w:after="0" w:line="240" w:lineRule="auto"/>
        <w:rPr>
          <w:rFonts w:ascii="Times New Roman" w:hAnsi="Times New Roman"/>
          <w:b/>
          <w:sz w:val="24"/>
          <w:szCs w:val="24"/>
          <w:u w:val="single"/>
        </w:rPr>
      </w:pPr>
    </w:p>
    <w:p w:rsidR="005B50CC" w:rsidRDefault="005B50CC" w:rsidP="005B50CC">
      <w:pPr>
        <w:spacing w:after="0" w:line="240" w:lineRule="auto"/>
        <w:rPr>
          <w:rFonts w:ascii="Times New Roman" w:hAnsi="Times New Roman"/>
          <w:b/>
          <w:sz w:val="24"/>
          <w:szCs w:val="24"/>
          <w:u w:val="single"/>
        </w:rPr>
      </w:pPr>
      <w:r>
        <w:rPr>
          <w:rFonts w:ascii="Times New Roman" w:hAnsi="Times New Roman"/>
          <w:b/>
          <w:sz w:val="24"/>
          <w:szCs w:val="24"/>
          <w:u w:val="single"/>
        </w:rPr>
        <w:t>Re:  Motion Agreed at September Meeting of</w:t>
      </w:r>
      <w:r w:rsidR="003967DB">
        <w:rPr>
          <w:rFonts w:ascii="Times New Roman" w:hAnsi="Times New Roman"/>
          <w:b/>
          <w:sz w:val="24"/>
          <w:szCs w:val="24"/>
          <w:u w:val="single"/>
        </w:rPr>
        <w:t xml:space="preserve"> South Dublin County Council (M</w:t>
      </w:r>
      <w:r>
        <w:rPr>
          <w:rFonts w:ascii="Times New Roman" w:hAnsi="Times New Roman"/>
          <w:b/>
          <w:sz w:val="24"/>
          <w:szCs w:val="24"/>
          <w:u w:val="single"/>
        </w:rPr>
        <w:t>13/0916)</w:t>
      </w:r>
    </w:p>
    <w:p w:rsidR="005B50CC" w:rsidRDefault="005B50CC" w:rsidP="005B50CC">
      <w:pPr>
        <w:spacing w:after="0" w:line="240" w:lineRule="auto"/>
        <w:rPr>
          <w:rFonts w:ascii="Times New Roman" w:hAnsi="Times New Roman"/>
          <w:sz w:val="24"/>
          <w:szCs w:val="24"/>
        </w:rPr>
      </w:pPr>
    </w:p>
    <w:p w:rsidR="005B50CC" w:rsidRDefault="005B50CC" w:rsidP="005B50CC">
      <w:pPr>
        <w:spacing w:after="0" w:line="240" w:lineRule="auto"/>
        <w:rPr>
          <w:rFonts w:ascii="Times New Roman" w:hAnsi="Times New Roman"/>
          <w:sz w:val="24"/>
          <w:szCs w:val="24"/>
        </w:rPr>
      </w:pPr>
    </w:p>
    <w:p w:rsidR="005B50CC" w:rsidRDefault="005B50CC" w:rsidP="005B50CC">
      <w:r>
        <w:rPr>
          <w:rFonts w:ascii="Times New Roman" w:hAnsi="Times New Roman"/>
          <w:sz w:val="24"/>
          <w:szCs w:val="24"/>
        </w:rPr>
        <w:t>Dear Sir</w:t>
      </w:r>
    </w:p>
    <w:p w:rsidR="005B50CC" w:rsidRPr="009D2EDD" w:rsidRDefault="005B50CC" w:rsidP="005B50CC">
      <w:pPr>
        <w:spacing w:after="0" w:line="240" w:lineRule="auto"/>
        <w:rPr>
          <w:rFonts w:ascii="Times New Roman" w:hAnsi="Times New Roman"/>
          <w:sz w:val="24"/>
          <w:szCs w:val="24"/>
        </w:rPr>
      </w:pPr>
      <w:r>
        <w:rPr>
          <w:rFonts w:ascii="Times New Roman" w:hAnsi="Times New Roman"/>
          <w:sz w:val="24"/>
          <w:szCs w:val="24"/>
        </w:rPr>
        <w:t>The following Motion was AGREED at the meeting of South Dublin County Council held on the 26</w:t>
      </w:r>
      <w:r w:rsidRPr="00C8003B">
        <w:rPr>
          <w:rFonts w:ascii="Times New Roman" w:hAnsi="Times New Roman"/>
          <w:sz w:val="24"/>
          <w:szCs w:val="24"/>
          <w:vertAlign w:val="superscript"/>
        </w:rPr>
        <w:t>th</w:t>
      </w:r>
      <w:r>
        <w:rPr>
          <w:rFonts w:ascii="Times New Roman" w:hAnsi="Times New Roman"/>
          <w:sz w:val="24"/>
          <w:szCs w:val="24"/>
        </w:rPr>
        <w:t xml:space="preserve"> September 2016.</w:t>
      </w:r>
    </w:p>
    <w:p w:rsidR="005B50CC" w:rsidRDefault="005B50CC" w:rsidP="005B50CC">
      <w:pPr>
        <w:spacing w:after="0" w:line="240" w:lineRule="auto"/>
        <w:rPr>
          <w:rFonts w:ascii="Times New Roman" w:hAnsi="Times New Roman"/>
          <w:sz w:val="24"/>
          <w:szCs w:val="24"/>
        </w:rPr>
      </w:pPr>
    </w:p>
    <w:p w:rsidR="005B50CC" w:rsidRPr="00B64883" w:rsidRDefault="005B50CC" w:rsidP="005B50CC">
      <w:pPr>
        <w:spacing w:after="0" w:line="257" w:lineRule="auto"/>
        <w:ind w:right="23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64883">
        <w:rPr>
          <w:rFonts w:ascii="Times New Roman" w:hAnsi="Times New Roman" w:cs="Times New Roman"/>
          <w:color w:val="000000"/>
          <w:sz w:val="24"/>
          <w:szCs w:val="24"/>
        </w:rPr>
        <w:t>That this Council corresponds with Insurance Ireland and gets a definitive answer as to why an area of local flooding that has been mitigated by the Office of Public Works cannot get flood risk insurance on their homes when that area is not one of the 300 high flood risk areas set out by CFRAM</w:t>
      </w:r>
      <w:r>
        <w:rPr>
          <w:rFonts w:ascii="Times New Roman" w:hAnsi="Times New Roman" w:cs="Times New Roman"/>
          <w:color w:val="000000"/>
          <w:sz w:val="24"/>
          <w:szCs w:val="24"/>
        </w:rPr>
        <w:t>”</w:t>
      </w:r>
      <w:r w:rsidRPr="00B64883">
        <w:rPr>
          <w:rFonts w:ascii="Times New Roman" w:hAnsi="Times New Roman" w:cs="Times New Roman"/>
          <w:color w:val="000000"/>
          <w:sz w:val="24"/>
          <w:szCs w:val="24"/>
        </w:rPr>
        <w:t>.</w:t>
      </w:r>
    </w:p>
    <w:p w:rsidR="005B50CC" w:rsidRDefault="005B50CC" w:rsidP="005B50CC">
      <w:pPr>
        <w:spacing w:after="0" w:line="240" w:lineRule="auto"/>
        <w:rPr>
          <w:rFonts w:ascii="Times New Roman" w:hAnsi="Times New Roman"/>
          <w:sz w:val="24"/>
          <w:szCs w:val="24"/>
        </w:rPr>
      </w:pPr>
    </w:p>
    <w:p w:rsidR="005B50CC" w:rsidRDefault="005B50CC" w:rsidP="005B50CC">
      <w:pPr>
        <w:spacing w:after="0"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5B50CC" w:rsidRDefault="005B50CC" w:rsidP="005B50CC">
      <w:pPr>
        <w:spacing w:after="0" w:line="240" w:lineRule="auto"/>
        <w:rPr>
          <w:rFonts w:ascii="Times New Roman" w:hAnsi="Times New Roman"/>
          <w:sz w:val="24"/>
          <w:szCs w:val="24"/>
        </w:rPr>
      </w:pPr>
    </w:p>
    <w:p w:rsidR="005B50CC" w:rsidRDefault="005B50CC" w:rsidP="005B50CC">
      <w:pPr>
        <w:spacing w:after="0" w:line="240" w:lineRule="auto"/>
        <w:rPr>
          <w:rFonts w:ascii="Times New Roman" w:hAnsi="Times New Roman"/>
          <w:sz w:val="24"/>
          <w:szCs w:val="24"/>
        </w:rPr>
      </w:pPr>
      <w:bookmarkStart w:id="0" w:name="_GoBack"/>
      <w:bookmarkEnd w:id="0"/>
    </w:p>
    <w:p w:rsidR="005B50CC" w:rsidRDefault="005B50CC" w:rsidP="005B50CC">
      <w:pPr>
        <w:spacing w:after="0" w:line="240" w:lineRule="auto"/>
        <w:rPr>
          <w:rFonts w:ascii="Times New Roman" w:hAnsi="Times New Roman"/>
          <w:sz w:val="24"/>
          <w:szCs w:val="24"/>
        </w:rPr>
      </w:pPr>
      <w:r>
        <w:rPr>
          <w:rFonts w:ascii="Times New Roman" w:hAnsi="Times New Roman"/>
          <w:sz w:val="24"/>
          <w:szCs w:val="24"/>
        </w:rPr>
        <w:t>Yours sincerely</w:t>
      </w:r>
    </w:p>
    <w:p w:rsidR="005B50CC" w:rsidRDefault="005B50CC" w:rsidP="005B50CC">
      <w:pPr>
        <w:spacing w:after="0" w:line="240" w:lineRule="auto"/>
        <w:rPr>
          <w:rFonts w:ascii="Times New Roman" w:hAnsi="Times New Roman"/>
          <w:sz w:val="24"/>
          <w:szCs w:val="24"/>
        </w:rPr>
      </w:pPr>
    </w:p>
    <w:p w:rsidR="005B50CC" w:rsidRDefault="005B50CC" w:rsidP="005B50CC">
      <w:pPr>
        <w:spacing w:after="0" w:line="240" w:lineRule="auto"/>
        <w:rPr>
          <w:rFonts w:ascii="Times New Roman" w:hAnsi="Times New Roman"/>
          <w:sz w:val="24"/>
          <w:szCs w:val="24"/>
        </w:rPr>
      </w:pPr>
    </w:p>
    <w:p w:rsidR="005B50CC" w:rsidRDefault="005B50CC" w:rsidP="005B50CC">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Colm Murphy</w:t>
      </w:r>
    </w:p>
    <w:p w:rsidR="005B50CC" w:rsidRDefault="005B50CC" w:rsidP="005B50CC">
      <w:pPr>
        <w:spacing w:after="0" w:line="240" w:lineRule="auto"/>
        <w:rPr>
          <w:rFonts w:ascii="Times New Roman" w:hAnsi="Times New Roman"/>
          <w:sz w:val="24"/>
          <w:szCs w:val="24"/>
        </w:rPr>
      </w:pPr>
      <w:r>
        <w:rPr>
          <w:rFonts w:ascii="Times New Roman" w:hAnsi="Times New Roman"/>
          <w:sz w:val="24"/>
          <w:szCs w:val="24"/>
        </w:rPr>
        <w:t>Meeting Administrator</w:t>
      </w:r>
    </w:p>
    <w:p w:rsidR="005B50CC" w:rsidRPr="00984909" w:rsidRDefault="005B50CC" w:rsidP="005B50CC">
      <w:pPr>
        <w:spacing w:after="0" w:line="240" w:lineRule="auto"/>
        <w:rPr>
          <w:rFonts w:ascii="Times New Roman" w:hAnsi="Times New Roman"/>
          <w:sz w:val="24"/>
          <w:szCs w:val="24"/>
        </w:rPr>
      </w:pPr>
      <w:r>
        <w:rPr>
          <w:rFonts w:ascii="Times New Roman" w:hAnsi="Times New Roman"/>
          <w:sz w:val="24"/>
          <w:szCs w:val="24"/>
        </w:rPr>
        <w:t>Corporate Performance and Change Management.</w:t>
      </w:r>
    </w:p>
    <w:p w:rsidR="005B50CC" w:rsidRDefault="005B50CC" w:rsidP="005B50CC">
      <w:pPr>
        <w:spacing w:before="100" w:beforeAutospacing="1" w:after="100" w:afterAutospacing="1" w:line="240" w:lineRule="auto"/>
        <w:rPr>
          <w:rFonts w:ascii="Times New Roman" w:hAnsi="Times New Roman"/>
          <w:sz w:val="24"/>
          <w:szCs w:val="24"/>
          <w:lang w:eastAsia="en-IE"/>
        </w:rPr>
      </w:pPr>
    </w:p>
    <w:p w:rsidR="005B50CC" w:rsidRDefault="005B50CC" w:rsidP="005B50CC"/>
    <w:p w:rsidR="005B50CC" w:rsidRDefault="005B50CC"/>
    <w:sectPr w:rsidR="005B5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CC"/>
    <w:rsid w:val="00172317"/>
    <w:rsid w:val="003967DB"/>
    <w:rsid w:val="005B50CC"/>
    <w:rsid w:val="005C6BFD"/>
    <w:rsid w:val="00800B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D46C6-C63E-409D-B087-AA024794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4</cp:revision>
  <dcterms:created xsi:type="dcterms:W3CDTF">2016-10-12T15:51:00Z</dcterms:created>
  <dcterms:modified xsi:type="dcterms:W3CDTF">2016-10-13T09:17:00Z</dcterms:modified>
</cp:coreProperties>
</file>