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B23" w:rsidRDefault="00D50F05" w:rsidP="00D66B23">
      <w:pPr>
        <w:pStyle w:val="NormalWeb"/>
        <w:jc w:val="right"/>
        <w:rPr>
          <w:rFonts w:ascii="Arial" w:hAnsi="Arial" w:cs="Arial"/>
          <w:b/>
          <w:sz w:val="28"/>
          <w:szCs w:val="28"/>
        </w:rPr>
      </w:pPr>
      <w:bookmarkStart w:id="0" w:name="_GoBack"/>
      <w:bookmarkEnd w:id="0"/>
      <w:r>
        <w:rPr>
          <w:noProof/>
        </w:rPr>
        <w:drawing>
          <wp:inline distT="0" distB="0" distL="0" distR="0" wp14:anchorId="23C8F271" wp14:editId="366E8204">
            <wp:extent cx="1371600" cy="1314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371600" cy="1314450"/>
                    </a:xfrm>
                    <a:prstGeom prst="rect">
                      <a:avLst/>
                    </a:prstGeom>
                  </pic:spPr>
                </pic:pic>
              </a:graphicData>
            </a:graphic>
          </wp:inline>
        </w:drawing>
      </w:r>
    </w:p>
    <w:p w:rsidR="004E555D" w:rsidRPr="00A04272" w:rsidRDefault="004E555D" w:rsidP="004E555D">
      <w:pPr>
        <w:pStyle w:val="NormalWeb"/>
        <w:rPr>
          <w:rFonts w:ascii="Arial" w:hAnsi="Arial" w:cs="Arial"/>
          <w:b/>
          <w:sz w:val="28"/>
          <w:szCs w:val="28"/>
        </w:rPr>
      </w:pPr>
      <w:r w:rsidRPr="00A04272">
        <w:rPr>
          <w:rFonts w:ascii="Arial" w:hAnsi="Arial" w:cs="Arial"/>
          <w:b/>
          <w:sz w:val="28"/>
          <w:szCs w:val="28"/>
        </w:rPr>
        <w:t>Rebuilding Ireland - Action Plan for Housing and Homelessness</w:t>
      </w:r>
    </w:p>
    <w:p w:rsidR="00A06E04" w:rsidRPr="00A04272" w:rsidRDefault="00A06E04" w:rsidP="004E555D">
      <w:pPr>
        <w:pStyle w:val="NormalWeb"/>
        <w:rPr>
          <w:rFonts w:ascii="Arial" w:hAnsi="Arial" w:cs="Arial"/>
        </w:rPr>
      </w:pPr>
      <w:r w:rsidRPr="00A04272">
        <w:rPr>
          <w:rFonts w:ascii="Arial" w:hAnsi="Arial" w:cs="Arial"/>
        </w:rPr>
        <w:t xml:space="preserve">The </w:t>
      </w:r>
      <w:r w:rsidR="00C6255B">
        <w:rPr>
          <w:rFonts w:ascii="Arial" w:hAnsi="Arial" w:cs="Arial"/>
        </w:rPr>
        <w:t xml:space="preserve">Action </w:t>
      </w:r>
      <w:r w:rsidRPr="00A04272">
        <w:rPr>
          <w:rFonts w:ascii="Arial" w:hAnsi="Arial" w:cs="Arial"/>
        </w:rPr>
        <w:t>Plan was announced by the Minister</w:t>
      </w:r>
      <w:r w:rsidR="00C6255B">
        <w:rPr>
          <w:rFonts w:ascii="Arial" w:hAnsi="Arial" w:cs="Arial"/>
        </w:rPr>
        <w:t xml:space="preserve"> for Housing Planning Community and Local Government</w:t>
      </w:r>
      <w:r w:rsidRPr="00A04272">
        <w:rPr>
          <w:rFonts w:ascii="Arial" w:hAnsi="Arial" w:cs="Arial"/>
        </w:rPr>
        <w:t xml:space="preserve"> on 19</w:t>
      </w:r>
      <w:r w:rsidRPr="00A04272">
        <w:rPr>
          <w:rFonts w:ascii="Arial" w:hAnsi="Arial" w:cs="Arial"/>
          <w:vertAlign w:val="superscript"/>
        </w:rPr>
        <w:t>th</w:t>
      </w:r>
      <w:r w:rsidRPr="00A04272">
        <w:rPr>
          <w:rFonts w:ascii="Arial" w:hAnsi="Arial" w:cs="Arial"/>
        </w:rPr>
        <w:t xml:space="preserve"> July 2016.</w:t>
      </w:r>
    </w:p>
    <w:p w:rsidR="004E555D" w:rsidRPr="00A04272" w:rsidRDefault="00A06E04" w:rsidP="004E555D">
      <w:pPr>
        <w:pStyle w:val="NormalWeb"/>
        <w:rPr>
          <w:rFonts w:ascii="Arial" w:hAnsi="Arial" w:cs="Arial"/>
        </w:rPr>
      </w:pPr>
      <w:r w:rsidRPr="00A04272">
        <w:rPr>
          <w:rFonts w:ascii="Arial" w:hAnsi="Arial" w:cs="Arial"/>
        </w:rPr>
        <w:t>The</w:t>
      </w:r>
      <w:r w:rsidR="004E555D" w:rsidRPr="00A04272">
        <w:rPr>
          <w:rFonts w:ascii="Arial" w:hAnsi="Arial" w:cs="Arial"/>
        </w:rPr>
        <w:t xml:space="preserve"> Plan provides a multi-stranded, action-oriented approach to achieving many of the Government’s key housing objectives, as set down in the </w:t>
      </w:r>
      <w:r w:rsidR="004E555D" w:rsidRPr="00A04272">
        <w:rPr>
          <w:rStyle w:val="Emphasis"/>
          <w:rFonts w:ascii="Arial" w:hAnsi="Arial" w:cs="Arial"/>
        </w:rPr>
        <w:t>Programme for a Partnership Government</w:t>
      </w:r>
      <w:r w:rsidR="004E555D" w:rsidRPr="00A04272">
        <w:rPr>
          <w:rFonts w:ascii="Arial" w:hAnsi="Arial" w:cs="Arial"/>
        </w:rPr>
        <w:t>, to significantly increase the supply of social housing, to double the output of overall housing from the current levels to at least 25,000 per annum by 2020, to service all tenure types, and to tackle homelessness in a comprehensive manner. </w:t>
      </w:r>
    </w:p>
    <w:p w:rsidR="006C2779" w:rsidRDefault="004E555D" w:rsidP="004E555D">
      <w:pPr>
        <w:pStyle w:val="NormalWeb"/>
        <w:rPr>
          <w:rFonts w:ascii="Arial" w:hAnsi="Arial" w:cs="Arial"/>
        </w:rPr>
      </w:pPr>
      <w:r w:rsidRPr="00A04272">
        <w:rPr>
          <w:rFonts w:ascii="Arial" w:hAnsi="Arial" w:cs="Arial"/>
        </w:rPr>
        <w:t>This whole-of-Government Plan has been developed in close collaboration with other key Government Departments and Agencies, under the oversight of a dedicated Cabinet Committee chaired by An Taoiseach. The Plan was also informed by the Report of the Special Oireachtas Committee on Housing and Homeless</w:t>
      </w:r>
      <w:r w:rsidRPr="00A04272">
        <w:rPr>
          <w:rFonts w:ascii="Arial" w:hAnsi="Arial" w:cs="Arial"/>
        </w:rPr>
        <w:lastRenderedPageBreak/>
        <w:t>ness (published on 17th June), as well as through extensive consultation with stakeholders, including at two national stakeholder events</w:t>
      </w:r>
      <w:r w:rsidR="006C2779" w:rsidRPr="00A04272">
        <w:rPr>
          <w:rFonts w:ascii="Arial" w:hAnsi="Arial" w:cs="Arial"/>
        </w:rPr>
        <w:t>.</w:t>
      </w:r>
    </w:p>
    <w:p w:rsidR="00CD4343" w:rsidRPr="00CD4343" w:rsidRDefault="00CD4343" w:rsidP="004E555D">
      <w:pPr>
        <w:pStyle w:val="NormalWeb"/>
        <w:rPr>
          <w:rFonts w:ascii="Arial" w:hAnsi="Arial" w:cs="Arial"/>
          <w:color w:val="4C4C4C"/>
          <w:lang w:val="en-GB"/>
        </w:rPr>
      </w:pPr>
      <w:r w:rsidRPr="00CD4343">
        <w:rPr>
          <w:rFonts w:ascii="Arial" w:hAnsi="Arial" w:cs="Arial"/>
          <w:lang w:val="en-GB"/>
        </w:rPr>
        <w:t>Over the period of the plan, 47,000 homes nationally will be delivered under the various social housing programmes, together with an expansion of the Housing Assistance Payment scheme nationwide.</w:t>
      </w:r>
      <w:r w:rsidRPr="00CD4343">
        <w:rPr>
          <w:rFonts w:ascii="Arial" w:hAnsi="Arial" w:cs="Arial"/>
          <w:color w:val="4C4C4C"/>
          <w:lang w:val="en-GB"/>
        </w:rPr>
        <w:t xml:space="preserve"> </w:t>
      </w:r>
    </w:p>
    <w:p w:rsidR="00CD4343" w:rsidRPr="00CD4343" w:rsidRDefault="00CD4343" w:rsidP="004E555D">
      <w:pPr>
        <w:pStyle w:val="NormalWeb"/>
        <w:rPr>
          <w:rFonts w:ascii="Arial" w:hAnsi="Arial" w:cs="Arial"/>
          <w:sz w:val="22"/>
          <w:szCs w:val="22"/>
        </w:rPr>
      </w:pPr>
      <w:r w:rsidRPr="00CD4343">
        <w:rPr>
          <w:rFonts w:ascii="Arial" w:hAnsi="Arial" w:cs="Arial"/>
          <w:lang w:val="en-GB"/>
        </w:rPr>
        <w:t>This delivery will be achieved through collaboration between local authorities, Approved Housing Bodies (AHBs), the National Treasury Management Agency (NTMA) and the private sector. It will involve new innovative approaches s</w:t>
      </w:r>
      <w:r w:rsidR="00FD0895">
        <w:rPr>
          <w:rFonts w:ascii="Arial" w:hAnsi="Arial" w:cs="Arial"/>
          <w:lang w:val="en-GB"/>
        </w:rPr>
        <w:t xml:space="preserve">uch as 1,500 rapid build homes and </w:t>
      </w:r>
      <w:r w:rsidRPr="00CD4343">
        <w:rPr>
          <w:rFonts w:ascii="Arial" w:hAnsi="Arial" w:cs="Arial"/>
          <w:lang w:val="en-GB"/>
        </w:rPr>
        <w:t>1,600 homes acquired by the Housing Agency through a dedicated new fund</w:t>
      </w:r>
      <w:r w:rsidR="00FD0895">
        <w:rPr>
          <w:rFonts w:ascii="Arial" w:hAnsi="Arial" w:cs="Arial"/>
          <w:lang w:val="en-GB"/>
        </w:rPr>
        <w:t>.</w:t>
      </w:r>
      <w:r w:rsidRPr="00CD4343">
        <w:rPr>
          <w:rFonts w:ascii="Arial" w:hAnsi="Arial" w:cs="Arial"/>
          <w:lang w:val="en-GB"/>
        </w:rPr>
        <w:t xml:space="preserve"> </w:t>
      </w:r>
    </w:p>
    <w:p w:rsidR="004E555D" w:rsidRPr="00A04272" w:rsidRDefault="004E555D" w:rsidP="004E555D">
      <w:pPr>
        <w:pStyle w:val="NormalWeb"/>
        <w:rPr>
          <w:rFonts w:ascii="Arial" w:hAnsi="Arial" w:cs="Arial"/>
        </w:rPr>
      </w:pPr>
      <w:r w:rsidRPr="00A04272">
        <w:rPr>
          <w:rFonts w:ascii="Arial" w:hAnsi="Arial" w:cs="Arial"/>
        </w:rPr>
        <w:t>The Plan addresses all aspects of the housing system under five Pillars:</w:t>
      </w:r>
    </w:p>
    <w:p w:rsidR="004E555D" w:rsidRPr="00A04272" w:rsidRDefault="004E555D" w:rsidP="004E555D">
      <w:pPr>
        <w:pStyle w:val="NormalWeb"/>
        <w:rPr>
          <w:rFonts w:ascii="Arial" w:hAnsi="Arial" w:cs="Arial"/>
        </w:rPr>
      </w:pPr>
      <w:r w:rsidRPr="00A04272">
        <w:rPr>
          <w:rFonts w:ascii="Arial" w:hAnsi="Arial" w:cs="Arial"/>
        </w:rPr>
        <w:t>-          Address Homelessness,</w:t>
      </w:r>
    </w:p>
    <w:p w:rsidR="004E555D" w:rsidRPr="00A04272" w:rsidRDefault="004E555D" w:rsidP="004E555D">
      <w:pPr>
        <w:pStyle w:val="NormalWeb"/>
        <w:rPr>
          <w:rFonts w:ascii="Arial" w:hAnsi="Arial" w:cs="Arial"/>
        </w:rPr>
      </w:pPr>
      <w:r w:rsidRPr="00A04272">
        <w:rPr>
          <w:rFonts w:ascii="Arial" w:hAnsi="Arial" w:cs="Arial"/>
        </w:rPr>
        <w:t>-          Accelerate Social Housing,</w:t>
      </w:r>
    </w:p>
    <w:p w:rsidR="004E555D" w:rsidRPr="00A04272" w:rsidRDefault="004E555D" w:rsidP="004E555D">
      <w:pPr>
        <w:pStyle w:val="NormalWeb"/>
        <w:rPr>
          <w:rFonts w:ascii="Arial" w:hAnsi="Arial" w:cs="Arial"/>
        </w:rPr>
      </w:pPr>
      <w:r w:rsidRPr="00A04272">
        <w:rPr>
          <w:rFonts w:ascii="Arial" w:hAnsi="Arial" w:cs="Arial"/>
        </w:rPr>
        <w:t>-          Build More Homes,</w:t>
      </w:r>
    </w:p>
    <w:p w:rsidR="004E555D" w:rsidRPr="00A04272" w:rsidRDefault="004E555D" w:rsidP="004E555D">
      <w:pPr>
        <w:pStyle w:val="NormalWeb"/>
        <w:rPr>
          <w:rFonts w:ascii="Arial" w:hAnsi="Arial" w:cs="Arial"/>
        </w:rPr>
      </w:pPr>
      <w:r w:rsidRPr="00A04272">
        <w:rPr>
          <w:rFonts w:ascii="Arial" w:hAnsi="Arial" w:cs="Arial"/>
        </w:rPr>
        <w:t>-          Improve the Rental sector, and</w:t>
      </w:r>
    </w:p>
    <w:p w:rsidR="004E555D" w:rsidRPr="00A04272" w:rsidRDefault="004E555D" w:rsidP="004E555D">
      <w:pPr>
        <w:pStyle w:val="NormalWeb"/>
        <w:rPr>
          <w:rFonts w:ascii="Arial" w:hAnsi="Arial" w:cs="Arial"/>
        </w:rPr>
      </w:pPr>
      <w:r w:rsidRPr="00A04272">
        <w:rPr>
          <w:rFonts w:ascii="Arial" w:hAnsi="Arial" w:cs="Arial"/>
        </w:rPr>
        <w:t>-          Utilise Existing Housing. </w:t>
      </w:r>
    </w:p>
    <w:p w:rsidR="00500282" w:rsidRPr="00A04272" w:rsidRDefault="00280768">
      <w:pPr>
        <w:rPr>
          <w:rFonts w:ascii="Arial" w:hAnsi="Arial" w:cs="Arial"/>
        </w:rPr>
      </w:pPr>
      <w:r w:rsidRPr="00A04272">
        <w:rPr>
          <w:rFonts w:ascii="Arial" w:hAnsi="Arial" w:cs="Arial"/>
          <w:noProof/>
          <w:color w:val="000000"/>
          <w:sz w:val="18"/>
          <w:szCs w:val="18"/>
          <w:lang w:eastAsia="en-IE"/>
        </w:rPr>
        <w:lastRenderedPageBreak/>
        <w:drawing>
          <wp:inline distT="0" distB="0" distL="0" distR="0">
            <wp:extent cx="5572125" cy="3514725"/>
            <wp:effectExtent l="0" t="0" r="9525" b="9525"/>
            <wp:docPr id="1" name="Picture 1" descr="http://housingagency.newsweaver.co.uk/files/1/35274/58024/5539231/e9fcd4e5ce3b8c877f68d0a5/action%20plan%20pd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housingagency.newsweaver.co.uk/files/1/35274/58024/5539231/e9fcd4e5ce3b8c877f68d0a5/action%20plan%20pdf.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572125" cy="3514725"/>
                    </a:xfrm>
                    <a:prstGeom prst="rect">
                      <a:avLst/>
                    </a:prstGeom>
                    <a:noFill/>
                    <a:ln>
                      <a:noFill/>
                    </a:ln>
                  </pic:spPr>
                </pic:pic>
              </a:graphicData>
            </a:graphic>
          </wp:inline>
        </w:drawing>
      </w:r>
    </w:p>
    <w:p w:rsidR="00A06E04" w:rsidRPr="00A04272" w:rsidRDefault="00A06E04" w:rsidP="00280768">
      <w:pPr>
        <w:pStyle w:val="NormalWeb"/>
        <w:rPr>
          <w:rFonts w:ascii="Arial" w:hAnsi="Arial" w:cs="Arial"/>
          <w:b/>
          <w:bCs/>
          <w:color w:val="000000"/>
        </w:rPr>
      </w:pPr>
      <w:r w:rsidRPr="00A04272">
        <w:rPr>
          <w:rFonts w:ascii="Arial" w:hAnsi="Arial" w:cs="Arial"/>
          <w:b/>
          <w:bCs/>
          <w:color w:val="000000"/>
        </w:rPr>
        <w:t xml:space="preserve">There are Five Key Pillars to the Plan and under each of the five pillars there are </w:t>
      </w:r>
      <w:r w:rsidR="00A24A5E" w:rsidRPr="00A04272">
        <w:rPr>
          <w:rFonts w:ascii="Arial" w:hAnsi="Arial" w:cs="Arial"/>
          <w:b/>
          <w:bCs/>
          <w:color w:val="000000"/>
        </w:rPr>
        <w:t xml:space="preserve">84 </w:t>
      </w:r>
      <w:r w:rsidRPr="00A04272">
        <w:rPr>
          <w:rFonts w:ascii="Arial" w:hAnsi="Arial" w:cs="Arial"/>
          <w:b/>
          <w:bCs/>
          <w:color w:val="000000"/>
        </w:rPr>
        <w:t>identified actions.</w:t>
      </w:r>
    </w:p>
    <w:p w:rsidR="00A06E04" w:rsidRPr="00A04272" w:rsidRDefault="00A06E04" w:rsidP="00A06E04">
      <w:pPr>
        <w:pStyle w:val="NormalWeb"/>
        <w:numPr>
          <w:ilvl w:val="0"/>
          <w:numId w:val="2"/>
        </w:numPr>
        <w:rPr>
          <w:rFonts w:ascii="Arial" w:hAnsi="Arial" w:cs="Arial"/>
          <w:b/>
          <w:bCs/>
          <w:color w:val="000000"/>
        </w:rPr>
      </w:pPr>
      <w:r w:rsidRPr="00A04272">
        <w:rPr>
          <w:rFonts w:ascii="Arial" w:hAnsi="Arial" w:cs="Arial"/>
          <w:b/>
          <w:bCs/>
          <w:color w:val="000000"/>
        </w:rPr>
        <w:t xml:space="preserve">Address Homelessness </w:t>
      </w:r>
      <w:r w:rsidR="009B198C" w:rsidRPr="00A04272">
        <w:rPr>
          <w:rFonts w:ascii="Arial" w:hAnsi="Arial" w:cs="Arial"/>
          <w:b/>
          <w:bCs/>
          <w:color w:val="000000"/>
        </w:rPr>
        <w:t>–</w:t>
      </w:r>
      <w:r w:rsidRPr="00A04272">
        <w:rPr>
          <w:rFonts w:ascii="Arial" w:hAnsi="Arial" w:cs="Arial"/>
          <w:b/>
          <w:bCs/>
          <w:color w:val="000000"/>
        </w:rPr>
        <w:t xml:space="preserve"> </w:t>
      </w:r>
      <w:r w:rsidR="009B198C" w:rsidRPr="00A04272">
        <w:rPr>
          <w:rFonts w:ascii="Arial" w:hAnsi="Arial" w:cs="Arial"/>
          <w:b/>
          <w:bCs/>
          <w:color w:val="000000"/>
        </w:rPr>
        <w:t>21 Actions</w:t>
      </w:r>
    </w:p>
    <w:p w:rsidR="000200F0" w:rsidRPr="0047623D" w:rsidRDefault="000200F0" w:rsidP="000200F0">
      <w:pPr>
        <w:pStyle w:val="ListParagraph"/>
        <w:shd w:val="clear" w:color="auto" w:fill="FFFFFF"/>
        <w:spacing w:before="100" w:beforeAutospacing="1" w:after="450" w:line="270" w:lineRule="atLeast"/>
        <w:rPr>
          <w:rFonts w:ascii="Arial" w:eastAsia="Times New Roman" w:hAnsi="Arial" w:cs="Arial"/>
          <w:lang w:val="en-GB" w:eastAsia="en-IE"/>
        </w:rPr>
      </w:pPr>
      <w:r w:rsidRPr="0047623D">
        <w:rPr>
          <w:rFonts w:ascii="Arial" w:eastAsia="Times New Roman" w:hAnsi="Arial" w:cs="Arial"/>
          <w:lang w:val="en-GB" w:eastAsia="en-IE"/>
        </w:rPr>
        <w:t>Providing an urgent response to the homeless crisis, Pillar One focuses on taking immediate action to help those on the streets and those in emergency accommodation, including families in hotels.</w:t>
      </w:r>
    </w:p>
    <w:p w:rsidR="000200F0" w:rsidRPr="0047623D" w:rsidRDefault="000200F0" w:rsidP="000200F0">
      <w:pPr>
        <w:pStyle w:val="ListParagraph"/>
        <w:shd w:val="clear" w:color="auto" w:fill="FFFFFF"/>
        <w:spacing w:before="100" w:beforeAutospacing="1" w:after="450" w:line="270" w:lineRule="atLeast"/>
        <w:rPr>
          <w:rFonts w:ascii="Arial" w:eastAsia="Times New Roman" w:hAnsi="Arial" w:cs="Arial"/>
          <w:lang w:val="en-GB" w:eastAsia="en-IE"/>
        </w:rPr>
      </w:pPr>
      <w:r w:rsidRPr="0047623D">
        <w:rPr>
          <w:rFonts w:ascii="Arial" w:eastAsia="Times New Roman" w:hAnsi="Arial" w:cs="Arial"/>
          <w:lang w:val="en-GB" w:eastAsia="en-IE"/>
        </w:rPr>
        <w:t>Additional healthcare and support services will be provided to address addiction and mental health, as well as many of the other underlying issues that can trigger or prolong homelessness. A “whole of Government” approach will be taken to address this challenge, with the co-ordination of inter-agency supports for people who are currently homeless.</w:t>
      </w:r>
    </w:p>
    <w:p w:rsidR="009B198C" w:rsidRPr="0047623D" w:rsidRDefault="000200F0" w:rsidP="000200F0">
      <w:pPr>
        <w:pStyle w:val="ListParagraph"/>
        <w:shd w:val="clear" w:color="auto" w:fill="FFFFFF"/>
        <w:spacing w:before="100" w:beforeAutospacing="1" w:after="450" w:line="270" w:lineRule="atLeast"/>
        <w:rPr>
          <w:rFonts w:ascii="Arial" w:eastAsia="Times New Roman" w:hAnsi="Arial" w:cs="Arial"/>
          <w:lang w:val="en-GB" w:eastAsia="en-IE"/>
        </w:rPr>
      </w:pPr>
      <w:r w:rsidRPr="0047623D">
        <w:rPr>
          <w:rFonts w:ascii="Arial" w:eastAsia="Times New Roman" w:hAnsi="Arial" w:cs="Arial"/>
          <w:lang w:val="en-GB" w:eastAsia="en-IE"/>
        </w:rPr>
        <w:lastRenderedPageBreak/>
        <w:t>To address the unacceptable level of families in emergency accommodation, including hotels, this core pillar of the Action Plan will provide early solutions and an increase in the level of housing made available, including new innovative solutions such as rapid build housing and acquisition of vacant private properties by the Housing Agency.</w:t>
      </w:r>
      <w:r w:rsidRPr="0047623D">
        <w:rPr>
          <w:rFonts w:ascii="Arial" w:hAnsi="Arial" w:cs="Arial"/>
          <w:lang w:val="en-GB"/>
        </w:rPr>
        <w:t xml:space="preserve"> A key objective is identifying people at risk of losing their homes and to support their efforts to remain in them, with particular emphasis on tenancy sustainment and supporting those in mortgage arrears.</w:t>
      </w:r>
      <w:r w:rsidR="00661815">
        <w:rPr>
          <w:rFonts w:ascii="Arial" w:hAnsi="Arial" w:cs="Arial"/>
          <w:lang w:val="en-GB"/>
        </w:rPr>
        <w:t xml:space="preserve"> Rapid Build units will be a mechanism to deal with the growing number of families relying on hotel accommodation.</w:t>
      </w:r>
    </w:p>
    <w:p w:rsidR="00A06E04" w:rsidRPr="00A04272" w:rsidRDefault="00A06E04" w:rsidP="00A06E04">
      <w:pPr>
        <w:pStyle w:val="NormalWeb"/>
        <w:numPr>
          <w:ilvl w:val="0"/>
          <w:numId w:val="2"/>
        </w:numPr>
        <w:rPr>
          <w:rFonts w:ascii="Arial" w:hAnsi="Arial" w:cs="Arial"/>
          <w:b/>
          <w:bCs/>
          <w:color w:val="000000"/>
        </w:rPr>
      </w:pPr>
      <w:r w:rsidRPr="00A04272">
        <w:rPr>
          <w:rFonts w:ascii="Arial" w:hAnsi="Arial" w:cs="Arial"/>
          <w:b/>
          <w:bCs/>
          <w:color w:val="000000"/>
        </w:rPr>
        <w:t>Accelerate Social Housing</w:t>
      </w:r>
      <w:r w:rsidR="009B198C" w:rsidRPr="00A04272">
        <w:rPr>
          <w:rFonts w:ascii="Arial" w:hAnsi="Arial" w:cs="Arial"/>
          <w:b/>
          <w:bCs/>
          <w:color w:val="000000"/>
        </w:rPr>
        <w:t xml:space="preserve"> – 24 </w:t>
      </w:r>
      <w:r w:rsidR="000200F0" w:rsidRPr="00A04272">
        <w:rPr>
          <w:rFonts w:ascii="Arial" w:hAnsi="Arial" w:cs="Arial"/>
          <w:b/>
          <w:bCs/>
          <w:color w:val="000000"/>
        </w:rPr>
        <w:t>Action</w:t>
      </w:r>
      <w:r w:rsidR="00A24A5E" w:rsidRPr="00A04272">
        <w:rPr>
          <w:rFonts w:ascii="Arial" w:hAnsi="Arial" w:cs="Arial"/>
          <w:b/>
          <w:bCs/>
          <w:color w:val="000000"/>
        </w:rPr>
        <w:t>s</w:t>
      </w:r>
    </w:p>
    <w:p w:rsidR="000200F0" w:rsidRPr="0047623D" w:rsidRDefault="000200F0" w:rsidP="000200F0">
      <w:pPr>
        <w:pStyle w:val="ListParagraph"/>
        <w:shd w:val="clear" w:color="auto" w:fill="FFFFFF"/>
        <w:spacing w:before="100" w:beforeAutospacing="1" w:after="450" w:line="270" w:lineRule="atLeast"/>
        <w:rPr>
          <w:rFonts w:ascii="Arial" w:eastAsia="Times New Roman" w:hAnsi="Arial" w:cs="Arial"/>
          <w:lang w:val="en-GB" w:eastAsia="en-IE"/>
        </w:rPr>
      </w:pPr>
      <w:r w:rsidRPr="0047623D">
        <w:rPr>
          <w:rFonts w:ascii="Arial" w:eastAsia="Times New Roman" w:hAnsi="Arial" w:cs="Arial"/>
          <w:lang w:val="en-GB" w:eastAsia="en-IE"/>
        </w:rPr>
        <w:t>Over the period of the plan, 47,000 homes will be delivered under the various social housing programmes, together with an expansion of the Housing Assistance Payment scheme nationwide.</w:t>
      </w:r>
    </w:p>
    <w:p w:rsidR="000200F0" w:rsidRPr="0047623D" w:rsidRDefault="000200F0" w:rsidP="000200F0">
      <w:pPr>
        <w:pStyle w:val="ListParagraph"/>
        <w:shd w:val="clear" w:color="auto" w:fill="FFFFFF"/>
        <w:spacing w:before="100" w:beforeAutospacing="1" w:after="450" w:line="270" w:lineRule="atLeast"/>
        <w:rPr>
          <w:rFonts w:ascii="Arial" w:eastAsia="Times New Roman" w:hAnsi="Arial" w:cs="Arial"/>
          <w:lang w:val="en-GB" w:eastAsia="en-IE"/>
        </w:rPr>
      </w:pPr>
      <w:r w:rsidRPr="0047623D">
        <w:rPr>
          <w:rFonts w:ascii="Arial" w:eastAsia="Times New Roman" w:hAnsi="Arial" w:cs="Arial"/>
          <w:lang w:val="en-GB" w:eastAsia="en-IE"/>
        </w:rPr>
        <w:t>This delivery will be achieved through collaboration between local authorities, Approved Housing Bodies (AHBs), the National Treasury Management Agency (NTMA) and the private sector. It will involve new innovative approaches such as 1,500 rapid build homes, 1,600 homes acquired by the Housing Agency through a dedicated new fund and a new vehicle which the NTMA will work with the private sector to establish to provide such housing off the Government balance sheet and mixed developments on State lands.</w:t>
      </w:r>
    </w:p>
    <w:p w:rsidR="000200F0" w:rsidRPr="0047623D" w:rsidRDefault="000200F0" w:rsidP="000200F0">
      <w:pPr>
        <w:pStyle w:val="ListParagraph"/>
        <w:shd w:val="clear" w:color="auto" w:fill="FFFFFF"/>
        <w:spacing w:before="100" w:beforeAutospacing="1" w:after="450" w:line="270" w:lineRule="atLeast"/>
        <w:rPr>
          <w:rFonts w:ascii="Arial" w:eastAsia="Times New Roman" w:hAnsi="Arial" w:cs="Arial"/>
          <w:lang w:val="en-GB" w:eastAsia="en-IE"/>
        </w:rPr>
      </w:pPr>
      <w:r w:rsidRPr="0047623D">
        <w:rPr>
          <w:rFonts w:ascii="Arial" w:hAnsi="Arial" w:cs="Arial"/>
          <w:lang w:val="en-GB"/>
        </w:rPr>
        <w:lastRenderedPageBreak/>
        <w:t>The focus on collaborated delivery will also be a feature of supporting initiatives such as a special Housing Delivery Office in the Department of Housing, Planning, Community and Local Government (DHPCLG) drawing on a range of expertise within the public sector, as well as the establishment in the Housing Agency of a centre of procurement excellence and a one-stop shop for AHBs.</w:t>
      </w:r>
    </w:p>
    <w:p w:rsidR="00A06E04" w:rsidRPr="0047623D" w:rsidRDefault="00A06E04" w:rsidP="00A06E04">
      <w:pPr>
        <w:pStyle w:val="NormalWeb"/>
        <w:numPr>
          <w:ilvl w:val="0"/>
          <w:numId w:val="2"/>
        </w:numPr>
        <w:rPr>
          <w:rFonts w:ascii="Arial" w:hAnsi="Arial" w:cs="Arial"/>
          <w:b/>
          <w:bCs/>
        </w:rPr>
      </w:pPr>
      <w:r w:rsidRPr="0047623D">
        <w:rPr>
          <w:rFonts w:ascii="Arial" w:hAnsi="Arial" w:cs="Arial"/>
          <w:b/>
          <w:bCs/>
        </w:rPr>
        <w:t>Build More Homes</w:t>
      </w:r>
      <w:r w:rsidR="009B198C" w:rsidRPr="0047623D">
        <w:rPr>
          <w:rFonts w:ascii="Arial" w:hAnsi="Arial" w:cs="Arial"/>
          <w:b/>
          <w:bCs/>
        </w:rPr>
        <w:t xml:space="preserve"> – 12 Actions</w:t>
      </w:r>
    </w:p>
    <w:p w:rsidR="000200F0" w:rsidRPr="0047623D" w:rsidRDefault="000200F0" w:rsidP="000200F0">
      <w:pPr>
        <w:pStyle w:val="ListParagraph"/>
        <w:shd w:val="clear" w:color="auto" w:fill="FFFFFF"/>
        <w:spacing w:before="100" w:beforeAutospacing="1" w:after="450" w:line="270" w:lineRule="atLeast"/>
        <w:rPr>
          <w:rFonts w:ascii="Arial" w:eastAsia="Times New Roman" w:hAnsi="Arial" w:cs="Arial"/>
          <w:lang w:val="en-GB" w:eastAsia="en-IE"/>
        </w:rPr>
      </w:pPr>
      <w:r w:rsidRPr="0047623D">
        <w:rPr>
          <w:rFonts w:ascii="Arial" w:eastAsia="Times New Roman" w:hAnsi="Arial" w:cs="Arial"/>
          <w:lang w:val="en-GB" w:eastAsia="en-IE"/>
        </w:rPr>
        <w:t>Rebuilding Ireland’s third pillar will focus on improving the viability of housing construction, with the objective of doubling the completion level of additional homes in the next four years to deliver over 25,000 homes on average per annum.</w:t>
      </w:r>
    </w:p>
    <w:p w:rsidR="000200F0" w:rsidRPr="0047623D" w:rsidRDefault="000200F0" w:rsidP="000200F0">
      <w:pPr>
        <w:pStyle w:val="ListParagraph"/>
        <w:shd w:val="clear" w:color="auto" w:fill="FFFFFF"/>
        <w:spacing w:before="100" w:beforeAutospacing="1" w:after="450" w:line="270" w:lineRule="atLeast"/>
        <w:rPr>
          <w:rFonts w:ascii="Arial" w:eastAsia="Times New Roman" w:hAnsi="Arial" w:cs="Arial"/>
          <w:lang w:val="en-GB" w:eastAsia="en-IE"/>
        </w:rPr>
      </w:pPr>
      <w:r w:rsidRPr="0047623D">
        <w:rPr>
          <w:rFonts w:ascii="Arial" w:eastAsia="Times New Roman" w:hAnsi="Arial" w:cs="Arial"/>
          <w:lang w:val="en-GB" w:eastAsia="en-IE"/>
        </w:rPr>
        <w:t>A €200 million Local Infrastructure Housing Activation Fund (LIHAF) will provide much-needed enabling infrastructure on key sites to open up lands for early development, greatly enhancing existing measures in relation to construction growth, and many of the new initiatives under Rebuilding Ireland.</w:t>
      </w:r>
    </w:p>
    <w:p w:rsidR="000200F0" w:rsidRPr="0047623D" w:rsidRDefault="000200F0" w:rsidP="000200F0">
      <w:pPr>
        <w:pStyle w:val="ListParagraph"/>
        <w:shd w:val="clear" w:color="auto" w:fill="FFFFFF"/>
        <w:spacing w:before="100" w:beforeAutospacing="1" w:after="450" w:line="270" w:lineRule="atLeast"/>
        <w:rPr>
          <w:rFonts w:ascii="Arial" w:eastAsia="Times New Roman" w:hAnsi="Arial" w:cs="Arial"/>
          <w:lang w:val="en-GB" w:eastAsia="en-IE"/>
        </w:rPr>
      </w:pPr>
      <w:r w:rsidRPr="0047623D">
        <w:rPr>
          <w:rFonts w:ascii="Arial" w:eastAsia="Times New Roman" w:hAnsi="Arial" w:cs="Arial"/>
          <w:lang w:val="en-GB" w:eastAsia="en-IE"/>
        </w:rPr>
        <w:t>In addition to the large-scale off-site infrastructure to be funded under the LIHAF, the NTMA, through the Ireland Strategic Investment Fund (ISIF), is developing proposals to offer competitive financing on a commercial basis, and in line with ISIF’s statutory mandate, to meet other infrastructure requirements on large development sites.</w:t>
      </w:r>
    </w:p>
    <w:p w:rsidR="000200F0" w:rsidRPr="0047623D" w:rsidRDefault="000200F0" w:rsidP="000200F0">
      <w:pPr>
        <w:pStyle w:val="ListParagraph"/>
        <w:shd w:val="clear" w:color="auto" w:fill="FFFFFF"/>
        <w:spacing w:before="100" w:beforeAutospacing="1" w:after="450" w:line="270" w:lineRule="atLeast"/>
        <w:rPr>
          <w:rFonts w:ascii="Arial" w:eastAsia="Times New Roman" w:hAnsi="Arial" w:cs="Arial"/>
          <w:lang w:val="en-GB" w:eastAsia="en-IE"/>
        </w:rPr>
      </w:pPr>
      <w:r w:rsidRPr="0047623D">
        <w:rPr>
          <w:rFonts w:ascii="Arial" w:eastAsia="Times New Roman" w:hAnsi="Arial" w:cs="Arial"/>
          <w:lang w:val="en-GB" w:eastAsia="en-IE"/>
        </w:rPr>
        <w:t>A key objective of this plan will be ramping up the production of additional new housing stock in regional cit</w:t>
      </w:r>
      <w:r w:rsidRPr="0047623D">
        <w:rPr>
          <w:rFonts w:ascii="Arial" w:eastAsia="Times New Roman" w:hAnsi="Arial" w:cs="Arial"/>
          <w:lang w:val="en-GB" w:eastAsia="en-IE"/>
        </w:rPr>
        <w:lastRenderedPageBreak/>
        <w:t xml:space="preserve">ies with a balanced approach between providing housing that is built for owner occupation as well as housing for both the private and social housing sectors that is </w:t>
      </w:r>
      <w:r w:rsidRPr="0047623D">
        <w:rPr>
          <w:rFonts w:ascii="Arial" w:eastAsia="Times New Roman" w:hAnsi="Arial" w:cs="Arial"/>
          <w:b/>
          <w:bCs/>
          <w:lang w:val="en-GB" w:eastAsia="en-IE"/>
        </w:rPr>
        <w:t>“built to rent”</w:t>
      </w:r>
      <w:r w:rsidRPr="0047623D">
        <w:rPr>
          <w:rFonts w:ascii="Arial" w:eastAsia="Times New Roman" w:hAnsi="Arial" w:cs="Arial"/>
          <w:lang w:val="en-GB" w:eastAsia="en-IE"/>
        </w:rPr>
        <w:t>.</w:t>
      </w:r>
    </w:p>
    <w:p w:rsidR="00A06E04" w:rsidRPr="00A04272" w:rsidRDefault="00A06E04" w:rsidP="00A06E04">
      <w:pPr>
        <w:pStyle w:val="NormalWeb"/>
        <w:numPr>
          <w:ilvl w:val="0"/>
          <w:numId w:val="2"/>
        </w:numPr>
        <w:rPr>
          <w:rFonts w:ascii="Arial" w:hAnsi="Arial" w:cs="Arial"/>
          <w:b/>
          <w:bCs/>
          <w:color w:val="000000"/>
        </w:rPr>
      </w:pPr>
      <w:r w:rsidRPr="00A04272">
        <w:rPr>
          <w:rFonts w:ascii="Arial" w:hAnsi="Arial" w:cs="Arial"/>
          <w:b/>
          <w:bCs/>
          <w:color w:val="000000"/>
        </w:rPr>
        <w:t>Improve the rental Sector</w:t>
      </w:r>
      <w:r w:rsidR="009B198C" w:rsidRPr="00A04272">
        <w:rPr>
          <w:rFonts w:ascii="Arial" w:hAnsi="Arial" w:cs="Arial"/>
          <w:b/>
          <w:bCs/>
          <w:color w:val="000000"/>
        </w:rPr>
        <w:t xml:space="preserve"> – 13 Actions</w:t>
      </w:r>
    </w:p>
    <w:p w:rsidR="000200F0" w:rsidRPr="0047623D" w:rsidRDefault="000200F0" w:rsidP="000200F0">
      <w:pPr>
        <w:pStyle w:val="ListParagraph"/>
        <w:shd w:val="clear" w:color="auto" w:fill="FFFFFF"/>
        <w:spacing w:before="100" w:beforeAutospacing="1" w:after="450" w:line="270" w:lineRule="atLeast"/>
        <w:rPr>
          <w:rFonts w:ascii="Arial" w:eastAsia="Times New Roman" w:hAnsi="Arial" w:cs="Arial"/>
          <w:lang w:val="en-GB" w:eastAsia="en-IE"/>
        </w:rPr>
      </w:pPr>
      <w:r w:rsidRPr="0047623D">
        <w:rPr>
          <w:rFonts w:ascii="Arial" w:eastAsia="Times New Roman" w:hAnsi="Arial" w:cs="Arial"/>
          <w:lang w:val="en-GB" w:eastAsia="en-IE"/>
        </w:rPr>
        <w:t>Improving the functioning of the rental sector to include affordable renting plus stimulating and expanding the build-to-rent sector.</w:t>
      </w:r>
    </w:p>
    <w:p w:rsidR="000200F0" w:rsidRPr="0047623D" w:rsidRDefault="000200F0" w:rsidP="000200F0">
      <w:pPr>
        <w:pStyle w:val="ListParagraph"/>
        <w:shd w:val="clear" w:color="auto" w:fill="FFFFFF"/>
        <w:spacing w:before="100" w:beforeAutospacing="1" w:after="450" w:line="270" w:lineRule="atLeast"/>
        <w:rPr>
          <w:rFonts w:ascii="Arial" w:eastAsia="Times New Roman" w:hAnsi="Arial" w:cs="Arial"/>
          <w:lang w:val="en-GB" w:eastAsia="en-IE"/>
        </w:rPr>
      </w:pPr>
      <w:r w:rsidRPr="0047623D">
        <w:rPr>
          <w:rFonts w:ascii="Arial" w:eastAsia="Times New Roman" w:hAnsi="Arial" w:cs="Arial"/>
          <w:lang w:val="en-GB" w:eastAsia="en-IE"/>
        </w:rPr>
        <w:t>Rental housing, because of its flexibility, enables the housing market to adapt to the changing needs of the population. Almost one fifth of our population now lives in rented accommodation.</w:t>
      </w:r>
    </w:p>
    <w:p w:rsidR="000200F0" w:rsidRPr="0047623D" w:rsidRDefault="000200F0" w:rsidP="000200F0">
      <w:pPr>
        <w:pStyle w:val="ListParagraph"/>
        <w:shd w:val="clear" w:color="auto" w:fill="FFFFFF"/>
        <w:spacing w:before="100" w:beforeAutospacing="1" w:after="450" w:line="270" w:lineRule="atLeast"/>
        <w:rPr>
          <w:rFonts w:ascii="Arial" w:eastAsia="Times New Roman" w:hAnsi="Arial" w:cs="Arial"/>
          <w:lang w:val="en-GB" w:eastAsia="en-IE"/>
        </w:rPr>
      </w:pPr>
      <w:r w:rsidRPr="0047623D">
        <w:rPr>
          <w:rFonts w:ascii="Arial" w:eastAsia="Times New Roman" w:hAnsi="Arial" w:cs="Arial"/>
          <w:lang w:val="en-GB" w:eastAsia="en-IE"/>
        </w:rPr>
        <w:t>A vast improvement in how the country’s rental sector works is essential. Rental prices have increased by almost 20% since early 2012. The focus will be on addressing the obstacles to greater private rented sector delivery and improving the supply of homes at affordable rents.</w:t>
      </w:r>
    </w:p>
    <w:p w:rsidR="000200F0" w:rsidRPr="0047623D" w:rsidRDefault="000200F0" w:rsidP="000200F0">
      <w:pPr>
        <w:pStyle w:val="ListParagraph"/>
        <w:shd w:val="clear" w:color="auto" w:fill="FFFFFF"/>
        <w:spacing w:before="100" w:beforeAutospacing="1" w:after="450" w:line="270" w:lineRule="atLeast"/>
        <w:rPr>
          <w:rFonts w:ascii="Arial" w:eastAsia="Times New Roman" w:hAnsi="Arial" w:cs="Arial"/>
          <w:lang w:val="en-GB" w:eastAsia="en-IE"/>
        </w:rPr>
      </w:pPr>
      <w:r w:rsidRPr="0047623D">
        <w:rPr>
          <w:rFonts w:ascii="Arial" w:eastAsia="Times New Roman" w:hAnsi="Arial" w:cs="Arial"/>
          <w:lang w:val="en-GB" w:eastAsia="en-IE"/>
        </w:rPr>
        <w:t>Achieving this goal will include the implementation of affordable renting initiatives as well as encouraging build-to-rent developments, including expansion of the supply of student accommodation.</w:t>
      </w:r>
    </w:p>
    <w:p w:rsidR="000200F0" w:rsidRPr="0047623D" w:rsidRDefault="000200F0" w:rsidP="000200F0">
      <w:pPr>
        <w:pStyle w:val="ListParagraph"/>
        <w:shd w:val="clear" w:color="auto" w:fill="FFFFFF"/>
        <w:spacing w:before="100" w:beforeAutospacing="1" w:after="450" w:line="270" w:lineRule="atLeast"/>
        <w:rPr>
          <w:rFonts w:ascii="Arial" w:eastAsia="Times New Roman" w:hAnsi="Arial" w:cs="Arial"/>
          <w:lang w:val="en-GB" w:eastAsia="en-IE"/>
        </w:rPr>
      </w:pPr>
      <w:r w:rsidRPr="0047623D">
        <w:rPr>
          <w:rFonts w:ascii="Arial" w:eastAsia="Times New Roman" w:hAnsi="Arial" w:cs="Arial"/>
          <w:lang w:val="en-GB" w:eastAsia="en-IE"/>
        </w:rPr>
        <w:t>The plan commits to developing a strategy for a viable and sustainable rental sector by the end of the year, with early legislative actions brought forward in the autumn to govern tenancy terminations, particularly where a landlord proposes to sell a large number of homes within a development.</w:t>
      </w:r>
    </w:p>
    <w:p w:rsidR="00A06E04" w:rsidRPr="00A04272" w:rsidRDefault="00A06E04" w:rsidP="00A06E04">
      <w:pPr>
        <w:pStyle w:val="NormalWeb"/>
        <w:numPr>
          <w:ilvl w:val="0"/>
          <w:numId w:val="2"/>
        </w:numPr>
        <w:rPr>
          <w:rFonts w:ascii="Arial" w:hAnsi="Arial" w:cs="Arial"/>
          <w:b/>
          <w:bCs/>
          <w:color w:val="000000"/>
        </w:rPr>
      </w:pPr>
      <w:r w:rsidRPr="00A04272">
        <w:rPr>
          <w:rFonts w:ascii="Arial" w:hAnsi="Arial" w:cs="Arial"/>
          <w:b/>
          <w:bCs/>
          <w:color w:val="000000"/>
        </w:rPr>
        <w:lastRenderedPageBreak/>
        <w:t>Utilise Existing Housing</w:t>
      </w:r>
      <w:r w:rsidR="009B198C" w:rsidRPr="00A04272">
        <w:rPr>
          <w:rFonts w:ascii="Arial" w:hAnsi="Arial" w:cs="Arial"/>
          <w:b/>
          <w:bCs/>
          <w:color w:val="000000"/>
        </w:rPr>
        <w:t xml:space="preserve"> – 14 Actions</w:t>
      </w:r>
    </w:p>
    <w:p w:rsidR="000200F0" w:rsidRPr="0047623D" w:rsidRDefault="000200F0" w:rsidP="000200F0">
      <w:pPr>
        <w:pStyle w:val="ListParagraph"/>
        <w:shd w:val="clear" w:color="auto" w:fill="FFFFFF"/>
        <w:spacing w:before="100" w:beforeAutospacing="1" w:after="450" w:line="270" w:lineRule="atLeast"/>
        <w:rPr>
          <w:rFonts w:ascii="Arial" w:eastAsia="Times New Roman" w:hAnsi="Arial" w:cs="Arial"/>
          <w:lang w:val="en-GB" w:eastAsia="en-IE"/>
        </w:rPr>
      </w:pPr>
      <w:r w:rsidRPr="0047623D">
        <w:rPr>
          <w:rFonts w:ascii="Arial" w:eastAsia="Times New Roman" w:hAnsi="Arial" w:cs="Arial"/>
          <w:lang w:val="en-GB" w:eastAsia="en-IE"/>
        </w:rPr>
        <w:t>Ensuring the existing housing stock is used to the maximum degree possible – focus on measures to use vacant stock and to renew urban and rural areas.</w:t>
      </w:r>
    </w:p>
    <w:p w:rsidR="000200F0" w:rsidRPr="0047623D" w:rsidRDefault="000200F0" w:rsidP="000200F0">
      <w:pPr>
        <w:pStyle w:val="ListParagraph"/>
        <w:shd w:val="clear" w:color="auto" w:fill="FFFFFF"/>
        <w:spacing w:before="100" w:beforeAutospacing="1" w:after="450" w:line="270" w:lineRule="atLeast"/>
        <w:rPr>
          <w:rFonts w:ascii="Arial" w:eastAsia="Times New Roman" w:hAnsi="Arial" w:cs="Arial"/>
          <w:lang w:val="en-GB" w:eastAsia="en-IE"/>
        </w:rPr>
      </w:pPr>
      <w:r w:rsidRPr="0047623D">
        <w:rPr>
          <w:rFonts w:ascii="Arial" w:eastAsia="Times New Roman" w:hAnsi="Arial" w:cs="Arial"/>
          <w:lang w:val="en-GB" w:eastAsia="en-IE"/>
        </w:rPr>
        <w:t>Introducing an integrated plan to bring vacant and under-utilised housing stock back into use for both private and social housing purposes.</w:t>
      </w:r>
    </w:p>
    <w:p w:rsidR="000200F0" w:rsidRPr="0066013C" w:rsidRDefault="000200F0" w:rsidP="0066013C">
      <w:pPr>
        <w:shd w:val="clear" w:color="auto" w:fill="FFFFFF"/>
        <w:spacing w:before="100" w:beforeAutospacing="1" w:after="450" w:line="270" w:lineRule="atLeast"/>
        <w:rPr>
          <w:rFonts w:ascii="Arial" w:eastAsia="Times New Roman" w:hAnsi="Arial" w:cs="Arial"/>
          <w:lang w:val="en-GB" w:eastAsia="en-IE"/>
        </w:rPr>
      </w:pPr>
      <w:r w:rsidRPr="0047623D">
        <w:rPr>
          <w:rFonts w:ascii="Arial" w:eastAsia="Times New Roman" w:hAnsi="Arial" w:cs="Arial"/>
          <w:lang w:val="en-GB" w:eastAsia="en-IE"/>
        </w:rPr>
        <w:t>The Plan proposes to remove existing barriers to the quick conversion and re-use of vacant or under-utilised city and town centre commercial premises for residential purposes and support wider urban regeneration, with new measures to be brought forward by the end of 2016.</w:t>
      </w:r>
    </w:p>
    <w:p w:rsidR="00A06E04" w:rsidRPr="00A04272" w:rsidRDefault="00A06E04" w:rsidP="00A06E04">
      <w:pPr>
        <w:pStyle w:val="NormalWeb"/>
        <w:rPr>
          <w:rFonts w:ascii="Arial" w:hAnsi="Arial" w:cs="Arial"/>
          <w:bCs/>
          <w:color w:val="000000"/>
        </w:rPr>
      </w:pPr>
      <w:r w:rsidRPr="00A04272">
        <w:rPr>
          <w:rFonts w:ascii="Arial" w:hAnsi="Arial" w:cs="Arial"/>
          <w:bCs/>
          <w:color w:val="000000"/>
        </w:rPr>
        <w:t xml:space="preserve">The overarching aim </w:t>
      </w:r>
      <w:r w:rsidR="008D12BC" w:rsidRPr="00A04272">
        <w:rPr>
          <w:rFonts w:ascii="Arial" w:hAnsi="Arial" w:cs="Arial"/>
          <w:bCs/>
          <w:color w:val="000000"/>
        </w:rPr>
        <w:t xml:space="preserve">of the Plan </w:t>
      </w:r>
      <w:r w:rsidRPr="00A04272">
        <w:rPr>
          <w:rFonts w:ascii="Arial" w:hAnsi="Arial" w:cs="Arial"/>
          <w:bCs/>
          <w:color w:val="000000"/>
        </w:rPr>
        <w:t>is to ramp up delivery of housing from its current under-supply across all tenures to help individuals and families meet their housing needs, and to help those who are currently housed to remain in their homes or be provided with appropriate options of alternative accommodation, especially those families in emergency accommodation.</w:t>
      </w:r>
    </w:p>
    <w:p w:rsidR="00A06E04" w:rsidRPr="00A04272" w:rsidRDefault="00A06E04" w:rsidP="00280768">
      <w:pPr>
        <w:pStyle w:val="NormalWeb"/>
        <w:rPr>
          <w:rFonts w:ascii="Arial" w:hAnsi="Arial" w:cs="Arial"/>
          <w:b/>
          <w:bCs/>
          <w:color w:val="000000"/>
        </w:rPr>
      </w:pPr>
      <w:r w:rsidRPr="00A04272">
        <w:rPr>
          <w:rFonts w:ascii="Arial" w:hAnsi="Arial" w:cs="Arial"/>
          <w:b/>
          <w:bCs/>
          <w:color w:val="000000"/>
        </w:rPr>
        <w:t>There are 4 key action areas:</w:t>
      </w:r>
    </w:p>
    <w:p w:rsidR="00A06E04" w:rsidRPr="00A04272" w:rsidRDefault="00A06E04" w:rsidP="00A06E04">
      <w:pPr>
        <w:pStyle w:val="NormalWeb"/>
        <w:numPr>
          <w:ilvl w:val="0"/>
          <w:numId w:val="3"/>
        </w:numPr>
        <w:rPr>
          <w:rFonts w:ascii="Arial" w:hAnsi="Arial" w:cs="Arial"/>
          <w:b/>
          <w:bCs/>
          <w:color w:val="000000"/>
        </w:rPr>
      </w:pPr>
      <w:r w:rsidRPr="00A04272">
        <w:rPr>
          <w:rFonts w:ascii="Arial" w:hAnsi="Arial" w:cs="Arial"/>
          <w:b/>
          <w:bCs/>
          <w:color w:val="000000"/>
        </w:rPr>
        <w:t>Financing / Viability</w:t>
      </w:r>
    </w:p>
    <w:p w:rsidR="00A06E04" w:rsidRPr="00A04272" w:rsidRDefault="00A06E04" w:rsidP="00A06E04">
      <w:pPr>
        <w:pStyle w:val="NormalWeb"/>
        <w:numPr>
          <w:ilvl w:val="0"/>
          <w:numId w:val="3"/>
        </w:numPr>
        <w:rPr>
          <w:rFonts w:ascii="Arial" w:hAnsi="Arial" w:cs="Arial"/>
          <w:b/>
          <w:bCs/>
          <w:color w:val="000000"/>
        </w:rPr>
      </w:pPr>
      <w:r w:rsidRPr="00A04272">
        <w:rPr>
          <w:rFonts w:ascii="Arial" w:hAnsi="Arial" w:cs="Arial"/>
          <w:b/>
          <w:bCs/>
          <w:color w:val="000000"/>
        </w:rPr>
        <w:t>Regulatory Reform</w:t>
      </w:r>
    </w:p>
    <w:p w:rsidR="00A06E04" w:rsidRPr="00A04272" w:rsidRDefault="00A06E04" w:rsidP="00A06E04">
      <w:pPr>
        <w:pStyle w:val="NormalWeb"/>
        <w:numPr>
          <w:ilvl w:val="0"/>
          <w:numId w:val="3"/>
        </w:numPr>
        <w:rPr>
          <w:rFonts w:ascii="Arial" w:hAnsi="Arial" w:cs="Arial"/>
          <w:b/>
          <w:bCs/>
          <w:color w:val="000000"/>
        </w:rPr>
      </w:pPr>
      <w:r w:rsidRPr="00A04272">
        <w:rPr>
          <w:rFonts w:ascii="Arial" w:hAnsi="Arial" w:cs="Arial"/>
          <w:b/>
          <w:bCs/>
          <w:color w:val="000000"/>
        </w:rPr>
        <w:t xml:space="preserve">Delivery </w:t>
      </w:r>
    </w:p>
    <w:p w:rsidR="00A06E04" w:rsidRPr="00A04272" w:rsidRDefault="00A06E04" w:rsidP="00A06E04">
      <w:pPr>
        <w:pStyle w:val="NormalWeb"/>
        <w:numPr>
          <w:ilvl w:val="0"/>
          <w:numId w:val="3"/>
        </w:numPr>
        <w:rPr>
          <w:rFonts w:ascii="Arial" w:hAnsi="Arial" w:cs="Arial"/>
          <w:b/>
          <w:bCs/>
          <w:color w:val="000000"/>
        </w:rPr>
      </w:pPr>
      <w:r w:rsidRPr="00A04272">
        <w:rPr>
          <w:rFonts w:ascii="Arial" w:hAnsi="Arial" w:cs="Arial"/>
          <w:b/>
          <w:bCs/>
          <w:color w:val="000000"/>
        </w:rPr>
        <w:t>Supporting Measures</w:t>
      </w:r>
    </w:p>
    <w:p w:rsidR="00A06E04" w:rsidRPr="00C24272" w:rsidRDefault="00C24272" w:rsidP="00C24272">
      <w:pPr>
        <w:pStyle w:val="NormalWeb"/>
        <w:rPr>
          <w:rFonts w:ascii="Arial" w:hAnsi="Arial" w:cs="Arial"/>
          <w:bCs/>
          <w:color w:val="000000"/>
        </w:rPr>
      </w:pPr>
      <w:r w:rsidRPr="00C24272">
        <w:rPr>
          <w:rFonts w:ascii="Arial" w:hAnsi="Arial" w:cs="Arial"/>
          <w:bCs/>
          <w:color w:val="000000"/>
        </w:rPr>
        <w:lastRenderedPageBreak/>
        <w:t>These are covered through various specific actions through the Action Plan.</w:t>
      </w:r>
    </w:p>
    <w:p w:rsidR="00E41371" w:rsidRPr="00CA4059" w:rsidRDefault="00C24272" w:rsidP="00C24272">
      <w:pPr>
        <w:rPr>
          <w:rFonts w:ascii="Arial" w:hAnsi="Arial" w:cs="Arial"/>
          <w:b/>
          <w:bCs/>
          <w:color w:val="000000"/>
          <w:sz w:val="32"/>
          <w:szCs w:val="32"/>
          <w:u w:val="single"/>
        </w:rPr>
      </w:pPr>
      <w:r w:rsidRPr="00CA4059">
        <w:rPr>
          <w:rFonts w:ascii="Arial" w:hAnsi="Arial" w:cs="Arial"/>
          <w:b/>
          <w:bCs/>
          <w:color w:val="000000"/>
          <w:sz w:val="28"/>
          <w:szCs w:val="28"/>
          <w:u w:val="single"/>
        </w:rPr>
        <w:t xml:space="preserve">Some of the </w:t>
      </w:r>
      <w:r w:rsidR="0047623D" w:rsidRPr="00CA4059">
        <w:rPr>
          <w:rFonts w:ascii="Arial" w:hAnsi="Arial" w:cs="Arial"/>
          <w:b/>
          <w:bCs/>
          <w:color w:val="000000"/>
          <w:sz w:val="28"/>
          <w:szCs w:val="28"/>
          <w:u w:val="single"/>
        </w:rPr>
        <w:t>main A</w:t>
      </w:r>
      <w:r w:rsidR="00A24A5E" w:rsidRPr="00CA4059">
        <w:rPr>
          <w:rFonts w:ascii="Arial" w:hAnsi="Arial" w:cs="Arial"/>
          <w:b/>
          <w:bCs/>
          <w:color w:val="000000"/>
          <w:sz w:val="28"/>
          <w:szCs w:val="28"/>
          <w:u w:val="single"/>
        </w:rPr>
        <w:t xml:space="preserve">ctions </w:t>
      </w:r>
      <w:r w:rsidR="0066013C" w:rsidRPr="00CA4059">
        <w:rPr>
          <w:rFonts w:ascii="Arial" w:hAnsi="Arial" w:cs="Arial"/>
          <w:b/>
          <w:sz w:val="28"/>
          <w:szCs w:val="28"/>
          <w:u w:val="single"/>
        </w:rPr>
        <w:t>within</w:t>
      </w:r>
      <w:r w:rsidR="0047623D" w:rsidRPr="00CA4059">
        <w:rPr>
          <w:rFonts w:ascii="Arial" w:hAnsi="Arial" w:cs="Arial"/>
          <w:b/>
          <w:sz w:val="28"/>
          <w:szCs w:val="28"/>
          <w:u w:val="single"/>
        </w:rPr>
        <w:t xml:space="preserve"> the 5 key pillars of the policy </w:t>
      </w:r>
      <w:r w:rsidR="00A24A5E" w:rsidRPr="00CA4059">
        <w:rPr>
          <w:rFonts w:ascii="Arial" w:hAnsi="Arial" w:cs="Arial"/>
          <w:b/>
          <w:bCs/>
          <w:color w:val="000000"/>
          <w:sz w:val="28"/>
          <w:szCs w:val="28"/>
          <w:u w:val="single"/>
        </w:rPr>
        <w:t>are</w:t>
      </w:r>
      <w:r w:rsidR="00A24A5E" w:rsidRPr="00CA4059">
        <w:rPr>
          <w:rFonts w:ascii="Arial" w:hAnsi="Arial" w:cs="Arial"/>
          <w:b/>
          <w:bCs/>
          <w:color w:val="000000"/>
          <w:sz w:val="32"/>
          <w:szCs w:val="32"/>
          <w:u w:val="single"/>
        </w:rPr>
        <w:t>:</w:t>
      </w:r>
    </w:p>
    <w:p w:rsidR="00577203" w:rsidRDefault="00577203" w:rsidP="00577203">
      <w:pPr>
        <w:pStyle w:val="ListParagraph"/>
        <w:numPr>
          <w:ilvl w:val="0"/>
          <w:numId w:val="7"/>
        </w:numPr>
        <w:rPr>
          <w:rFonts w:ascii="Arial" w:hAnsi="Arial" w:cs="Arial"/>
          <w:b/>
          <w:bCs/>
          <w:color w:val="000000"/>
          <w:sz w:val="24"/>
          <w:szCs w:val="24"/>
        </w:rPr>
      </w:pPr>
      <w:r w:rsidRPr="00577203">
        <w:rPr>
          <w:rFonts w:ascii="Arial" w:hAnsi="Arial" w:cs="Arial"/>
          <w:b/>
          <w:bCs/>
          <w:color w:val="000000"/>
          <w:sz w:val="24"/>
          <w:szCs w:val="24"/>
        </w:rPr>
        <w:t>Accelerate Social Housing</w:t>
      </w:r>
    </w:p>
    <w:p w:rsidR="00577203" w:rsidRDefault="00577203" w:rsidP="00577203">
      <w:pPr>
        <w:pStyle w:val="ListParagraph"/>
        <w:rPr>
          <w:rFonts w:ascii="Arial" w:hAnsi="Arial" w:cs="Arial"/>
          <w:b/>
          <w:bCs/>
          <w:color w:val="000000"/>
          <w:sz w:val="24"/>
          <w:szCs w:val="24"/>
        </w:rPr>
      </w:pPr>
      <w:r>
        <w:rPr>
          <w:rFonts w:ascii="Arial" w:hAnsi="Arial" w:cs="Arial"/>
          <w:b/>
          <w:bCs/>
          <w:color w:val="000000"/>
          <w:sz w:val="24"/>
          <w:szCs w:val="24"/>
        </w:rPr>
        <w:t>Through:</w:t>
      </w:r>
    </w:p>
    <w:p w:rsidR="00577203" w:rsidRDefault="00577203" w:rsidP="00577203">
      <w:pPr>
        <w:pStyle w:val="ListParagraph"/>
        <w:rPr>
          <w:rFonts w:ascii="Arial" w:hAnsi="Arial" w:cs="Arial"/>
          <w:b/>
          <w:bCs/>
          <w:color w:val="000000"/>
          <w:sz w:val="24"/>
          <w:szCs w:val="24"/>
        </w:rPr>
      </w:pPr>
    </w:p>
    <w:p w:rsidR="00577203" w:rsidRPr="00577203" w:rsidRDefault="00577203" w:rsidP="00577203">
      <w:pPr>
        <w:pStyle w:val="ListParagraph"/>
        <w:numPr>
          <w:ilvl w:val="0"/>
          <w:numId w:val="11"/>
        </w:numPr>
        <w:rPr>
          <w:rFonts w:ascii="Arial" w:hAnsi="Arial" w:cs="Arial"/>
          <w:bCs/>
          <w:color w:val="000000"/>
          <w:sz w:val="24"/>
          <w:szCs w:val="24"/>
        </w:rPr>
      </w:pPr>
      <w:r w:rsidRPr="00577203">
        <w:rPr>
          <w:rFonts w:ascii="Arial" w:hAnsi="Arial" w:cs="Arial"/>
          <w:bCs/>
          <w:color w:val="000000"/>
          <w:sz w:val="24"/>
          <w:szCs w:val="24"/>
        </w:rPr>
        <w:t>Social Housing Programme</w:t>
      </w:r>
      <w:r w:rsidR="002B0AB7">
        <w:rPr>
          <w:rFonts w:ascii="Arial" w:hAnsi="Arial" w:cs="Arial"/>
          <w:bCs/>
          <w:color w:val="000000"/>
          <w:sz w:val="24"/>
          <w:szCs w:val="24"/>
        </w:rPr>
        <w:t xml:space="preserve"> – RAPID Delivery Programme</w:t>
      </w:r>
    </w:p>
    <w:p w:rsidR="00577203" w:rsidRPr="00577203" w:rsidRDefault="00577203" w:rsidP="00577203">
      <w:pPr>
        <w:pStyle w:val="ListParagraph"/>
        <w:numPr>
          <w:ilvl w:val="0"/>
          <w:numId w:val="11"/>
        </w:numPr>
        <w:rPr>
          <w:rFonts w:ascii="Arial" w:hAnsi="Arial" w:cs="Arial"/>
          <w:bCs/>
          <w:color w:val="000000"/>
          <w:sz w:val="24"/>
          <w:szCs w:val="24"/>
        </w:rPr>
      </w:pPr>
      <w:r w:rsidRPr="00577203">
        <w:rPr>
          <w:rFonts w:ascii="Arial" w:hAnsi="Arial" w:cs="Arial"/>
          <w:bCs/>
          <w:color w:val="000000"/>
          <w:sz w:val="24"/>
          <w:szCs w:val="24"/>
        </w:rPr>
        <w:t>Approved Housing Bodies</w:t>
      </w:r>
    </w:p>
    <w:p w:rsidR="00577203" w:rsidRPr="00577203" w:rsidRDefault="00577203" w:rsidP="00577203">
      <w:pPr>
        <w:pStyle w:val="ListParagraph"/>
        <w:numPr>
          <w:ilvl w:val="0"/>
          <w:numId w:val="15"/>
        </w:numPr>
        <w:spacing w:before="100" w:beforeAutospacing="1" w:after="100" w:afterAutospacing="1" w:line="240" w:lineRule="auto"/>
        <w:rPr>
          <w:rFonts w:ascii="Arial" w:hAnsi="Arial" w:cs="Arial"/>
          <w:b/>
          <w:sz w:val="24"/>
          <w:szCs w:val="24"/>
        </w:rPr>
      </w:pPr>
      <w:r w:rsidRPr="00577203">
        <w:rPr>
          <w:rFonts w:ascii="Arial" w:hAnsi="Arial" w:cs="Arial"/>
          <w:bCs/>
          <w:color w:val="000000"/>
          <w:sz w:val="24"/>
          <w:szCs w:val="24"/>
        </w:rPr>
        <w:t>Part V</w:t>
      </w:r>
    </w:p>
    <w:p w:rsidR="00577203" w:rsidRPr="00577203" w:rsidRDefault="00577203" w:rsidP="00577203">
      <w:pPr>
        <w:pStyle w:val="ListParagraph"/>
        <w:numPr>
          <w:ilvl w:val="0"/>
          <w:numId w:val="15"/>
        </w:numPr>
        <w:spacing w:before="100" w:beforeAutospacing="1" w:after="100" w:afterAutospacing="1" w:line="240" w:lineRule="auto"/>
        <w:rPr>
          <w:rFonts w:ascii="Arial" w:hAnsi="Arial" w:cs="Arial"/>
          <w:b/>
          <w:sz w:val="24"/>
          <w:szCs w:val="24"/>
        </w:rPr>
      </w:pPr>
      <w:r>
        <w:rPr>
          <w:rFonts w:ascii="Arial" w:hAnsi="Arial" w:cs="Arial"/>
          <w:bCs/>
          <w:color w:val="000000"/>
          <w:sz w:val="24"/>
          <w:szCs w:val="24"/>
        </w:rPr>
        <w:t>Acquisitions – SDCC 70 in 2016 and through Housing Agency</w:t>
      </w:r>
    </w:p>
    <w:p w:rsidR="00577203" w:rsidRPr="00577203" w:rsidRDefault="00577203" w:rsidP="00577203">
      <w:pPr>
        <w:pStyle w:val="ListParagraph"/>
        <w:numPr>
          <w:ilvl w:val="0"/>
          <w:numId w:val="15"/>
        </w:numPr>
        <w:spacing w:before="100" w:beforeAutospacing="1" w:after="100" w:afterAutospacing="1" w:line="240" w:lineRule="auto"/>
        <w:rPr>
          <w:rFonts w:ascii="Arial" w:hAnsi="Arial" w:cs="Arial"/>
          <w:b/>
          <w:sz w:val="24"/>
          <w:szCs w:val="24"/>
        </w:rPr>
      </w:pPr>
      <w:r>
        <w:rPr>
          <w:rFonts w:ascii="Arial" w:hAnsi="Arial" w:cs="Arial"/>
          <w:bCs/>
          <w:color w:val="000000"/>
          <w:sz w:val="24"/>
          <w:szCs w:val="24"/>
        </w:rPr>
        <w:t>Streamline Part 8 Processes with particular focus on proposals for Social Housing projects and infrastructure servicing housing development both public and private.</w:t>
      </w:r>
    </w:p>
    <w:p w:rsidR="00577203" w:rsidRPr="00DA6610" w:rsidRDefault="00577203" w:rsidP="00577203">
      <w:pPr>
        <w:pStyle w:val="ListParagraph"/>
        <w:numPr>
          <w:ilvl w:val="0"/>
          <w:numId w:val="15"/>
        </w:numPr>
        <w:spacing w:before="100" w:beforeAutospacing="1" w:after="100" w:afterAutospacing="1" w:line="240" w:lineRule="auto"/>
        <w:rPr>
          <w:rFonts w:ascii="Arial" w:hAnsi="Arial" w:cs="Arial"/>
          <w:b/>
          <w:sz w:val="24"/>
          <w:szCs w:val="24"/>
        </w:rPr>
      </w:pPr>
      <w:r>
        <w:rPr>
          <w:rFonts w:ascii="Arial" w:hAnsi="Arial" w:cs="Arial"/>
          <w:bCs/>
          <w:color w:val="000000"/>
          <w:sz w:val="24"/>
          <w:szCs w:val="24"/>
        </w:rPr>
        <w:t xml:space="preserve">Housing Initiatives for Older People – </w:t>
      </w:r>
      <w:r w:rsidR="00C82E8A">
        <w:rPr>
          <w:rFonts w:ascii="Arial" w:hAnsi="Arial" w:cs="Arial"/>
          <w:b/>
          <w:bCs/>
          <w:color w:val="000000"/>
          <w:sz w:val="24"/>
          <w:szCs w:val="24"/>
        </w:rPr>
        <w:t>SDCC proposals -</w:t>
      </w:r>
      <w:r w:rsidRPr="00C82E8A">
        <w:rPr>
          <w:rFonts w:ascii="Arial" w:hAnsi="Arial" w:cs="Arial"/>
          <w:b/>
          <w:bCs/>
          <w:color w:val="000000"/>
          <w:sz w:val="24"/>
          <w:szCs w:val="24"/>
        </w:rPr>
        <w:t xml:space="preserve"> 3 projects</w:t>
      </w:r>
    </w:p>
    <w:p w:rsidR="00C82E8A" w:rsidRPr="00C82E8A" w:rsidRDefault="00DA6610" w:rsidP="00C82E8A">
      <w:pPr>
        <w:pStyle w:val="ListParagraph"/>
        <w:numPr>
          <w:ilvl w:val="0"/>
          <w:numId w:val="15"/>
        </w:numPr>
        <w:spacing w:before="100" w:beforeAutospacing="1" w:after="100" w:afterAutospacing="1" w:line="240" w:lineRule="auto"/>
        <w:rPr>
          <w:rFonts w:ascii="Arial" w:hAnsi="Arial" w:cs="Arial"/>
          <w:b/>
          <w:sz w:val="24"/>
          <w:szCs w:val="24"/>
        </w:rPr>
      </w:pPr>
      <w:r>
        <w:rPr>
          <w:rFonts w:ascii="Arial" w:hAnsi="Arial" w:cs="Arial"/>
          <w:bCs/>
          <w:color w:val="000000"/>
          <w:sz w:val="24"/>
          <w:szCs w:val="24"/>
        </w:rPr>
        <w:t xml:space="preserve">Work with HSE for Housing people who are transitioning from HSE accommodation and for clients of the Mental Health services living in community-based accommodation – </w:t>
      </w:r>
      <w:r w:rsidRPr="00DA6610">
        <w:rPr>
          <w:rFonts w:ascii="Arial" w:hAnsi="Arial" w:cs="Arial"/>
          <w:b/>
          <w:bCs/>
          <w:color w:val="000000"/>
          <w:sz w:val="24"/>
          <w:szCs w:val="24"/>
        </w:rPr>
        <w:t xml:space="preserve">SDCC Disability Steering Group – Allocations and CAS </w:t>
      </w:r>
      <w:r>
        <w:rPr>
          <w:rFonts w:ascii="Arial" w:hAnsi="Arial" w:cs="Arial"/>
          <w:b/>
          <w:bCs/>
          <w:color w:val="000000"/>
          <w:sz w:val="24"/>
          <w:szCs w:val="24"/>
        </w:rPr>
        <w:t>Units.</w:t>
      </w:r>
    </w:p>
    <w:p w:rsidR="00C82E8A" w:rsidRPr="00C82E8A" w:rsidRDefault="00C82E8A" w:rsidP="00C82E8A">
      <w:pPr>
        <w:spacing w:before="100" w:beforeAutospacing="1" w:after="100" w:afterAutospacing="1" w:line="240" w:lineRule="auto"/>
        <w:ind w:left="1080"/>
        <w:rPr>
          <w:rFonts w:ascii="Arial" w:hAnsi="Arial" w:cs="Arial"/>
          <w:sz w:val="28"/>
          <w:szCs w:val="28"/>
        </w:rPr>
      </w:pPr>
    </w:p>
    <w:p w:rsidR="00C82E8A" w:rsidRPr="00C82E8A" w:rsidRDefault="00C82E8A" w:rsidP="00C82E8A">
      <w:pPr>
        <w:spacing w:before="100" w:beforeAutospacing="1" w:after="100" w:afterAutospacing="1" w:line="240" w:lineRule="auto"/>
        <w:ind w:left="1080"/>
        <w:rPr>
          <w:rFonts w:ascii="Arial" w:hAnsi="Arial" w:cs="Arial"/>
          <w:sz w:val="28"/>
          <w:szCs w:val="28"/>
        </w:rPr>
      </w:pPr>
    </w:p>
    <w:p w:rsidR="001E7B74" w:rsidRPr="00CA4059" w:rsidRDefault="00577203" w:rsidP="001E7B74">
      <w:pPr>
        <w:numPr>
          <w:ilvl w:val="0"/>
          <w:numId w:val="9"/>
        </w:numPr>
        <w:spacing w:before="100" w:beforeAutospacing="1" w:after="100" w:afterAutospacing="1" w:line="240" w:lineRule="auto"/>
        <w:rPr>
          <w:rFonts w:ascii="Arial" w:hAnsi="Arial" w:cs="Arial"/>
          <w:sz w:val="28"/>
          <w:szCs w:val="28"/>
        </w:rPr>
      </w:pPr>
      <w:r w:rsidRPr="00577203">
        <w:rPr>
          <w:rFonts w:ascii="Arial" w:hAnsi="Arial" w:cs="Arial"/>
          <w:b/>
          <w:sz w:val="24"/>
          <w:szCs w:val="24"/>
        </w:rPr>
        <w:lastRenderedPageBreak/>
        <w:t xml:space="preserve"> </w:t>
      </w:r>
      <w:r w:rsidR="001E7B74" w:rsidRPr="00CA4059">
        <w:rPr>
          <w:rFonts w:ascii="Arial" w:hAnsi="Arial" w:cs="Arial"/>
          <w:b/>
          <w:sz w:val="28"/>
          <w:szCs w:val="28"/>
        </w:rPr>
        <w:t>Address Homelessness</w:t>
      </w:r>
    </w:p>
    <w:p w:rsidR="001E7B74" w:rsidRDefault="001E7B74" w:rsidP="001E7B74">
      <w:pPr>
        <w:pStyle w:val="ListParagraph"/>
        <w:numPr>
          <w:ilvl w:val="0"/>
          <w:numId w:val="4"/>
        </w:numPr>
        <w:spacing w:before="100" w:beforeAutospacing="1" w:after="100" w:afterAutospacing="1" w:line="240" w:lineRule="auto"/>
        <w:rPr>
          <w:rFonts w:ascii="Arial" w:eastAsia="Times New Roman" w:hAnsi="Arial" w:cs="Arial"/>
          <w:b/>
          <w:sz w:val="24"/>
          <w:szCs w:val="24"/>
          <w:lang w:eastAsia="en-IE"/>
        </w:rPr>
      </w:pPr>
      <w:r w:rsidRPr="00C24272">
        <w:rPr>
          <w:rFonts w:ascii="Arial" w:hAnsi="Arial" w:cs="Arial"/>
          <w:sz w:val="24"/>
          <w:szCs w:val="24"/>
        </w:rPr>
        <w:t xml:space="preserve">Initiative for Vacant properties and increased leasing – </w:t>
      </w:r>
      <w:r w:rsidRPr="00C24272">
        <w:rPr>
          <w:rFonts w:ascii="Arial" w:hAnsi="Arial" w:cs="Arial"/>
          <w:b/>
          <w:sz w:val="24"/>
          <w:szCs w:val="24"/>
        </w:rPr>
        <w:t>SDCC Social Housing Vacancies at 0.44%.</w:t>
      </w:r>
      <w:r w:rsidRPr="00C24272">
        <w:rPr>
          <w:rFonts w:ascii="Arial" w:hAnsi="Arial" w:cs="Arial"/>
          <w:sz w:val="24"/>
          <w:szCs w:val="24"/>
        </w:rPr>
        <w:t> </w:t>
      </w:r>
      <w:r w:rsidR="00171091">
        <w:rPr>
          <w:rFonts w:ascii="Arial" w:eastAsia="Times New Roman" w:hAnsi="Arial" w:cs="Arial"/>
          <w:b/>
          <w:sz w:val="24"/>
          <w:szCs w:val="24"/>
          <w:lang w:eastAsia="en-IE"/>
        </w:rPr>
        <w:t>Voids 41 at August 201</w:t>
      </w:r>
      <w:r w:rsidRPr="00C24272">
        <w:rPr>
          <w:rFonts w:ascii="Arial" w:eastAsia="Times New Roman" w:hAnsi="Arial" w:cs="Arial"/>
          <w:b/>
          <w:sz w:val="24"/>
          <w:szCs w:val="24"/>
          <w:lang w:eastAsia="en-IE"/>
        </w:rPr>
        <w:t>6 with a Turnaround average of 9.4 weeks.</w:t>
      </w:r>
      <w:r w:rsidRPr="00C24272">
        <w:rPr>
          <w:rFonts w:ascii="Verdana" w:eastAsia="Times New Roman" w:hAnsi="Verdana" w:cs="Times New Roman"/>
          <w:sz w:val="24"/>
          <w:szCs w:val="24"/>
          <w:lang w:eastAsia="en-IE"/>
        </w:rPr>
        <w:t xml:space="preserve"> </w:t>
      </w:r>
      <w:r w:rsidRPr="00C24272">
        <w:rPr>
          <w:rFonts w:ascii="Arial" w:eastAsia="Times New Roman" w:hAnsi="Arial" w:cs="Arial"/>
          <w:b/>
          <w:sz w:val="24"/>
          <w:szCs w:val="24"/>
          <w:lang w:eastAsia="en-IE"/>
        </w:rPr>
        <w:t>1,543 RAS units and 741 leased units.</w:t>
      </w:r>
    </w:p>
    <w:p w:rsidR="001E7B74" w:rsidRDefault="001E7B74" w:rsidP="001E7B74">
      <w:pPr>
        <w:pStyle w:val="ListParagraph"/>
        <w:numPr>
          <w:ilvl w:val="0"/>
          <w:numId w:val="4"/>
        </w:numPr>
        <w:spacing w:before="100" w:beforeAutospacing="1" w:after="100" w:afterAutospacing="1" w:line="240" w:lineRule="auto"/>
        <w:rPr>
          <w:rFonts w:ascii="Arial" w:eastAsia="Times New Roman" w:hAnsi="Arial" w:cs="Arial"/>
          <w:sz w:val="24"/>
          <w:szCs w:val="24"/>
          <w:lang w:eastAsia="en-IE"/>
        </w:rPr>
      </w:pPr>
      <w:r w:rsidRPr="00577203">
        <w:rPr>
          <w:rFonts w:ascii="Arial" w:eastAsia="Times New Roman" w:hAnsi="Arial" w:cs="Arial"/>
          <w:sz w:val="24"/>
          <w:szCs w:val="24"/>
          <w:lang w:eastAsia="en-IE"/>
        </w:rPr>
        <w:t>Continue to support homeless families with child dependents</w:t>
      </w:r>
      <w:r>
        <w:rPr>
          <w:rFonts w:ascii="Arial" w:eastAsia="Times New Roman" w:hAnsi="Arial" w:cs="Arial"/>
          <w:sz w:val="24"/>
          <w:szCs w:val="24"/>
          <w:lang w:eastAsia="en-IE"/>
        </w:rPr>
        <w:t xml:space="preserve"> and ensure that a robust referral system is in place.</w:t>
      </w:r>
    </w:p>
    <w:p w:rsidR="001E7B74" w:rsidRPr="00577203" w:rsidRDefault="001E7B74" w:rsidP="001E7B74">
      <w:pPr>
        <w:pStyle w:val="ListParagraph"/>
        <w:numPr>
          <w:ilvl w:val="0"/>
          <w:numId w:val="4"/>
        </w:numPr>
        <w:spacing w:before="100" w:beforeAutospacing="1" w:after="100" w:afterAutospacing="1" w:line="240" w:lineRule="auto"/>
        <w:rPr>
          <w:rFonts w:ascii="Arial" w:eastAsia="Times New Roman" w:hAnsi="Arial" w:cs="Arial"/>
          <w:sz w:val="24"/>
          <w:szCs w:val="24"/>
          <w:lang w:eastAsia="en-IE"/>
        </w:rPr>
      </w:pPr>
      <w:r>
        <w:rPr>
          <w:rFonts w:ascii="Arial" w:eastAsia="Times New Roman" w:hAnsi="Arial" w:cs="Arial"/>
          <w:sz w:val="24"/>
          <w:szCs w:val="24"/>
          <w:lang w:eastAsia="en-IE"/>
        </w:rPr>
        <w:t xml:space="preserve">Provide emergency accommodation and support services specific to the needs of pregnant women who are homeless – </w:t>
      </w:r>
      <w:r w:rsidRPr="00577203">
        <w:rPr>
          <w:rFonts w:ascii="Arial" w:eastAsia="Times New Roman" w:hAnsi="Arial" w:cs="Arial"/>
          <w:b/>
          <w:sz w:val="24"/>
          <w:szCs w:val="24"/>
          <w:lang w:eastAsia="en-IE"/>
        </w:rPr>
        <w:t>SDDC working with a provider/support body in provision of such a facility.</w:t>
      </w:r>
    </w:p>
    <w:p w:rsidR="001E7B74" w:rsidRPr="00A04272" w:rsidRDefault="001E7B74" w:rsidP="001E7B74">
      <w:pPr>
        <w:numPr>
          <w:ilvl w:val="0"/>
          <w:numId w:val="4"/>
        </w:numPr>
        <w:spacing w:before="100" w:beforeAutospacing="1" w:after="100" w:afterAutospacing="1" w:line="240" w:lineRule="auto"/>
        <w:rPr>
          <w:rFonts w:ascii="Arial" w:hAnsi="Arial" w:cs="Arial"/>
          <w:sz w:val="24"/>
          <w:szCs w:val="24"/>
        </w:rPr>
      </w:pPr>
      <w:r w:rsidRPr="00A04272">
        <w:rPr>
          <w:rFonts w:ascii="Arial" w:hAnsi="Arial" w:cs="Arial"/>
          <w:sz w:val="24"/>
          <w:szCs w:val="24"/>
        </w:rPr>
        <w:t>Homeless initiative by improving supply and better Homeless Prevention</w:t>
      </w:r>
    </w:p>
    <w:p w:rsidR="001E7B74" w:rsidRPr="00C82E8A" w:rsidRDefault="001E7B74" w:rsidP="001E7B74">
      <w:pPr>
        <w:numPr>
          <w:ilvl w:val="0"/>
          <w:numId w:val="4"/>
        </w:numPr>
        <w:spacing w:before="100" w:beforeAutospacing="1" w:after="100" w:afterAutospacing="1" w:line="240" w:lineRule="auto"/>
        <w:rPr>
          <w:rFonts w:ascii="Arial" w:hAnsi="Arial" w:cs="Arial"/>
          <w:sz w:val="24"/>
          <w:szCs w:val="24"/>
        </w:rPr>
      </w:pPr>
      <w:r w:rsidRPr="00A04272">
        <w:rPr>
          <w:rFonts w:ascii="Arial" w:hAnsi="Arial" w:cs="Arial"/>
          <w:bCs/>
          <w:sz w:val="24"/>
          <w:szCs w:val="24"/>
        </w:rPr>
        <w:t>A review of the disparate Rent assessment via Differential Rents</w:t>
      </w:r>
      <w:r w:rsidRPr="00A04272">
        <w:rPr>
          <w:rFonts w:ascii="Arial" w:hAnsi="Arial" w:cs="Arial"/>
          <w:b/>
          <w:bCs/>
          <w:sz w:val="24"/>
          <w:szCs w:val="24"/>
        </w:rPr>
        <w:t xml:space="preserve">. No timescales were detailed </w:t>
      </w:r>
    </w:p>
    <w:p w:rsidR="00C82E8A" w:rsidRPr="00C82E8A" w:rsidRDefault="00C82E8A" w:rsidP="00C82E8A">
      <w:pPr>
        <w:spacing w:before="100" w:beforeAutospacing="1" w:after="100" w:afterAutospacing="1" w:line="240" w:lineRule="auto"/>
        <w:rPr>
          <w:rFonts w:ascii="Arial" w:hAnsi="Arial" w:cs="Arial"/>
          <w:b/>
          <w:sz w:val="24"/>
          <w:szCs w:val="24"/>
        </w:rPr>
      </w:pPr>
      <w:r w:rsidRPr="00C82E8A">
        <w:rPr>
          <w:rFonts w:ascii="Arial" w:hAnsi="Arial" w:cs="Arial"/>
          <w:b/>
          <w:sz w:val="24"/>
          <w:szCs w:val="24"/>
        </w:rPr>
        <w:t>Also:</w:t>
      </w:r>
    </w:p>
    <w:p w:rsidR="001E7B74" w:rsidRPr="0047623D" w:rsidRDefault="001E7B74" w:rsidP="001E7B74">
      <w:pPr>
        <w:numPr>
          <w:ilvl w:val="0"/>
          <w:numId w:val="4"/>
        </w:numPr>
        <w:spacing w:before="100" w:beforeAutospacing="1" w:after="100" w:afterAutospacing="1" w:line="240" w:lineRule="auto"/>
        <w:rPr>
          <w:rFonts w:ascii="Arial" w:hAnsi="Arial" w:cs="Arial"/>
          <w:b/>
          <w:sz w:val="24"/>
          <w:szCs w:val="24"/>
        </w:rPr>
      </w:pPr>
      <w:r w:rsidRPr="00A04272">
        <w:rPr>
          <w:rFonts w:ascii="Arial" w:hAnsi="Arial" w:cs="Arial"/>
          <w:sz w:val="24"/>
          <w:szCs w:val="24"/>
        </w:rPr>
        <w:t xml:space="preserve">Rollout of Choice Based Lettings to all LAs other than </w:t>
      </w:r>
      <w:r w:rsidRPr="0047623D">
        <w:rPr>
          <w:rFonts w:ascii="Arial" w:hAnsi="Arial" w:cs="Arial"/>
          <w:b/>
          <w:sz w:val="24"/>
          <w:szCs w:val="24"/>
        </w:rPr>
        <w:t>SDCC and Cork where the process is already implemented and having a positive impact</w:t>
      </w:r>
    </w:p>
    <w:p w:rsidR="001E7B74" w:rsidRDefault="001E7B74" w:rsidP="001E7B74">
      <w:pPr>
        <w:numPr>
          <w:ilvl w:val="0"/>
          <w:numId w:val="4"/>
        </w:numPr>
        <w:spacing w:before="100" w:beforeAutospacing="1" w:after="100" w:afterAutospacing="1" w:line="240" w:lineRule="auto"/>
        <w:rPr>
          <w:rFonts w:ascii="Arial" w:hAnsi="Arial" w:cs="Arial"/>
          <w:b/>
          <w:sz w:val="24"/>
          <w:szCs w:val="24"/>
        </w:rPr>
      </w:pPr>
      <w:r w:rsidRPr="00A04272">
        <w:rPr>
          <w:rFonts w:ascii="Arial" w:hAnsi="Arial" w:cs="Arial"/>
          <w:sz w:val="24"/>
          <w:szCs w:val="24"/>
        </w:rPr>
        <w:t>Tenant purchase is for further review</w:t>
      </w:r>
      <w:r>
        <w:rPr>
          <w:rFonts w:ascii="Arial" w:hAnsi="Arial" w:cs="Arial"/>
          <w:sz w:val="24"/>
          <w:szCs w:val="24"/>
        </w:rPr>
        <w:t xml:space="preserve">. </w:t>
      </w:r>
      <w:r w:rsidRPr="0047623D">
        <w:rPr>
          <w:rFonts w:ascii="Arial" w:hAnsi="Arial" w:cs="Arial"/>
          <w:b/>
          <w:sz w:val="24"/>
          <w:szCs w:val="24"/>
        </w:rPr>
        <w:t xml:space="preserve">New Incremental Purchase scheme available </w:t>
      </w:r>
      <w:r>
        <w:rPr>
          <w:rFonts w:ascii="Arial" w:hAnsi="Arial" w:cs="Arial"/>
          <w:b/>
          <w:sz w:val="24"/>
          <w:szCs w:val="24"/>
        </w:rPr>
        <w:t>since 1</w:t>
      </w:r>
      <w:r w:rsidRPr="0047623D">
        <w:rPr>
          <w:rFonts w:ascii="Arial" w:hAnsi="Arial" w:cs="Arial"/>
          <w:b/>
          <w:sz w:val="24"/>
          <w:szCs w:val="24"/>
          <w:vertAlign w:val="superscript"/>
        </w:rPr>
        <w:t>st</w:t>
      </w:r>
      <w:r>
        <w:rPr>
          <w:rFonts w:ascii="Arial" w:hAnsi="Arial" w:cs="Arial"/>
          <w:b/>
          <w:sz w:val="24"/>
          <w:szCs w:val="24"/>
        </w:rPr>
        <w:t xml:space="preserve"> January 2016 </w:t>
      </w:r>
      <w:r w:rsidRPr="0047623D">
        <w:rPr>
          <w:rFonts w:ascii="Arial" w:hAnsi="Arial" w:cs="Arial"/>
          <w:b/>
          <w:sz w:val="24"/>
          <w:szCs w:val="24"/>
        </w:rPr>
        <w:t xml:space="preserve">to those tenants in </w:t>
      </w:r>
      <w:r w:rsidRPr="0047623D">
        <w:rPr>
          <w:rFonts w:ascii="Arial" w:hAnsi="Arial" w:cs="Arial"/>
          <w:b/>
          <w:sz w:val="24"/>
          <w:szCs w:val="24"/>
        </w:rPr>
        <w:lastRenderedPageBreak/>
        <w:t>SDCC where tenants and properties meet the required criteria. </w:t>
      </w:r>
    </w:p>
    <w:p w:rsidR="001E7B74" w:rsidRPr="00CA4059" w:rsidRDefault="001E7B74" w:rsidP="00CA4059">
      <w:pPr>
        <w:pStyle w:val="ListParagraph"/>
        <w:numPr>
          <w:ilvl w:val="0"/>
          <w:numId w:val="22"/>
        </w:numPr>
        <w:spacing w:before="100" w:beforeAutospacing="1" w:after="100" w:afterAutospacing="1" w:line="240" w:lineRule="auto"/>
        <w:rPr>
          <w:rFonts w:ascii="Verdana" w:eastAsia="Times New Roman" w:hAnsi="Verdana" w:cs="Times New Roman"/>
          <w:b/>
          <w:sz w:val="28"/>
          <w:szCs w:val="28"/>
          <w:u w:val="single"/>
          <w:lang w:eastAsia="en-IE"/>
        </w:rPr>
      </w:pPr>
      <w:r w:rsidRPr="00CA4059">
        <w:rPr>
          <w:rFonts w:ascii="Verdana" w:eastAsia="Times New Roman" w:hAnsi="Verdana" w:cs="Times New Roman"/>
          <w:b/>
          <w:sz w:val="28"/>
          <w:szCs w:val="28"/>
          <w:lang w:eastAsia="en-IE"/>
        </w:rPr>
        <w:t>Homeless SDCC</w:t>
      </w:r>
      <w:r w:rsidRPr="00CA4059">
        <w:rPr>
          <w:rFonts w:ascii="Verdana" w:eastAsia="Times New Roman" w:hAnsi="Verdana" w:cs="Times New Roman"/>
          <w:b/>
          <w:sz w:val="28"/>
          <w:szCs w:val="28"/>
          <w:u w:val="single"/>
          <w:lang w:eastAsia="en-IE"/>
        </w:rPr>
        <w:t>:</w:t>
      </w:r>
    </w:p>
    <w:p w:rsidR="001E7B74" w:rsidRPr="00FE2229" w:rsidRDefault="001E7B74" w:rsidP="001E7B74">
      <w:pPr>
        <w:pStyle w:val="ListParagraph"/>
        <w:spacing w:before="100" w:beforeAutospacing="1" w:after="100" w:afterAutospacing="1" w:line="240" w:lineRule="auto"/>
        <w:ind w:left="1080"/>
        <w:rPr>
          <w:rFonts w:ascii="Verdana" w:eastAsia="Times New Roman" w:hAnsi="Verdana" w:cs="Times New Roman"/>
          <w:b/>
          <w:sz w:val="24"/>
          <w:szCs w:val="24"/>
          <w:u w:val="single"/>
          <w:lang w:eastAsia="en-IE"/>
        </w:rPr>
      </w:pPr>
    </w:p>
    <w:p w:rsidR="001E7B74" w:rsidRPr="00FE2229" w:rsidRDefault="001E7B74" w:rsidP="001E7B74">
      <w:pPr>
        <w:pStyle w:val="ListParagraph"/>
        <w:numPr>
          <w:ilvl w:val="0"/>
          <w:numId w:val="4"/>
        </w:num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410</w:t>
      </w:r>
      <w:r w:rsidRPr="00FE2229">
        <w:rPr>
          <w:rFonts w:ascii="Verdana" w:eastAsia="Times New Roman" w:hAnsi="Verdana" w:cs="Times New Roman"/>
          <w:sz w:val="24"/>
          <w:szCs w:val="24"/>
          <w:lang w:eastAsia="en-IE"/>
        </w:rPr>
        <w:t xml:space="preserve"> on Homeless Register at 31</w:t>
      </w:r>
      <w:r w:rsidRPr="00FE2229">
        <w:rPr>
          <w:rFonts w:ascii="Verdana" w:eastAsia="Times New Roman" w:hAnsi="Verdana" w:cs="Times New Roman"/>
          <w:sz w:val="24"/>
          <w:szCs w:val="24"/>
          <w:vertAlign w:val="superscript"/>
          <w:lang w:eastAsia="en-IE"/>
        </w:rPr>
        <w:t>st</w:t>
      </w:r>
      <w:r w:rsidRPr="00FE2229">
        <w:rPr>
          <w:rFonts w:ascii="Verdana" w:eastAsia="Times New Roman" w:hAnsi="Verdana" w:cs="Times New Roman"/>
          <w:sz w:val="24"/>
          <w:szCs w:val="24"/>
          <w:lang w:eastAsia="en-IE"/>
        </w:rPr>
        <w:t xml:space="preserve"> </w:t>
      </w:r>
      <w:r>
        <w:rPr>
          <w:rFonts w:ascii="Verdana" w:eastAsia="Times New Roman" w:hAnsi="Verdana" w:cs="Times New Roman"/>
          <w:sz w:val="24"/>
          <w:szCs w:val="24"/>
          <w:lang w:eastAsia="en-IE"/>
        </w:rPr>
        <w:t>August 2016</w:t>
      </w:r>
    </w:p>
    <w:p w:rsidR="001E7B74" w:rsidRPr="00FE2229" w:rsidRDefault="001E7B74" w:rsidP="001E7B74">
      <w:pPr>
        <w:pStyle w:val="ListParagraph"/>
        <w:numPr>
          <w:ilvl w:val="0"/>
          <w:numId w:val="4"/>
        </w:num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167</w:t>
      </w:r>
      <w:r w:rsidRPr="00FE2229">
        <w:rPr>
          <w:rFonts w:ascii="Verdana" w:eastAsia="Times New Roman" w:hAnsi="Verdana" w:cs="Times New Roman"/>
          <w:sz w:val="24"/>
          <w:szCs w:val="24"/>
          <w:lang w:eastAsia="en-IE"/>
        </w:rPr>
        <w:t xml:space="preserve"> Single Male – </w:t>
      </w:r>
      <w:r>
        <w:rPr>
          <w:rFonts w:ascii="Verdana" w:eastAsia="Times New Roman" w:hAnsi="Verdana" w:cs="Times New Roman"/>
          <w:sz w:val="24"/>
          <w:szCs w:val="24"/>
          <w:lang w:eastAsia="en-IE"/>
        </w:rPr>
        <w:t>48</w:t>
      </w:r>
      <w:r w:rsidRPr="00FE2229">
        <w:rPr>
          <w:rFonts w:ascii="Verdana" w:eastAsia="Times New Roman" w:hAnsi="Verdana" w:cs="Times New Roman"/>
          <w:sz w:val="24"/>
          <w:szCs w:val="24"/>
          <w:lang w:eastAsia="en-IE"/>
        </w:rPr>
        <w:t xml:space="preserve"> Single Female </w:t>
      </w:r>
    </w:p>
    <w:p w:rsidR="001E7B74" w:rsidRPr="00C82E8A" w:rsidRDefault="001E7B74" w:rsidP="001E7B74">
      <w:pPr>
        <w:pStyle w:val="ListParagraph"/>
        <w:numPr>
          <w:ilvl w:val="0"/>
          <w:numId w:val="4"/>
        </w:numPr>
        <w:spacing w:before="100" w:beforeAutospacing="1" w:after="100" w:afterAutospacing="1" w:line="240" w:lineRule="auto"/>
        <w:rPr>
          <w:rFonts w:ascii="Verdana" w:eastAsia="Times New Roman" w:hAnsi="Verdana" w:cs="Times New Roman"/>
          <w:i/>
          <w:sz w:val="24"/>
          <w:szCs w:val="24"/>
          <w:lang w:eastAsia="en-IE"/>
        </w:rPr>
      </w:pPr>
      <w:r>
        <w:rPr>
          <w:rFonts w:ascii="Verdana" w:eastAsia="Times New Roman" w:hAnsi="Verdana" w:cs="Times New Roman"/>
          <w:sz w:val="24"/>
          <w:szCs w:val="24"/>
          <w:lang w:eastAsia="en-IE"/>
        </w:rPr>
        <w:t>193</w:t>
      </w:r>
      <w:r w:rsidRPr="00FE2229">
        <w:rPr>
          <w:rFonts w:ascii="Verdana" w:eastAsia="Times New Roman" w:hAnsi="Verdana" w:cs="Times New Roman"/>
          <w:sz w:val="24"/>
          <w:szCs w:val="24"/>
          <w:lang w:eastAsia="en-IE"/>
        </w:rPr>
        <w:t xml:space="preserve"> Families</w:t>
      </w:r>
      <w:r>
        <w:rPr>
          <w:rFonts w:ascii="Verdana" w:eastAsia="Times New Roman" w:hAnsi="Verdana" w:cs="Times New Roman"/>
          <w:sz w:val="24"/>
          <w:szCs w:val="24"/>
          <w:lang w:eastAsia="en-IE"/>
        </w:rPr>
        <w:t xml:space="preserve"> in emergency accommodation</w:t>
      </w:r>
      <w:r w:rsidR="00C82E8A">
        <w:rPr>
          <w:rFonts w:ascii="Verdana" w:eastAsia="Times New Roman" w:hAnsi="Verdana" w:cs="Times New Roman"/>
          <w:sz w:val="24"/>
          <w:szCs w:val="24"/>
          <w:lang w:eastAsia="en-IE"/>
        </w:rPr>
        <w:t xml:space="preserve">- </w:t>
      </w:r>
      <w:r w:rsidR="00C82E8A" w:rsidRPr="00C82E8A">
        <w:rPr>
          <w:rFonts w:ascii="Verdana" w:eastAsia="Times New Roman" w:hAnsi="Verdana" w:cs="Times New Roman"/>
          <w:i/>
          <w:sz w:val="24"/>
          <w:szCs w:val="24"/>
          <w:lang w:eastAsia="en-IE"/>
        </w:rPr>
        <w:t>998 Families across the Dublin Region</w:t>
      </w:r>
    </w:p>
    <w:p w:rsidR="001E7B74" w:rsidRPr="00FE2229" w:rsidRDefault="001E7B74" w:rsidP="001E7B74">
      <w:pPr>
        <w:pStyle w:val="ListParagraph"/>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FE2229">
        <w:rPr>
          <w:rFonts w:ascii="Verdana" w:eastAsia="Times New Roman" w:hAnsi="Verdana" w:cs="Times New Roman"/>
          <w:sz w:val="24"/>
          <w:szCs w:val="24"/>
          <w:lang w:eastAsia="en-IE"/>
        </w:rPr>
        <w:t>Alloca</w:t>
      </w:r>
      <w:r>
        <w:rPr>
          <w:rFonts w:ascii="Verdana" w:eastAsia="Times New Roman" w:hAnsi="Verdana" w:cs="Times New Roman"/>
          <w:sz w:val="24"/>
          <w:szCs w:val="24"/>
          <w:lang w:eastAsia="en-IE"/>
        </w:rPr>
        <w:t xml:space="preserve">tions made in 2016 incl HAP = </w:t>
      </w:r>
      <w:r w:rsidR="00C82E8A">
        <w:rPr>
          <w:rFonts w:ascii="Verdana" w:eastAsia="Times New Roman" w:hAnsi="Verdana" w:cs="Times New Roman"/>
          <w:sz w:val="24"/>
          <w:szCs w:val="24"/>
          <w:lang w:eastAsia="en-IE"/>
        </w:rPr>
        <w:t>94</w:t>
      </w:r>
    </w:p>
    <w:p w:rsidR="001E7B74" w:rsidRPr="00FE2229" w:rsidRDefault="001E7B74" w:rsidP="001E7B74">
      <w:pPr>
        <w:pStyle w:val="ListParagraph"/>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FE2229">
        <w:rPr>
          <w:rFonts w:ascii="Verdana" w:eastAsia="Times New Roman" w:hAnsi="Verdana" w:cs="Times New Roman"/>
          <w:sz w:val="24"/>
          <w:szCs w:val="24"/>
          <w:lang w:eastAsia="en-IE"/>
        </w:rPr>
        <w:t>1 Supported Temp Accommodation</w:t>
      </w:r>
    </w:p>
    <w:p w:rsidR="001E7B74" w:rsidRPr="00FE2229" w:rsidRDefault="001E7B74" w:rsidP="001E7B74">
      <w:pPr>
        <w:pStyle w:val="ListParagraph"/>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FE2229">
        <w:rPr>
          <w:rFonts w:ascii="Verdana" w:eastAsia="Times New Roman" w:hAnsi="Verdana" w:cs="Times New Roman"/>
          <w:sz w:val="24"/>
          <w:szCs w:val="24"/>
          <w:lang w:eastAsia="en-IE"/>
        </w:rPr>
        <w:t xml:space="preserve">65 Units Tallaght Cross </w:t>
      </w:r>
    </w:p>
    <w:p w:rsidR="001E7B74" w:rsidRPr="00FE2229" w:rsidRDefault="001E7B74" w:rsidP="001E7B74">
      <w:pPr>
        <w:pStyle w:val="ListParagraph"/>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FE2229">
        <w:rPr>
          <w:rFonts w:ascii="Verdana" w:eastAsia="Times New Roman" w:hAnsi="Verdana" w:cs="Times New Roman"/>
          <w:sz w:val="24"/>
          <w:szCs w:val="24"/>
          <w:lang w:eastAsia="en-IE"/>
        </w:rPr>
        <w:t xml:space="preserve">10 </w:t>
      </w:r>
      <w:r w:rsidR="00C82E8A" w:rsidRPr="00FE2229">
        <w:rPr>
          <w:rFonts w:ascii="Verdana" w:eastAsia="Times New Roman" w:hAnsi="Verdana" w:cs="Times New Roman"/>
          <w:sz w:val="24"/>
          <w:szCs w:val="24"/>
          <w:lang w:eastAsia="en-IE"/>
        </w:rPr>
        <w:t xml:space="preserve">new </w:t>
      </w:r>
      <w:r w:rsidRPr="00FE2229">
        <w:rPr>
          <w:rFonts w:ascii="Verdana" w:eastAsia="Times New Roman" w:hAnsi="Verdana" w:cs="Times New Roman"/>
          <w:sz w:val="24"/>
          <w:szCs w:val="24"/>
          <w:lang w:eastAsia="en-IE"/>
        </w:rPr>
        <w:t>Units at Cuan Alainn for Homeless mothers and children</w:t>
      </w:r>
    </w:p>
    <w:p w:rsidR="001E7B74" w:rsidRPr="00FE2229" w:rsidRDefault="001E7B74" w:rsidP="001E7B74">
      <w:pPr>
        <w:pStyle w:val="ListParagraph"/>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FE2229">
        <w:rPr>
          <w:rFonts w:ascii="Verdana" w:eastAsia="Times New Roman" w:hAnsi="Verdana" w:cs="Times New Roman"/>
          <w:sz w:val="24"/>
          <w:szCs w:val="24"/>
          <w:lang w:eastAsia="en-IE"/>
        </w:rPr>
        <w:t>Riversdale House - 24</w:t>
      </w:r>
    </w:p>
    <w:p w:rsidR="001E7B74" w:rsidRPr="00FE2229" w:rsidRDefault="001E7B74" w:rsidP="001E7B74">
      <w:pPr>
        <w:pStyle w:val="ListParagraph"/>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FE2229">
        <w:rPr>
          <w:rFonts w:ascii="Verdana" w:eastAsia="Times New Roman" w:hAnsi="Verdana" w:cs="Times New Roman"/>
          <w:sz w:val="24"/>
          <w:szCs w:val="24"/>
          <w:lang w:eastAsia="en-IE"/>
        </w:rPr>
        <w:t xml:space="preserve">I Domestic Refuge </w:t>
      </w:r>
    </w:p>
    <w:p w:rsidR="001E7B74" w:rsidRDefault="001E7B74" w:rsidP="001E7B74">
      <w:pPr>
        <w:pStyle w:val="ListParagraph"/>
        <w:numPr>
          <w:ilvl w:val="0"/>
          <w:numId w:val="4"/>
        </w:numPr>
        <w:spacing w:before="100" w:beforeAutospacing="1" w:after="100" w:afterAutospacing="1" w:line="240" w:lineRule="auto"/>
        <w:rPr>
          <w:rFonts w:ascii="Verdana" w:eastAsia="Times New Roman" w:hAnsi="Verdana" w:cs="Times New Roman"/>
          <w:sz w:val="24"/>
          <w:szCs w:val="24"/>
          <w:lang w:eastAsia="en-IE"/>
        </w:rPr>
      </w:pPr>
      <w:r w:rsidRPr="00FE2229">
        <w:rPr>
          <w:rFonts w:ascii="Verdana" w:eastAsia="Times New Roman" w:hAnsi="Verdana" w:cs="Times New Roman"/>
          <w:sz w:val="24"/>
          <w:szCs w:val="24"/>
          <w:lang w:eastAsia="en-IE"/>
        </w:rPr>
        <w:t xml:space="preserve">Step Down Facilities / Units  provided for </w:t>
      </w:r>
      <w:r>
        <w:rPr>
          <w:rFonts w:ascii="Verdana" w:eastAsia="Times New Roman" w:hAnsi="Verdana" w:cs="Times New Roman"/>
          <w:sz w:val="24"/>
          <w:szCs w:val="24"/>
          <w:lang w:eastAsia="en-IE"/>
        </w:rPr>
        <w:t>a number of service providers</w:t>
      </w:r>
    </w:p>
    <w:p w:rsidR="009D3572" w:rsidRPr="0099291F" w:rsidRDefault="009D3572" w:rsidP="009D3572">
      <w:pPr>
        <w:pStyle w:val="NormalWeb"/>
        <w:spacing w:line="360" w:lineRule="atLeast"/>
        <w:rPr>
          <w:rFonts w:ascii="Arial" w:hAnsi="Arial" w:cs="Arial"/>
          <w:i/>
          <w:u w:val="single"/>
          <w:lang w:val="en"/>
        </w:rPr>
      </w:pPr>
      <w:r w:rsidRPr="0099291F">
        <w:rPr>
          <w:rFonts w:ascii="Arial" w:hAnsi="Arial" w:cs="Arial"/>
          <w:i/>
          <w:u w:val="single"/>
          <w:lang w:val="en"/>
        </w:rPr>
        <w:t>Mr. Simon Coveney T.D., Minister for Housing, Planning, Commu</w:t>
      </w:r>
      <w:r>
        <w:rPr>
          <w:rFonts w:ascii="Arial" w:hAnsi="Arial" w:cs="Arial"/>
          <w:i/>
          <w:u w:val="single"/>
          <w:lang w:val="en"/>
        </w:rPr>
        <w:t>nity and Local Government, on 22 September</w:t>
      </w:r>
      <w:r w:rsidRPr="0099291F">
        <w:rPr>
          <w:rFonts w:ascii="Arial" w:hAnsi="Arial" w:cs="Arial"/>
          <w:i/>
          <w:u w:val="single"/>
          <w:lang w:val="en"/>
        </w:rPr>
        <w:t xml:space="preserve"> outlined the details of the Homelessness Pillar under “</w:t>
      </w:r>
      <w:hyperlink r:id="rId7" w:tgtFrame="_blank" w:history="1">
        <w:r w:rsidRPr="0099291F">
          <w:rPr>
            <w:rFonts w:ascii="Arial" w:hAnsi="Arial" w:cs="Arial"/>
            <w:i/>
            <w:color w:val="161515"/>
            <w:u w:val="single"/>
            <w:lang w:val="en"/>
          </w:rPr>
          <w:t>Rebuilding Ireland – an Action Plan for Housing and Homelessness (link is external)</w:t>
        </w:r>
      </w:hyperlink>
      <w:r w:rsidRPr="0099291F">
        <w:rPr>
          <w:rFonts w:ascii="Arial" w:hAnsi="Arial" w:cs="Arial"/>
          <w:i/>
          <w:u w:val="single"/>
          <w:lang w:val="en"/>
        </w:rPr>
        <w:t xml:space="preserve">”.  </w:t>
      </w:r>
      <w:r>
        <w:rPr>
          <w:rFonts w:ascii="Arial" w:hAnsi="Arial" w:cs="Arial"/>
          <w:i/>
          <w:u w:val="single"/>
          <w:lang w:val="en"/>
        </w:rPr>
        <w:t>Referencing t</w:t>
      </w:r>
      <w:r w:rsidRPr="0099291F">
        <w:rPr>
          <w:rFonts w:ascii="Arial" w:hAnsi="Arial" w:cs="Arial"/>
          <w:i/>
          <w:u w:val="single"/>
          <w:lang w:val="en"/>
        </w:rPr>
        <w:t xml:space="preserve">he first pillar of the Action Plan to address the homelessness problem and the overall intention is to address homelessness by providing for early housing solutions </w:t>
      </w:r>
      <w:r w:rsidRPr="0099291F">
        <w:rPr>
          <w:rFonts w:ascii="Arial" w:hAnsi="Arial" w:cs="Arial"/>
          <w:i/>
          <w:u w:val="single"/>
          <w:lang w:val="en"/>
        </w:rPr>
        <w:lastRenderedPageBreak/>
        <w:t>to address homelessness a</w:t>
      </w:r>
      <w:r>
        <w:rPr>
          <w:rFonts w:ascii="Arial" w:hAnsi="Arial" w:cs="Arial"/>
          <w:i/>
          <w:u w:val="single"/>
          <w:lang w:val="en"/>
        </w:rPr>
        <w:t>mong families and individuals outlined s</w:t>
      </w:r>
      <w:r w:rsidRPr="0099291F">
        <w:rPr>
          <w:rFonts w:ascii="Arial" w:hAnsi="Arial" w:cs="Arial"/>
          <w:i/>
          <w:u w:val="single"/>
          <w:lang w:val="en"/>
        </w:rPr>
        <w:t>ome of the main commitments and progress to date are;</w:t>
      </w:r>
    </w:p>
    <w:p w:rsidR="009D3572" w:rsidRPr="0099291F" w:rsidRDefault="009D3572" w:rsidP="009D3572">
      <w:pPr>
        <w:numPr>
          <w:ilvl w:val="0"/>
          <w:numId w:val="23"/>
        </w:numPr>
        <w:spacing w:before="100" w:beforeAutospacing="1" w:after="100" w:afterAutospacing="1" w:line="360" w:lineRule="atLeast"/>
        <w:ind w:left="0"/>
        <w:rPr>
          <w:rFonts w:ascii="Arial" w:eastAsia="Times New Roman" w:hAnsi="Arial" w:cs="Arial"/>
          <w:i/>
          <w:sz w:val="24"/>
          <w:szCs w:val="24"/>
          <w:u w:val="single"/>
          <w:lang w:val="en" w:eastAsia="en-IE"/>
        </w:rPr>
      </w:pPr>
      <w:r w:rsidRPr="0099291F">
        <w:rPr>
          <w:rFonts w:ascii="Arial" w:eastAsia="Times New Roman" w:hAnsi="Arial" w:cs="Arial"/>
          <w:i/>
          <w:sz w:val="24"/>
          <w:szCs w:val="24"/>
          <w:u w:val="single"/>
          <w:lang w:val="en" w:eastAsia="en-IE"/>
        </w:rPr>
        <w:t>The main aim in relation to family homelessness, as set out in the Action Plan, is to ensure that by mid-2017, commercial hotels will only be used in limited circumstances to accommodate homeless families.</w:t>
      </w:r>
    </w:p>
    <w:p w:rsidR="009D3572" w:rsidRPr="0099291F" w:rsidRDefault="009D3572" w:rsidP="009D3572">
      <w:pPr>
        <w:numPr>
          <w:ilvl w:val="0"/>
          <w:numId w:val="23"/>
        </w:numPr>
        <w:spacing w:before="100" w:beforeAutospacing="1" w:after="100" w:afterAutospacing="1" w:line="360" w:lineRule="atLeast"/>
        <w:ind w:left="0"/>
        <w:rPr>
          <w:rFonts w:ascii="Arial" w:eastAsia="Times New Roman" w:hAnsi="Arial" w:cs="Arial"/>
          <w:i/>
          <w:sz w:val="24"/>
          <w:szCs w:val="24"/>
          <w:u w:val="single"/>
          <w:lang w:val="en" w:eastAsia="en-IE"/>
        </w:rPr>
      </w:pPr>
      <w:r>
        <w:rPr>
          <w:rFonts w:ascii="Arial" w:eastAsia="Times New Roman" w:hAnsi="Arial" w:cs="Arial"/>
          <w:i/>
          <w:sz w:val="24"/>
          <w:szCs w:val="24"/>
          <w:u w:val="single"/>
          <w:lang w:val="en" w:eastAsia="en-IE"/>
        </w:rPr>
        <w:t>A</w:t>
      </w:r>
      <w:r w:rsidRPr="0099291F">
        <w:rPr>
          <w:rFonts w:ascii="Arial" w:eastAsia="Times New Roman" w:hAnsi="Arial" w:cs="Arial"/>
          <w:i/>
          <w:sz w:val="24"/>
          <w:szCs w:val="24"/>
          <w:u w:val="single"/>
          <w:lang w:val="en" w:eastAsia="en-IE"/>
        </w:rPr>
        <w:t>ccelerating the provision of the ‘Rapid Build’ programme.  By the end of 2018 at least 1,500 units will be provided. This year we will have some 300 homes under construction or completed by the end of the year.  We have projects</w:t>
      </w:r>
      <w:proofErr w:type="gramStart"/>
      <w:r w:rsidRPr="0099291F">
        <w:rPr>
          <w:rFonts w:ascii="Arial" w:eastAsia="Times New Roman" w:hAnsi="Arial" w:cs="Arial"/>
          <w:i/>
          <w:sz w:val="24"/>
          <w:szCs w:val="24"/>
          <w:u w:val="single"/>
          <w:lang w:val="en" w:eastAsia="en-IE"/>
        </w:rPr>
        <w:t>  in</w:t>
      </w:r>
      <w:proofErr w:type="gramEnd"/>
      <w:r w:rsidRPr="0099291F">
        <w:rPr>
          <w:rFonts w:ascii="Arial" w:eastAsia="Times New Roman" w:hAnsi="Arial" w:cs="Arial"/>
          <w:i/>
          <w:sz w:val="24"/>
          <w:szCs w:val="24"/>
          <w:u w:val="single"/>
          <w:lang w:val="en" w:eastAsia="en-IE"/>
        </w:rPr>
        <w:t xml:space="preserve"> Ballyfermot, Drimnagh, Belcamp and </w:t>
      </w:r>
      <w:proofErr w:type="spellStart"/>
      <w:r w:rsidRPr="0099291F">
        <w:rPr>
          <w:rFonts w:ascii="Arial" w:eastAsia="Times New Roman" w:hAnsi="Arial" w:cs="Arial"/>
          <w:i/>
          <w:sz w:val="24"/>
          <w:szCs w:val="24"/>
          <w:u w:val="single"/>
          <w:lang w:val="en" w:eastAsia="en-IE"/>
        </w:rPr>
        <w:t>Finglas</w:t>
      </w:r>
      <w:proofErr w:type="spellEnd"/>
      <w:r w:rsidRPr="0099291F">
        <w:rPr>
          <w:rFonts w:ascii="Arial" w:eastAsia="Times New Roman" w:hAnsi="Arial" w:cs="Arial"/>
          <w:i/>
          <w:sz w:val="24"/>
          <w:szCs w:val="24"/>
          <w:u w:val="single"/>
          <w:lang w:val="en" w:eastAsia="en-IE"/>
        </w:rPr>
        <w:t>  which have had enabling works carried  out and construction is expected to commence next month.</w:t>
      </w:r>
    </w:p>
    <w:p w:rsidR="009D3572" w:rsidRPr="0099291F" w:rsidRDefault="009D3572" w:rsidP="009D3572">
      <w:pPr>
        <w:numPr>
          <w:ilvl w:val="0"/>
          <w:numId w:val="23"/>
        </w:numPr>
        <w:spacing w:before="100" w:beforeAutospacing="1" w:after="100" w:afterAutospacing="1" w:line="360" w:lineRule="atLeast"/>
        <w:rPr>
          <w:rFonts w:ascii="Arial" w:eastAsia="Times New Roman" w:hAnsi="Arial" w:cs="Arial"/>
          <w:i/>
          <w:sz w:val="24"/>
          <w:szCs w:val="24"/>
          <w:u w:val="single"/>
          <w:lang w:val="en" w:eastAsia="en-IE"/>
        </w:rPr>
      </w:pPr>
      <w:r>
        <w:rPr>
          <w:rFonts w:ascii="Arial" w:eastAsia="Times New Roman" w:hAnsi="Arial" w:cs="Arial"/>
          <w:i/>
          <w:sz w:val="24"/>
          <w:szCs w:val="24"/>
          <w:u w:val="single"/>
          <w:lang w:val="en" w:eastAsia="en-IE"/>
        </w:rPr>
        <w:t>E</w:t>
      </w:r>
      <w:r w:rsidRPr="0099291F">
        <w:rPr>
          <w:rFonts w:ascii="Arial" w:eastAsia="Times New Roman" w:hAnsi="Arial" w:cs="Arial"/>
          <w:i/>
          <w:sz w:val="24"/>
          <w:szCs w:val="24"/>
          <w:u w:val="single"/>
          <w:lang w:val="en" w:eastAsia="en-IE"/>
        </w:rPr>
        <w:t>xpanding HAP Homeless Tenancies to deliver 550 in 2016 and 1,200 in 2017. So far this year in excess of 450 tenancies have been secured and households accommodated under the pilot are families with children.</w:t>
      </w:r>
    </w:p>
    <w:p w:rsidR="009D3572" w:rsidRPr="0099291F" w:rsidRDefault="009D3572" w:rsidP="009D3572">
      <w:pPr>
        <w:numPr>
          <w:ilvl w:val="0"/>
          <w:numId w:val="23"/>
        </w:numPr>
        <w:spacing w:before="100" w:beforeAutospacing="1" w:after="100" w:afterAutospacing="1" w:line="360" w:lineRule="atLeast"/>
        <w:rPr>
          <w:rFonts w:ascii="Arial" w:eastAsia="Times New Roman" w:hAnsi="Arial" w:cs="Arial"/>
          <w:i/>
          <w:sz w:val="24"/>
          <w:szCs w:val="24"/>
          <w:u w:val="single"/>
          <w:lang w:val="en" w:eastAsia="en-IE"/>
        </w:rPr>
      </w:pPr>
      <w:r w:rsidRPr="0099291F">
        <w:rPr>
          <w:rFonts w:ascii="Arial" w:eastAsia="Times New Roman" w:hAnsi="Arial" w:cs="Arial"/>
          <w:i/>
          <w:sz w:val="24"/>
          <w:szCs w:val="24"/>
          <w:u w:val="single"/>
          <w:lang w:val="en" w:eastAsia="en-IE"/>
        </w:rPr>
        <w:t>Additional 200 emergency beds for rough sleepers to be put in place before end of year at a cost of up to €4m.</w:t>
      </w:r>
    </w:p>
    <w:p w:rsidR="009D3572" w:rsidRPr="0099291F" w:rsidRDefault="009D3572" w:rsidP="009D3572">
      <w:pPr>
        <w:numPr>
          <w:ilvl w:val="0"/>
          <w:numId w:val="23"/>
        </w:numPr>
        <w:spacing w:before="100" w:beforeAutospacing="1" w:after="100" w:afterAutospacing="1" w:line="360" w:lineRule="atLeast"/>
        <w:rPr>
          <w:rFonts w:ascii="Arial" w:eastAsia="Times New Roman" w:hAnsi="Arial" w:cs="Arial"/>
          <w:i/>
          <w:sz w:val="24"/>
          <w:szCs w:val="24"/>
          <w:u w:val="single"/>
          <w:lang w:val="en" w:eastAsia="en-IE"/>
        </w:rPr>
      </w:pPr>
      <w:r w:rsidRPr="0099291F">
        <w:rPr>
          <w:rFonts w:ascii="Arial" w:eastAsia="Times New Roman" w:hAnsi="Arial" w:cs="Arial"/>
          <w:i/>
          <w:sz w:val="24"/>
          <w:szCs w:val="24"/>
          <w:u w:val="single"/>
          <w:lang w:val="en" w:eastAsia="en-IE"/>
        </w:rPr>
        <w:t xml:space="preserve">The Housing Agency will purchase 1,600 vacant properties and a number of these will be used to </w:t>
      </w:r>
      <w:r w:rsidRPr="0099291F">
        <w:rPr>
          <w:rFonts w:ascii="Arial" w:eastAsia="Times New Roman" w:hAnsi="Arial" w:cs="Arial"/>
          <w:i/>
          <w:sz w:val="24"/>
          <w:szCs w:val="24"/>
          <w:u w:val="single"/>
          <w:lang w:val="en" w:eastAsia="en-IE"/>
        </w:rPr>
        <w:lastRenderedPageBreak/>
        <w:t>provide permanent homes for homeless families. The Agency has already acquired 171 properties on behalf of LAs. In addition in excess of 730 homes have been offered to the agency for sale. So far bids have been made in respect of 96 of these homes and 49 of these have been accepted.</w:t>
      </w:r>
    </w:p>
    <w:p w:rsidR="009D3572" w:rsidRPr="0099291F" w:rsidRDefault="009D3572" w:rsidP="009D3572">
      <w:pPr>
        <w:numPr>
          <w:ilvl w:val="0"/>
          <w:numId w:val="23"/>
        </w:numPr>
        <w:spacing w:before="100" w:beforeAutospacing="1" w:after="100" w:afterAutospacing="1" w:line="360" w:lineRule="atLeast"/>
        <w:rPr>
          <w:rFonts w:ascii="Arial" w:eastAsia="Times New Roman" w:hAnsi="Arial" w:cs="Arial"/>
          <w:i/>
          <w:sz w:val="24"/>
          <w:szCs w:val="24"/>
          <w:u w:val="single"/>
          <w:lang w:val="en" w:eastAsia="en-IE"/>
        </w:rPr>
      </w:pPr>
      <w:r w:rsidRPr="0099291F">
        <w:rPr>
          <w:rFonts w:ascii="Arial" w:eastAsia="Times New Roman" w:hAnsi="Arial" w:cs="Arial"/>
          <w:i/>
          <w:sz w:val="24"/>
          <w:szCs w:val="24"/>
          <w:u w:val="single"/>
          <w:lang w:val="en" w:eastAsia="en-IE"/>
        </w:rPr>
        <w:t>The increased supply of social housing targeted in the Plan - 47,000 homes by the end of 2021 will also ensure that more homes are provided for those who are homeless and for those at risk of homelessness.</w:t>
      </w:r>
    </w:p>
    <w:p w:rsidR="009D3572" w:rsidRPr="0099291F" w:rsidRDefault="009D3572" w:rsidP="009D3572">
      <w:pPr>
        <w:numPr>
          <w:ilvl w:val="0"/>
          <w:numId w:val="24"/>
        </w:numPr>
        <w:spacing w:before="100" w:beforeAutospacing="1" w:after="100" w:afterAutospacing="1" w:line="360" w:lineRule="atLeast"/>
        <w:ind w:left="0"/>
        <w:rPr>
          <w:rFonts w:ascii="Arial" w:eastAsia="Times New Roman" w:hAnsi="Arial" w:cs="Arial"/>
          <w:i/>
          <w:sz w:val="24"/>
          <w:szCs w:val="24"/>
          <w:u w:val="single"/>
          <w:lang w:val="en" w:eastAsia="en-IE"/>
        </w:rPr>
      </w:pPr>
      <w:r w:rsidRPr="0099291F">
        <w:rPr>
          <w:rFonts w:ascii="Arial" w:eastAsia="Times New Roman" w:hAnsi="Arial" w:cs="Arial"/>
          <w:i/>
          <w:sz w:val="24"/>
          <w:szCs w:val="24"/>
          <w:u w:val="single"/>
          <w:lang w:val="en" w:eastAsia="en-IE"/>
        </w:rPr>
        <w:t xml:space="preserve">Rebuilding Ireland also includes a range of important measures aimed at supporting homeless families with children in emergency accommodation, including the provision of dedicated child support workers, home-school liaison staff, </w:t>
      </w:r>
      <w:proofErr w:type="gramStart"/>
      <w:r w:rsidRPr="0099291F">
        <w:rPr>
          <w:rFonts w:ascii="Arial" w:eastAsia="Times New Roman" w:hAnsi="Arial" w:cs="Arial"/>
          <w:i/>
          <w:sz w:val="24"/>
          <w:szCs w:val="24"/>
          <w:u w:val="single"/>
          <w:lang w:val="en" w:eastAsia="en-IE"/>
        </w:rPr>
        <w:t>access</w:t>
      </w:r>
      <w:proofErr w:type="gramEnd"/>
      <w:r w:rsidRPr="0099291F">
        <w:rPr>
          <w:rFonts w:ascii="Arial" w:eastAsia="Times New Roman" w:hAnsi="Arial" w:cs="Arial"/>
          <w:i/>
          <w:sz w:val="24"/>
          <w:szCs w:val="24"/>
          <w:u w:val="single"/>
          <w:lang w:val="en" w:eastAsia="en-IE"/>
        </w:rPr>
        <w:t xml:space="preserve"> to free public transport, access to crèches and pre-school services and measures to address their nutritional needs. </w:t>
      </w:r>
      <w:r>
        <w:rPr>
          <w:rFonts w:ascii="Arial" w:eastAsia="Times New Roman" w:hAnsi="Arial" w:cs="Arial"/>
          <w:i/>
          <w:sz w:val="24"/>
          <w:szCs w:val="24"/>
          <w:u w:val="single"/>
          <w:lang w:val="en" w:eastAsia="en-IE"/>
        </w:rPr>
        <w:t xml:space="preserve">The Government is strengthening their </w:t>
      </w:r>
      <w:r w:rsidRPr="0099291F">
        <w:rPr>
          <w:rFonts w:ascii="Arial" w:eastAsia="Times New Roman" w:hAnsi="Arial" w:cs="Arial"/>
          <w:i/>
          <w:sz w:val="24"/>
          <w:szCs w:val="24"/>
          <w:u w:val="single"/>
          <w:lang w:val="en" w:eastAsia="en-IE"/>
        </w:rPr>
        <w:t xml:space="preserve">effort to provide rough sleepers with a home, by tripling the target for the Housing First teams in Dublin from 100 tenancies to 300 tenancies and by strengthening the housing-led approach in other urban areas. HSE funding will increase from €2 million this </w:t>
      </w:r>
      <w:r w:rsidRPr="0099291F">
        <w:rPr>
          <w:rFonts w:ascii="Arial" w:eastAsia="Times New Roman" w:hAnsi="Arial" w:cs="Arial"/>
          <w:i/>
          <w:sz w:val="24"/>
          <w:szCs w:val="24"/>
          <w:u w:val="single"/>
          <w:lang w:val="en" w:eastAsia="en-IE"/>
        </w:rPr>
        <w:lastRenderedPageBreak/>
        <w:t>year to €6 million next year to provide health, mental health and addiction supports to rough sleepers and people in emergency accommodation, who often have complex needs that must be addressed in tandem with the provision of stable housing.</w:t>
      </w:r>
    </w:p>
    <w:p w:rsidR="009D3572" w:rsidRPr="0099291F" w:rsidRDefault="009D3572" w:rsidP="009D3572">
      <w:pPr>
        <w:numPr>
          <w:ilvl w:val="0"/>
          <w:numId w:val="24"/>
        </w:numPr>
        <w:spacing w:before="360" w:beforeAutospacing="1" w:after="360" w:afterAutospacing="1" w:line="360" w:lineRule="atLeast"/>
        <w:ind w:left="0"/>
        <w:rPr>
          <w:rFonts w:ascii="Arial" w:eastAsia="Times New Roman" w:hAnsi="Arial" w:cs="Arial"/>
          <w:i/>
          <w:sz w:val="24"/>
          <w:szCs w:val="24"/>
          <w:u w:val="single"/>
          <w:lang w:val="en" w:eastAsia="en-IE"/>
        </w:rPr>
      </w:pPr>
      <w:r>
        <w:rPr>
          <w:rFonts w:ascii="Arial" w:eastAsia="Times New Roman" w:hAnsi="Arial" w:cs="Arial"/>
          <w:i/>
          <w:sz w:val="24"/>
          <w:szCs w:val="24"/>
          <w:u w:val="single"/>
          <w:lang w:val="en" w:eastAsia="en-IE"/>
        </w:rPr>
        <w:t>Commitment to</w:t>
      </w:r>
      <w:r w:rsidRPr="0099291F">
        <w:rPr>
          <w:rFonts w:ascii="Arial" w:eastAsia="Times New Roman" w:hAnsi="Arial" w:cs="Arial"/>
          <w:i/>
          <w:sz w:val="24"/>
          <w:szCs w:val="24"/>
          <w:u w:val="single"/>
          <w:lang w:val="en" w:eastAsia="en-IE"/>
        </w:rPr>
        <w:t xml:space="preserve"> continue to prevent people from becoming homeless. People in serious mortgage arrears will be provided with increased access to legal and financial advice and more households will be facilitated under the Mortgage to </w:t>
      </w:r>
      <w:proofErr w:type="gramStart"/>
      <w:r w:rsidRPr="0099291F">
        <w:rPr>
          <w:rFonts w:ascii="Arial" w:eastAsia="Times New Roman" w:hAnsi="Arial" w:cs="Arial"/>
          <w:i/>
          <w:sz w:val="24"/>
          <w:szCs w:val="24"/>
          <w:u w:val="single"/>
          <w:lang w:val="en" w:eastAsia="en-IE"/>
        </w:rPr>
        <w:t>Rent</w:t>
      </w:r>
      <w:proofErr w:type="gramEnd"/>
      <w:r w:rsidRPr="0099291F">
        <w:rPr>
          <w:rFonts w:ascii="Arial" w:eastAsia="Times New Roman" w:hAnsi="Arial" w:cs="Arial"/>
          <w:i/>
          <w:sz w:val="24"/>
          <w:szCs w:val="24"/>
          <w:u w:val="single"/>
          <w:lang w:val="en" w:eastAsia="en-IE"/>
        </w:rPr>
        <w:t xml:space="preserve"> scheme, while existing measures to protect tenants in the private rented sector will be extended nationwide.</w:t>
      </w:r>
    </w:p>
    <w:p w:rsidR="009D3572" w:rsidRPr="000F2D17" w:rsidRDefault="009D3572" w:rsidP="009D3572">
      <w:pPr>
        <w:jc w:val="center"/>
        <w:textAlignment w:val="baseline"/>
      </w:pPr>
    </w:p>
    <w:p w:rsidR="00577203" w:rsidRPr="00577203" w:rsidRDefault="00577203" w:rsidP="00577203">
      <w:pPr>
        <w:spacing w:before="100" w:beforeAutospacing="1" w:after="100" w:afterAutospacing="1" w:line="240" w:lineRule="auto"/>
        <w:ind w:left="720"/>
        <w:rPr>
          <w:rFonts w:ascii="Arial" w:hAnsi="Arial" w:cs="Arial"/>
          <w:b/>
          <w:sz w:val="24"/>
          <w:szCs w:val="24"/>
        </w:rPr>
      </w:pPr>
    </w:p>
    <w:p w:rsidR="00577203" w:rsidRPr="00CA4059" w:rsidRDefault="00577203" w:rsidP="00577203">
      <w:pPr>
        <w:pStyle w:val="ListParagraph"/>
        <w:numPr>
          <w:ilvl w:val="0"/>
          <w:numId w:val="12"/>
        </w:numPr>
        <w:spacing w:before="100" w:beforeAutospacing="1" w:after="100" w:afterAutospacing="1" w:line="240" w:lineRule="auto"/>
        <w:rPr>
          <w:rFonts w:ascii="Arial" w:hAnsi="Arial" w:cs="Arial"/>
          <w:b/>
          <w:sz w:val="28"/>
          <w:szCs w:val="28"/>
        </w:rPr>
      </w:pPr>
      <w:r w:rsidRPr="00CA4059">
        <w:rPr>
          <w:rFonts w:ascii="Arial" w:hAnsi="Arial" w:cs="Arial"/>
          <w:b/>
          <w:sz w:val="28"/>
          <w:szCs w:val="28"/>
        </w:rPr>
        <w:t>H</w:t>
      </w:r>
      <w:r w:rsidR="00CA4059">
        <w:rPr>
          <w:rFonts w:ascii="Arial" w:hAnsi="Arial" w:cs="Arial"/>
          <w:b/>
          <w:sz w:val="28"/>
          <w:szCs w:val="28"/>
        </w:rPr>
        <w:t xml:space="preserve">ousing </w:t>
      </w:r>
      <w:r w:rsidRPr="00CA4059">
        <w:rPr>
          <w:rFonts w:ascii="Arial" w:hAnsi="Arial" w:cs="Arial"/>
          <w:b/>
          <w:sz w:val="28"/>
          <w:szCs w:val="28"/>
        </w:rPr>
        <w:t>A</w:t>
      </w:r>
      <w:r w:rsidR="00CA4059">
        <w:rPr>
          <w:rFonts w:ascii="Arial" w:hAnsi="Arial" w:cs="Arial"/>
          <w:b/>
          <w:sz w:val="28"/>
          <w:szCs w:val="28"/>
        </w:rPr>
        <w:t xml:space="preserve">ssistance </w:t>
      </w:r>
      <w:r w:rsidRPr="00CA4059">
        <w:rPr>
          <w:rFonts w:ascii="Arial" w:hAnsi="Arial" w:cs="Arial"/>
          <w:b/>
          <w:sz w:val="28"/>
          <w:szCs w:val="28"/>
        </w:rPr>
        <w:t>P</w:t>
      </w:r>
      <w:r w:rsidR="00CA4059">
        <w:rPr>
          <w:rFonts w:ascii="Arial" w:hAnsi="Arial" w:cs="Arial"/>
          <w:b/>
          <w:sz w:val="28"/>
          <w:szCs w:val="28"/>
        </w:rPr>
        <w:t>ayments- HAP</w:t>
      </w:r>
    </w:p>
    <w:p w:rsidR="00577203" w:rsidRPr="0047623D" w:rsidRDefault="00577203" w:rsidP="00577203">
      <w:pPr>
        <w:numPr>
          <w:ilvl w:val="1"/>
          <w:numId w:val="10"/>
        </w:numPr>
        <w:spacing w:before="100" w:beforeAutospacing="1" w:after="100" w:afterAutospacing="1" w:line="240" w:lineRule="auto"/>
        <w:rPr>
          <w:rFonts w:ascii="Arial" w:hAnsi="Arial" w:cs="Arial"/>
          <w:b/>
          <w:sz w:val="24"/>
          <w:szCs w:val="24"/>
        </w:rPr>
      </w:pPr>
      <w:r w:rsidRPr="00A04272">
        <w:rPr>
          <w:rFonts w:ascii="Arial" w:hAnsi="Arial" w:cs="Arial"/>
          <w:sz w:val="24"/>
          <w:szCs w:val="24"/>
        </w:rPr>
        <w:t xml:space="preserve">Accelerated rollout by to all LAs including the Dublin by end of 2017 – </w:t>
      </w:r>
      <w:r w:rsidRPr="0047623D">
        <w:rPr>
          <w:rFonts w:ascii="Arial" w:hAnsi="Arial" w:cs="Arial"/>
          <w:b/>
          <w:sz w:val="24"/>
          <w:szCs w:val="24"/>
        </w:rPr>
        <w:t xml:space="preserve">SDCC operating HAP with 1040 active accounts at end of August 2016 and meeting target of 20 new accounts per week. </w:t>
      </w:r>
    </w:p>
    <w:p w:rsidR="00577203" w:rsidRPr="00A04272" w:rsidRDefault="00577203" w:rsidP="00577203">
      <w:pPr>
        <w:numPr>
          <w:ilvl w:val="1"/>
          <w:numId w:val="10"/>
        </w:numPr>
        <w:spacing w:before="100" w:beforeAutospacing="1" w:after="100" w:afterAutospacing="1" w:line="240" w:lineRule="auto"/>
        <w:rPr>
          <w:rFonts w:ascii="Arial" w:hAnsi="Arial" w:cs="Arial"/>
          <w:sz w:val="24"/>
          <w:szCs w:val="24"/>
        </w:rPr>
      </w:pPr>
      <w:r w:rsidRPr="00A04272">
        <w:rPr>
          <w:rFonts w:ascii="Arial" w:hAnsi="Arial" w:cs="Arial"/>
          <w:sz w:val="24"/>
          <w:szCs w:val="24"/>
        </w:rPr>
        <w:t>increased Rent Supplement and HAP limits</w:t>
      </w:r>
    </w:p>
    <w:p w:rsidR="00577203" w:rsidRPr="001E7B74" w:rsidRDefault="00577203" w:rsidP="00DA6610">
      <w:pPr>
        <w:numPr>
          <w:ilvl w:val="1"/>
          <w:numId w:val="10"/>
        </w:numPr>
        <w:spacing w:before="100" w:beforeAutospacing="1" w:after="100" w:afterAutospacing="1" w:line="240" w:lineRule="auto"/>
        <w:rPr>
          <w:rFonts w:ascii="Arial" w:hAnsi="Arial" w:cs="Arial"/>
          <w:sz w:val="24"/>
          <w:szCs w:val="24"/>
        </w:rPr>
      </w:pPr>
      <w:r w:rsidRPr="00A04272">
        <w:rPr>
          <w:rFonts w:ascii="Arial" w:hAnsi="Arial" w:cs="Arial"/>
          <w:sz w:val="24"/>
          <w:szCs w:val="24"/>
        </w:rPr>
        <w:t xml:space="preserve">Improved management of the Void process to minimise rent loss, refusal rate and vacant </w:t>
      </w:r>
      <w:r w:rsidRPr="00A04272">
        <w:rPr>
          <w:rFonts w:ascii="Arial" w:hAnsi="Arial" w:cs="Arial"/>
          <w:sz w:val="24"/>
          <w:szCs w:val="24"/>
        </w:rPr>
        <w:lastRenderedPageBreak/>
        <w:t xml:space="preserve">periods, together with a maintenance programme to achieve this. </w:t>
      </w:r>
      <w:r w:rsidRPr="0047623D">
        <w:rPr>
          <w:rFonts w:ascii="Arial" w:hAnsi="Arial" w:cs="Arial"/>
          <w:b/>
          <w:sz w:val="24"/>
          <w:szCs w:val="24"/>
        </w:rPr>
        <w:t xml:space="preserve">SDCC </w:t>
      </w:r>
      <w:r w:rsidR="00DA6610">
        <w:rPr>
          <w:rFonts w:ascii="Arial" w:hAnsi="Arial" w:cs="Arial"/>
          <w:b/>
          <w:sz w:val="24"/>
          <w:szCs w:val="24"/>
        </w:rPr>
        <w:t>performance of</w:t>
      </w:r>
      <w:r w:rsidRPr="0047623D">
        <w:rPr>
          <w:rFonts w:ascii="Arial" w:hAnsi="Arial" w:cs="Arial"/>
          <w:b/>
          <w:sz w:val="24"/>
          <w:szCs w:val="24"/>
        </w:rPr>
        <w:t xml:space="preserve"> 5% refusals. </w:t>
      </w:r>
    </w:p>
    <w:p w:rsidR="001E7B74" w:rsidRPr="00DA6610" w:rsidRDefault="001E7B74" w:rsidP="001E7B74">
      <w:pPr>
        <w:spacing w:before="100" w:beforeAutospacing="1" w:after="100" w:afterAutospacing="1" w:line="240" w:lineRule="auto"/>
        <w:rPr>
          <w:rFonts w:ascii="Arial" w:hAnsi="Arial" w:cs="Arial"/>
          <w:sz w:val="24"/>
          <w:szCs w:val="24"/>
        </w:rPr>
      </w:pPr>
    </w:p>
    <w:p w:rsidR="00280768" w:rsidRPr="00CA4059" w:rsidRDefault="0047623D" w:rsidP="0066013C">
      <w:pPr>
        <w:pStyle w:val="NormalWeb"/>
        <w:numPr>
          <w:ilvl w:val="0"/>
          <w:numId w:val="7"/>
        </w:numPr>
        <w:rPr>
          <w:rFonts w:ascii="Arial" w:hAnsi="Arial" w:cs="Arial"/>
          <w:color w:val="000000"/>
          <w:sz w:val="28"/>
          <w:szCs w:val="28"/>
        </w:rPr>
      </w:pPr>
      <w:r w:rsidRPr="00CA4059">
        <w:rPr>
          <w:rFonts w:ascii="Arial" w:hAnsi="Arial" w:cs="Arial"/>
          <w:b/>
          <w:bCs/>
          <w:color w:val="000000"/>
          <w:sz w:val="28"/>
          <w:szCs w:val="28"/>
        </w:rPr>
        <w:t>Role of Housing Agency:</w:t>
      </w:r>
    </w:p>
    <w:p w:rsidR="00A412D0" w:rsidRPr="00DA6610" w:rsidRDefault="00280768" w:rsidP="00DA6610">
      <w:pPr>
        <w:numPr>
          <w:ilvl w:val="0"/>
          <w:numId w:val="1"/>
        </w:numPr>
        <w:spacing w:before="100" w:beforeAutospacing="1" w:after="100" w:afterAutospacing="1" w:line="240" w:lineRule="auto"/>
        <w:ind w:left="360"/>
        <w:rPr>
          <w:rFonts w:ascii="Arial" w:eastAsia="Times New Roman" w:hAnsi="Arial" w:cs="Arial"/>
          <w:color w:val="000000"/>
          <w:sz w:val="24"/>
          <w:szCs w:val="24"/>
        </w:rPr>
      </w:pPr>
      <w:r w:rsidRPr="00A04272">
        <w:rPr>
          <w:rFonts w:ascii="Arial" w:eastAsia="Times New Roman" w:hAnsi="Arial" w:cs="Arial"/>
          <w:color w:val="000000"/>
          <w:sz w:val="24"/>
          <w:szCs w:val="24"/>
        </w:rPr>
        <w:t>New Government Action Plan for Housing and Homelessness, Rebuilding Ireland, gives Housing Agency a central role</w:t>
      </w:r>
    </w:p>
    <w:p w:rsidR="0066013C" w:rsidRPr="00A412D0" w:rsidRDefault="00280768" w:rsidP="00C24272">
      <w:pPr>
        <w:numPr>
          <w:ilvl w:val="0"/>
          <w:numId w:val="1"/>
        </w:numPr>
        <w:spacing w:before="100" w:beforeAutospacing="1" w:after="100" w:afterAutospacing="1" w:line="240" w:lineRule="auto"/>
        <w:rPr>
          <w:rFonts w:ascii="Arial" w:eastAsia="Times New Roman" w:hAnsi="Arial" w:cs="Arial"/>
          <w:color w:val="000000"/>
          <w:sz w:val="24"/>
          <w:szCs w:val="24"/>
        </w:rPr>
      </w:pPr>
      <w:r w:rsidRPr="00A04272">
        <w:rPr>
          <w:rFonts w:ascii="Arial" w:eastAsia="Times New Roman" w:hAnsi="Arial" w:cs="Arial"/>
          <w:color w:val="000000"/>
          <w:sz w:val="24"/>
          <w:szCs w:val="24"/>
        </w:rPr>
        <w:t>Housing Procurement Unit to be established within the Housing Agency, with both procurement and mentoring functions</w:t>
      </w:r>
    </w:p>
    <w:p w:rsidR="00280768" w:rsidRPr="0066013C" w:rsidRDefault="0066013C" w:rsidP="00C24272">
      <w:pPr>
        <w:pStyle w:val="ListParagraph"/>
        <w:numPr>
          <w:ilvl w:val="0"/>
          <w:numId w:val="1"/>
        </w:numPr>
        <w:rPr>
          <w:rFonts w:ascii="Arial" w:hAnsi="Arial" w:cs="Arial"/>
          <w:sz w:val="24"/>
          <w:szCs w:val="24"/>
          <w:lang w:val="en-GB"/>
        </w:rPr>
      </w:pPr>
      <w:r w:rsidRPr="0066013C">
        <w:rPr>
          <w:rFonts w:ascii="Arial" w:hAnsi="Arial" w:cs="Arial"/>
          <w:sz w:val="24"/>
          <w:szCs w:val="24"/>
        </w:rPr>
        <w:t xml:space="preserve">The Housing Agency are to be provided with €70m in seed capital funding from the Exchequer to acquire </w:t>
      </w:r>
      <w:r w:rsidR="00A412D0" w:rsidRPr="0066013C">
        <w:rPr>
          <w:rFonts w:ascii="Arial" w:hAnsi="Arial" w:cs="Arial"/>
          <w:sz w:val="24"/>
          <w:szCs w:val="24"/>
          <w:lang w:val="en-GB"/>
        </w:rPr>
        <w:t>1,600 vacant properties, particularly from portfolios for sale from financial institutions and invest</w:t>
      </w:r>
      <w:r w:rsidR="00A412D0">
        <w:rPr>
          <w:rFonts w:ascii="Arial" w:hAnsi="Arial" w:cs="Arial"/>
          <w:sz w:val="24"/>
          <w:szCs w:val="24"/>
          <w:lang w:val="en-GB"/>
        </w:rPr>
        <w:t>ors for social housing purposes</w:t>
      </w:r>
      <w:r w:rsidR="00A412D0" w:rsidRPr="0066013C">
        <w:rPr>
          <w:rFonts w:ascii="Arial" w:hAnsi="Arial" w:cs="Arial"/>
          <w:sz w:val="24"/>
          <w:szCs w:val="24"/>
          <w:lang w:val="en-GB"/>
        </w:rPr>
        <w:t xml:space="preserve"> </w:t>
      </w:r>
      <w:r w:rsidRPr="0066013C">
        <w:rPr>
          <w:rFonts w:ascii="Arial" w:hAnsi="Arial" w:cs="Arial"/>
          <w:sz w:val="24"/>
          <w:szCs w:val="24"/>
        </w:rPr>
        <w:t>nationally, increasing social housing delivery. This fund to be reinvested as properties are moved on to local authorities and approved housing bodies</w:t>
      </w:r>
      <w:r w:rsidRPr="0066013C">
        <w:rPr>
          <w:rFonts w:ascii="Arial" w:hAnsi="Arial" w:cs="Arial"/>
          <w:sz w:val="24"/>
          <w:szCs w:val="24"/>
          <w:lang w:val="en-GB"/>
        </w:rPr>
        <w:t xml:space="preserve"> A new repair and leasing initiative will be piloted by Waterford City and County Council and Carlow County Council, with a view to nationwide application. This will allow for grants to be provided to prospective landlords to bring properties up to standard, where they are </w:t>
      </w:r>
      <w:r w:rsidRPr="0066013C">
        <w:rPr>
          <w:rFonts w:ascii="Arial" w:hAnsi="Arial" w:cs="Arial"/>
          <w:sz w:val="24"/>
          <w:szCs w:val="24"/>
          <w:lang w:val="en-GB"/>
        </w:rPr>
        <w:lastRenderedPageBreak/>
        <w:t>entering cost effective leases for social and affordable housing.</w:t>
      </w:r>
    </w:p>
    <w:p w:rsidR="00280768" w:rsidRPr="00A04272" w:rsidRDefault="00280768" w:rsidP="00C24272">
      <w:pPr>
        <w:numPr>
          <w:ilvl w:val="0"/>
          <w:numId w:val="1"/>
        </w:numPr>
        <w:spacing w:before="100" w:beforeAutospacing="1" w:after="100" w:afterAutospacing="1" w:line="240" w:lineRule="auto"/>
        <w:rPr>
          <w:rFonts w:ascii="Arial" w:eastAsia="Times New Roman" w:hAnsi="Arial" w:cs="Arial"/>
          <w:color w:val="000000"/>
          <w:sz w:val="24"/>
          <w:szCs w:val="24"/>
        </w:rPr>
      </w:pPr>
      <w:r w:rsidRPr="00A04272">
        <w:rPr>
          <w:rFonts w:ascii="Arial" w:eastAsia="Times New Roman" w:hAnsi="Arial" w:cs="Arial"/>
          <w:color w:val="000000"/>
          <w:sz w:val="24"/>
          <w:szCs w:val="24"/>
        </w:rPr>
        <w:t xml:space="preserve">New </w:t>
      </w:r>
      <w:r w:rsidR="0047623D" w:rsidRPr="0047623D">
        <w:rPr>
          <w:rFonts w:ascii="Arial" w:eastAsia="Times New Roman" w:hAnsi="Arial" w:cs="Arial"/>
          <w:i/>
          <w:color w:val="000000"/>
          <w:sz w:val="24"/>
          <w:szCs w:val="24"/>
        </w:rPr>
        <w:t>one stop shop</w:t>
      </w:r>
      <w:r w:rsidR="0047623D">
        <w:rPr>
          <w:rFonts w:ascii="Arial" w:eastAsia="Times New Roman" w:hAnsi="Arial" w:cs="Arial"/>
          <w:color w:val="000000"/>
          <w:sz w:val="24"/>
          <w:szCs w:val="24"/>
        </w:rPr>
        <w:t xml:space="preserve"> </w:t>
      </w:r>
      <w:r w:rsidRPr="00A04272">
        <w:rPr>
          <w:rFonts w:ascii="Arial" w:eastAsia="Times New Roman" w:hAnsi="Arial" w:cs="Arial"/>
          <w:color w:val="000000"/>
          <w:sz w:val="24"/>
          <w:szCs w:val="24"/>
        </w:rPr>
        <w:t>Unit in Housing Agency to support Approved Housing Bodies</w:t>
      </w:r>
    </w:p>
    <w:p w:rsidR="00280768" w:rsidRPr="00A04272" w:rsidRDefault="00280768" w:rsidP="00C24272">
      <w:pPr>
        <w:numPr>
          <w:ilvl w:val="0"/>
          <w:numId w:val="1"/>
        </w:numPr>
        <w:spacing w:before="100" w:beforeAutospacing="1" w:after="100" w:afterAutospacing="1" w:line="240" w:lineRule="auto"/>
        <w:rPr>
          <w:rFonts w:ascii="Arial" w:eastAsia="Times New Roman" w:hAnsi="Arial" w:cs="Arial"/>
          <w:color w:val="000000"/>
          <w:sz w:val="24"/>
          <w:szCs w:val="24"/>
        </w:rPr>
      </w:pPr>
      <w:r w:rsidRPr="00A04272">
        <w:rPr>
          <w:rFonts w:ascii="Arial" w:eastAsia="Times New Roman" w:hAnsi="Arial" w:cs="Arial"/>
          <w:color w:val="000000"/>
          <w:sz w:val="24"/>
          <w:szCs w:val="24"/>
        </w:rPr>
        <w:t>The Housing Agency will play a key role in a plan to address vacancies nationally</w:t>
      </w:r>
    </w:p>
    <w:p w:rsidR="00280768" w:rsidRPr="00A04272" w:rsidRDefault="00280768" w:rsidP="00C24272">
      <w:pPr>
        <w:numPr>
          <w:ilvl w:val="0"/>
          <w:numId w:val="1"/>
        </w:numPr>
        <w:spacing w:before="100" w:beforeAutospacing="1" w:after="100" w:afterAutospacing="1" w:line="240" w:lineRule="auto"/>
        <w:rPr>
          <w:rFonts w:ascii="Arial" w:eastAsia="Times New Roman" w:hAnsi="Arial" w:cs="Arial"/>
          <w:color w:val="000000"/>
          <w:sz w:val="24"/>
          <w:szCs w:val="24"/>
        </w:rPr>
      </w:pPr>
      <w:r w:rsidRPr="00A04272">
        <w:rPr>
          <w:rFonts w:ascii="Arial" w:eastAsia="Times New Roman" w:hAnsi="Arial" w:cs="Arial"/>
          <w:color w:val="000000"/>
          <w:sz w:val="24"/>
          <w:szCs w:val="24"/>
        </w:rPr>
        <w:t>National Vacant Housing Re-Use Strategy to be developed by the Department, Housing Agency and local authorities</w:t>
      </w:r>
    </w:p>
    <w:p w:rsidR="00280768" w:rsidRPr="00A04272" w:rsidRDefault="00280768" w:rsidP="00C24272">
      <w:pPr>
        <w:numPr>
          <w:ilvl w:val="0"/>
          <w:numId w:val="1"/>
        </w:numPr>
        <w:spacing w:before="100" w:beforeAutospacing="1" w:after="100" w:afterAutospacing="1" w:line="240" w:lineRule="auto"/>
        <w:rPr>
          <w:rFonts w:ascii="Arial" w:eastAsia="Times New Roman" w:hAnsi="Arial" w:cs="Arial"/>
          <w:color w:val="000000"/>
          <w:sz w:val="24"/>
          <w:szCs w:val="24"/>
        </w:rPr>
      </w:pPr>
      <w:r w:rsidRPr="00A04272">
        <w:rPr>
          <w:rFonts w:ascii="Arial" w:eastAsia="Times New Roman" w:hAnsi="Arial" w:cs="Arial"/>
          <w:color w:val="000000"/>
          <w:sz w:val="24"/>
          <w:szCs w:val="24"/>
        </w:rPr>
        <w:t>The ambitious Action Plan will see high levels of cooperation and integration across the state and private sector to address both social and private housing needs</w:t>
      </w:r>
    </w:p>
    <w:p w:rsidR="001E7B74" w:rsidRPr="001E7B74" w:rsidRDefault="001E7B74" w:rsidP="001E7B74">
      <w:pPr>
        <w:spacing w:before="100" w:beforeAutospacing="1" w:after="100" w:afterAutospacing="1" w:line="240" w:lineRule="auto"/>
        <w:rPr>
          <w:rFonts w:ascii="Verdana" w:eastAsia="Times New Roman" w:hAnsi="Verdana" w:cs="Times New Roman"/>
          <w:sz w:val="24"/>
          <w:szCs w:val="24"/>
          <w:lang w:eastAsia="en-IE"/>
        </w:rPr>
      </w:pPr>
    </w:p>
    <w:p w:rsidR="00FE2229" w:rsidRPr="00CA4059" w:rsidRDefault="001E7B74" w:rsidP="001E7B74">
      <w:pPr>
        <w:pStyle w:val="ListParagraph"/>
        <w:numPr>
          <w:ilvl w:val="0"/>
          <w:numId w:val="7"/>
        </w:numPr>
        <w:spacing w:before="100" w:beforeAutospacing="1" w:after="100" w:afterAutospacing="1" w:line="240" w:lineRule="auto"/>
        <w:rPr>
          <w:rFonts w:ascii="Arial" w:hAnsi="Arial" w:cs="Arial"/>
          <w:b/>
          <w:sz w:val="28"/>
          <w:szCs w:val="28"/>
        </w:rPr>
      </w:pPr>
      <w:r w:rsidRPr="00CA4059">
        <w:rPr>
          <w:rFonts w:ascii="Arial" w:hAnsi="Arial" w:cs="Arial"/>
          <w:b/>
          <w:sz w:val="28"/>
          <w:szCs w:val="28"/>
        </w:rPr>
        <w:t>Build More Homes</w:t>
      </w:r>
    </w:p>
    <w:p w:rsidR="001E7B74" w:rsidRDefault="001E7B74" w:rsidP="001E7B74">
      <w:pPr>
        <w:pStyle w:val="ListParagraph"/>
        <w:spacing w:before="100" w:beforeAutospacing="1" w:after="100" w:afterAutospacing="1" w:line="240" w:lineRule="auto"/>
        <w:rPr>
          <w:rFonts w:ascii="Arial" w:hAnsi="Arial" w:cs="Arial"/>
          <w:b/>
          <w:sz w:val="24"/>
          <w:szCs w:val="24"/>
        </w:rPr>
      </w:pPr>
    </w:p>
    <w:p w:rsidR="001E7B74" w:rsidRPr="00A4793D" w:rsidRDefault="001E7B74" w:rsidP="00A4793D">
      <w:pPr>
        <w:pStyle w:val="ListParagraph"/>
        <w:numPr>
          <w:ilvl w:val="0"/>
          <w:numId w:val="16"/>
        </w:numPr>
        <w:spacing w:before="100" w:beforeAutospacing="1" w:after="100" w:afterAutospacing="1" w:line="240" w:lineRule="auto"/>
        <w:rPr>
          <w:rFonts w:ascii="Arial" w:hAnsi="Arial" w:cs="Arial"/>
          <w:b/>
          <w:sz w:val="24"/>
          <w:szCs w:val="24"/>
        </w:rPr>
      </w:pPr>
      <w:r w:rsidRPr="001E7B74">
        <w:rPr>
          <w:rFonts w:ascii="Arial" w:hAnsi="Arial" w:cs="Arial"/>
          <w:sz w:val="24"/>
          <w:szCs w:val="24"/>
        </w:rPr>
        <w:t>€200m Local Infrastructure Fund</w:t>
      </w:r>
      <w:r>
        <w:rPr>
          <w:rFonts w:ascii="Arial" w:hAnsi="Arial" w:cs="Arial"/>
          <w:sz w:val="24"/>
          <w:szCs w:val="24"/>
        </w:rPr>
        <w:t xml:space="preserve"> – </w:t>
      </w:r>
      <w:r w:rsidR="00A4793D" w:rsidRPr="00A4793D">
        <w:rPr>
          <w:rFonts w:ascii="Arial" w:hAnsi="Arial" w:cs="Arial"/>
          <w:sz w:val="24"/>
          <w:szCs w:val="24"/>
        </w:rPr>
        <w:t xml:space="preserve">(25% of which must come from the Local Authority) – </w:t>
      </w:r>
      <w:r w:rsidR="00A4793D" w:rsidRPr="00A4793D">
        <w:rPr>
          <w:rFonts w:ascii="Arial" w:hAnsi="Arial" w:cs="Arial"/>
          <w:b/>
          <w:sz w:val="24"/>
          <w:szCs w:val="24"/>
        </w:rPr>
        <w:t>The Planning Department is currently examining all major Residential Development areas and will submit proposals in October.  It is anticipated that Adamstown SDZ w</w:t>
      </w:r>
      <w:r w:rsidR="002B0AB7">
        <w:rPr>
          <w:rFonts w:ascii="Arial" w:hAnsi="Arial" w:cs="Arial"/>
          <w:b/>
          <w:sz w:val="24"/>
          <w:szCs w:val="24"/>
        </w:rPr>
        <w:t>ill be included in this process and The Grange Integrated Housing project.</w:t>
      </w:r>
    </w:p>
    <w:p w:rsidR="001E7B74" w:rsidRDefault="001E7B74" w:rsidP="001E7B74">
      <w:pPr>
        <w:pStyle w:val="ListParagraph"/>
        <w:numPr>
          <w:ilvl w:val="0"/>
          <w:numId w:val="16"/>
        </w:numPr>
        <w:spacing w:before="100" w:beforeAutospacing="1" w:after="100" w:afterAutospacing="1" w:line="240" w:lineRule="auto"/>
        <w:rPr>
          <w:rFonts w:ascii="Arial" w:hAnsi="Arial" w:cs="Arial"/>
          <w:sz w:val="24"/>
          <w:szCs w:val="24"/>
        </w:rPr>
      </w:pPr>
      <w:r>
        <w:rPr>
          <w:rFonts w:ascii="Arial" w:hAnsi="Arial" w:cs="Arial"/>
          <w:sz w:val="24"/>
          <w:szCs w:val="24"/>
        </w:rPr>
        <w:t>Larger Housing Development Applications (100+) to be made directly to An Bord Pleanala</w:t>
      </w:r>
    </w:p>
    <w:p w:rsidR="001E7B74" w:rsidRDefault="001E7B74" w:rsidP="001E7B74">
      <w:pPr>
        <w:pStyle w:val="ListParagraph"/>
        <w:numPr>
          <w:ilvl w:val="0"/>
          <w:numId w:val="16"/>
        </w:numPr>
        <w:spacing w:before="100" w:beforeAutospacing="1" w:after="100" w:afterAutospacing="1" w:line="240" w:lineRule="auto"/>
        <w:rPr>
          <w:rFonts w:ascii="Arial" w:hAnsi="Arial" w:cs="Arial"/>
          <w:sz w:val="24"/>
          <w:szCs w:val="24"/>
        </w:rPr>
      </w:pPr>
      <w:r>
        <w:rPr>
          <w:rFonts w:ascii="Arial" w:hAnsi="Arial" w:cs="Arial"/>
          <w:sz w:val="24"/>
          <w:szCs w:val="24"/>
        </w:rPr>
        <w:t>Review of the Planning System</w:t>
      </w:r>
    </w:p>
    <w:p w:rsidR="001E7B74" w:rsidRPr="001E7B74" w:rsidRDefault="001E7B74" w:rsidP="001E7B74">
      <w:pPr>
        <w:pStyle w:val="ListParagraph"/>
        <w:numPr>
          <w:ilvl w:val="0"/>
          <w:numId w:val="16"/>
        </w:numPr>
        <w:spacing w:before="100" w:beforeAutospacing="1" w:after="100" w:afterAutospacing="1" w:line="240" w:lineRule="auto"/>
        <w:rPr>
          <w:rFonts w:ascii="Arial" w:hAnsi="Arial" w:cs="Arial"/>
          <w:b/>
          <w:sz w:val="24"/>
          <w:szCs w:val="24"/>
        </w:rPr>
      </w:pPr>
      <w:r>
        <w:rPr>
          <w:rFonts w:ascii="Arial" w:hAnsi="Arial" w:cs="Arial"/>
          <w:sz w:val="24"/>
          <w:szCs w:val="24"/>
        </w:rPr>
        <w:lastRenderedPageBreak/>
        <w:t xml:space="preserve">SOLAS to update skills forecast and work with stakeholders to ensure that mainstream and targeted education and training initiatives support the supply of skills required to deliver the Action Plan – </w:t>
      </w:r>
      <w:r w:rsidRPr="001E7B74">
        <w:rPr>
          <w:rFonts w:ascii="Arial" w:hAnsi="Arial" w:cs="Arial"/>
          <w:b/>
          <w:sz w:val="24"/>
          <w:szCs w:val="24"/>
        </w:rPr>
        <w:t xml:space="preserve">Inclusion of Social Clause in </w:t>
      </w:r>
      <w:r>
        <w:rPr>
          <w:rFonts w:ascii="Arial" w:hAnsi="Arial" w:cs="Arial"/>
          <w:b/>
          <w:sz w:val="24"/>
          <w:szCs w:val="24"/>
        </w:rPr>
        <w:t xml:space="preserve">SDCC </w:t>
      </w:r>
      <w:r w:rsidRPr="001E7B74">
        <w:rPr>
          <w:rFonts w:ascii="Arial" w:hAnsi="Arial" w:cs="Arial"/>
          <w:b/>
          <w:sz w:val="24"/>
          <w:szCs w:val="24"/>
        </w:rPr>
        <w:t>contracts for</w:t>
      </w:r>
      <w:r>
        <w:rPr>
          <w:rFonts w:ascii="Arial" w:hAnsi="Arial" w:cs="Arial"/>
          <w:b/>
          <w:sz w:val="24"/>
          <w:szCs w:val="24"/>
        </w:rPr>
        <w:t xml:space="preserve"> large</w:t>
      </w:r>
      <w:r w:rsidRPr="001E7B74">
        <w:rPr>
          <w:rFonts w:ascii="Arial" w:hAnsi="Arial" w:cs="Arial"/>
          <w:b/>
          <w:sz w:val="24"/>
          <w:szCs w:val="24"/>
        </w:rPr>
        <w:t xml:space="preserve"> build projects</w:t>
      </w:r>
    </w:p>
    <w:p w:rsidR="001E7B74" w:rsidRDefault="001E7B74" w:rsidP="00FE2229">
      <w:pPr>
        <w:spacing w:before="100" w:beforeAutospacing="1" w:after="100" w:afterAutospacing="1" w:line="240" w:lineRule="auto"/>
        <w:rPr>
          <w:rFonts w:ascii="Arial" w:hAnsi="Arial" w:cs="Arial"/>
          <w:b/>
          <w:sz w:val="24"/>
          <w:szCs w:val="24"/>
        </w:rPr>
      </w:pPr>
    </w:p>
    <w:p w:rsidR="001E7B74" w:rsidRDefault="00445BDD" w:rsidP="00FE2229">
      <w:pPr>
        <w:pStyle w:val="ListParagraph"/>
        <w:numPr>
          <w:ilvl w:val="0"/>
          <w:numId w:val="17"/>
        </w:numPr>
        <w:spacing w:before="100" w:beforeAutospacing="1" w:after="100" w:afterAutospacing="1" w:line="240" w:lineRule="auto"/>
        <w:rPr>
          <w:rFonts w:ascii="Arial" w:hAnsi="Arial" w:cs="Arial"/>
          <w:b/>
          <w:sz w:val="28"/>
          <w:szCs w:val="28"/>
        </w:rPr>
      </w:pPr>
      <w:r w:rsidRPr="00445BDD">
        <w:rPr>
          <w:rFonts w:ascii="Arial" w:hAnsi="Arial" w:cs="Arial"/>
          <w:b/>
          <w:sz w:val="28"/>
          <w:szCs w:val="28"/>
        </w:rPr>
        <w:t>Improve the Rental Sector</w:t>
      </w:r>
    </w:p>
    <w:p w:rsidR="003E4390" w:rsidRPr="003E4390" w:rsidRDefault="003E4390" w:rsidP="003E4390">
      <w:pPr>
        <w:pStyle w:val="ListParagraph"/>
        <w:spacing w:before="100" w:beforeAutospacing="1" w:after="100" w:afterAutospacing="1" w:line="240" w:lineRule="auto"/>
        <w:rPr>
          <w:rFonts w:ascii="Arial" w:hAnsi="Arial" w:cs="Arial"/>
          <w:b/>
          <w:sz w:val="28"/>
          <w:szCs w:val="28"/>
        </w:rPr>
      </w:pPr>
    </w:p>
    <w:p w:rsidR="001E7B74" w:rsidRDefault="00445BDD" w:rsidP="00445BDD">
      <w:pPr>
        <w:pStyle w:val="ListParagraph"/>
        <w:numPr>
          <w:ilvl w:val="0"/>
          <w:numId w:val="18"/>
        </w:numPr>
        <w:spacing w:before="100" w:beforeAutospacing="1" w:after="100" w:afterAutospacing="1" w:line="240" w:lineRule="auto"/>
        <w:rPr>
          <w:rFonts w:ascii="Arial" w:hAnsi="Arial" w:cs="Arial"/>
          <w:sz w:val="24"/>
          <w:szCs w:val="24"/>
        </w:rPr>
      </w:pPr>
      <w:r w:rsidRPr="00445BDD">
        <w:rPr>
          <w:rFonts w:ascii="Arial" w:hAnsi="Arial" w:cs="Arial"/>
          <w:sz w:val="24"/>
          <w:szCs w:val="24"/>
        </w:rPr>
        <w:t>Develop a comprehensive Strategy for the rental sector</w:t>
      </w:r>
    </w:p>
    <w:p w:rsidR="00445BDD" w:rsidRDefault="00445BDD" w:rsidP="00445BDD">
      <w:pPr>
        <w:pStyle w:val="ListParagraph"/>
        <w:numPr>
          <w:ilvl w:val="0"/>
          <w:numId w:val="18"/>
        </w:numPr>
        <w:spacing w:before="100" w:beforeAutospacing="1" w:after="100" w:afterAutospacing="1" w:line="240" w:lineRule="auto"/>
        <w:rPr>
          <w:rFonts w:ascii="Arial" w:hAnsi="Arial" w:cs="Arial"/>
          <w:sz w:val="24"/>
          <w:szCs w:val="24"/>
        </w:rPr>
      </w:pPr>
      <w:r>
        <w:rPr>
          <w:rFonts w:ascii="Arial" w:hAnsi="Arial" w:cs="Arial"/>
          <w:sz w:val="24"/>
          <w:szCs w:val="24"/>
        </w:rPr>
        <w:t>Extend role of the RTB</w:t>
      </w:r>
    </w:p>
    <w:p w:rsidR="00644A09" w:rsidRDefault="00644A09" w:rsidP="00445BDD">
      <w:pPr>
        <w:pStyle w:val="ListParagraph"/>
        <w:numPr>
          <w:ilvl w:val="0"/>
          <w:numId w:val="18"/>
        </w:numPr>
        <w:spacing w:before="100" w:beforeAutospacing="1" w:after="100" w:afterAutospacing="1" w:line="240" w:lineRule="auto"/>
        <w:rPr>
          <w:rFonts w:ascii="Arial" w:hAnsi="Arial" w:cs="Arial"/>
          <w:sz w:val="24"/>
          <w:szCs w:val="24"/>
        </w:rPr>
      </w:pPr>
      <w:r>
        <w:rPr>
          <w:rFonts w:ascii="Arial" w:hAnsi="Arial" w:cs="Arial"/>
          <w:sz w:val="24"/>
          <w:szCs w:val="24"/>
        </w:rPr>
        <w:t>Examine standards, costs and feasibility of good quality sustainable rental accommodation</w:t>
      </w:r>
    </w:p>
    <w:p w:rsidR="00644A09" w:rsidRDefault="00644A09" w:rsidP="00445BDD">
      <w:pPr>
        <w:pStyle w:val="ListParagraph"/>
        <w:numPr>
          <w:ilvl w:val="0"/>
          <w:numId w:val="18"/>
        </w:numPr>
        <w:spacing w:before="100" w:beforeAutospacing="1" w:after="100" w:afterAutospacing="1" w:line="240" w:lineRule="auto"/>
        <w:rPr>
          <w:rFonts w:ascii="Arial" w:hAnsi="Arial" w:cs="Arial"/>
          <w:sz w:val="24"/>
          <w:szCs w:val="24"/>
        </w:rPr>
      </w:pPr>
      <w:r>
        <w:rPr>
          <w:rFonts w:ascii="Arial" w:hAnsi="Arial" w:cs="Arial"/>
          <w:sz w:val="24"/>
          <w:szCs w:val="24"/>
        </w:rPr>
        <w:t>New Affordable Rental Scheme to be developed</w:t>
      </w:r>
    </w:p>
    <w:p w:rsidR="00644A09" w:rsidRDefault="00644A09" w:rsidP="00445BDD">
      <w:pPr>
        <w:pStyle w:val="ListParagraph"/>
        <w:numPr>
          <w:ilvl w:val="0"/>
          <w:numId w:val="18"/>
        </w:numPr>
        <w:spacing w:before="100" w:beforeAutospacing="1" w:after="100" w:afterAutospacing="1" w:line="240" w:lineRule="auto"/>
        <w:rPr>
          <w:rFonts w:ascii="Arial" w:hAnsi="Arial" w:cs="Arial"/>
          <w:sz w:val="24"/>
          <w:szCs w:val="24"/>
        </w:rPr>
      </w:pPr>
      <w:r>
        <w:rPr>
          <w:rFonts w:ascii="Arial" w:hAnsi="Arial" w:cs="Arial"/>
          <w:sz w:val="24"/>
          <w:szCs w:val="24"/>
        </w:rPr>
        <w:t>Prepare a national Student Accommodation Strategy</w:t>
      </w:r>
    </w:p>
    <w:p w:rsidR="00644A09" w:rsidRDefault="00644A09" w:rsidP="00445BDD">
      <w:pPr>
        <w:pStyle w:val="ListParagraph"/>
        <w:numPr>
          <w:ilvl w:val="0"/>
          <w:numId w:val="18"/>
        </w:numPr>
        <w:spacing w:before="100" w:beforeAutospacing="1" w:after="100" w:afterAutospacing="1" w:line="240" w:lineRule="auto"/>
        <w:rPr>
          <w:rFonts w:ascii="Arial" w:hAnsi="Arial" w:cs="Arial"/>
          <w:sz w:val="24"/>
          <w:szCs w:val="24"/>
        </w:rPr>
      </w:pPr>
      <w:r>
        <w:rPr>
          <w:rFonts w:ascii="Arial" w:hAnsi="Arial" w:cs="Arial"/>
          <w:sz w:val="24"/>
          <w:szCs w:val="24"/>
        </w:rPr>
        <w:t>Establish funding mechanisms for Institutes of Technology to support the development of their student accommodation capacity</w:t>
      </w:r>
    </w:p>
    <w:p w:rsidR="00644A09" w:rsidRDefault="00644A09" w:rsidP="00445BDD">
      <w:pPr>
        <w:pStyle w:val="ListParagraph"/>
        <w:numPr>
          <w:ilvl w:val="0"/>
          <w:numId w:val="18"/>
        </w:numPr>
        <w:spacing w:before="100" w:beforeAutospacing="1" w:after="100" w:afterAutospacing="1" w:line="240" w:lineRule="auto"/>
        <w:rPr>
          <w:rFonts w:ascii="Arial" w:hAnsi="Arial" w:cs="Arial"/>
          <w:sz w:val="24"/>
          <w:szCs w:val="24"/>
        </w:rPr>
      </w:pPr>
      <w:r>
        <w:rPr>
          <w:rFonts w:ascii="Arial" w:hAnsi="Arial" w:cs="Arial"/>
          <w:sz w:val="24"/>
          <w:szCs w:val="24"/>
        </w:rPr>
        <w:t>Carry out assessment of scope for provision of additional student accommodation on LA lands or publicly owned lands</w:t>
      </w:r>
    </w:p>
    <w:p w:rsidR="00644A09" w:rsidRPr="00644A09" w:rsidRDefault="00644A09" w:rsidP="00644A09">
      <w:pPr>
        <w:spacing w:before="100" w:beforeAutospacing="1" w:after="100" w:afterAutospacing="1" w:line="240" w:lineRule="auto"/>
        <w:rPr>
          <w:rFonts w:ascii="Arial" w:hAnsi="Arial" w:cs="Arial"/>
          <w:sz w:val="24"/>
          <w:szCs w:val="24"/>
        </w:rPr>
      </w:pPr>
    </w:p>
    <w:p w:rsidR="00644A09" w:rsidRDefault="00140897" w:rsidP="00644A09">
      <w:pPr>
        <w:pStyle w:val="ListParagraph"/>
        <w:numPr>
          <w:ilvl w:val="0"/>
          <w:numId w:val="19"/>
        </w:numPr>
        <w:spacing w:before="100" w:beforeAutospacing="1" w:after="100" w:afterAutospacing="1" w:line="240" w:lineRule="auto"/>
        <w:rPr>
          <w:rFonts w:ascii="Arial" w:hAnsi="Arial" w:cs="Arial"/>
          <w:b/>
          <w:sz w:val="28"/>
          <w:szCs w:val="28"/>
        </w:rPr>
      </w:pPr>
      <w:r>
        <w:rPr>
          <w:rFonts w:ascii="Arial" w:hAnsi="Arial" w:cs="Arial"/>
          <w:b/>
          <w:sz w:val="28"/>
          <w:szCs w:val="28"/>
        </w:rPr>
        <w:t>Utilise Existing Housing</w:t>
      </w:r>
    </w:p>
    <w:p w:rsidR="00140897" w:rsidRDefault="00140897" w:rsidP="00140897">
      <w:pPr>
        <w:pStyle w:val="ListParagraph"/>
        <w:spacing w:before="100" w:beforeAutospacing="1" w:after="100" w:afterAutospacing="1" w:line="240" w:lineRule="auto"/>
        <w:rPr>
          <w:rFonts w:ascii="Arial" w:hAnsi="Arial" w:cs="Arial"/>
          <w:b/>
          <w:sz w:val="28"/>
          <w:szCs w:val="28"/>
        </w:rPr>
      </w:pPr>
    </w:p>
    <w:p w:rsidR="00644A09" w:rsidRDefault="00140897" w:rsidP="00140897">
      <w:pPr>
        <w:pStyle w:val="ListParagraph"/>
        <w:numPr>
          <w:ilvl w:val="0"/>
          <w:numId w:val="20"/>
        </w:numPr>
        <w:spacing w:before="100" w:beforeAutospacing="1" w:after="100" w:afterAutospacing="1" w:line="240" w:lineRule="auto"/>
        <w:rPr>
          <w:rFonts w:ascii="Arial" w:hAnsi="Arial" w:cs="Arial"/>
        </w:rPr>
      </w:pPr>
      <w:r w:rsidRPr="00140897">
        <w:rPr>
          <w:rFonts w:ascii="Arial" w:hAnsi="Arial" w:cs="Arial"/>
        </w:rPr>
        <w:t>Compilation of vacant units across the country</w:t>
      </w:r>
    </w:p>
    <w:p w:rsidR="00140897" w:rsidRDefault="00140897" w:rsidP="00140897">
      <w:pPr>
        <w:pStyle w:val="ListParagraph"/>
        <w:numPr>
          <w:ilvl w:val="0"/>
          <w:numId w:val="20"/>
        </w:numPr>
        <w:spacing w:before="100" w:beforeAutospacing="1" w:after="100" w:afterAutospacing="1" w:line="240" w:lineRule="auto"/>
        <w:rPr>
          <w:rFonts w:ascii="Arial" w:hAnsi="Arial" w:cs="Arial"/>
        </w:rPr>
      </w:pPr>
      <w:r>
        <w:rPr>
          <w:rFonts w:ascii="Arial" w:hAnsi="Arial" w:cs="Arial"/>
        </w:rPr>
        <w:lastRenderedPageBreak/>
        <w:t>Review of disparate systems of differential rents</w:t>
      </w:r>
    </w:p>
    <w:p w:rsidR="00140897" w:rsidRDefault="00140897" w:rsidP="00140897">
      <w:pPr>
        <w:pStyle w:val="ListParagraph"/>
        <w:numPr>
          <w:ilvl w:val="0"/>
          <w:numId w:val="20"/>
        </w:numPr>
        <w:spacing w:before="100" w:beforeAutospacing="1" w:after="100" w:afterAutospacing="1" w:line="240" w:lineRule="auto"/>
        <w:rPr>
          <w:rFonts w:ascii="Arial" w:hAnsi="Arial" w:cs="Arial"/>
        </w:rPr>
      </w:pPr>
      <w:r>
        <w:rPr>
          <w:rFonts w:ascii="Arial" w:hAnsi="Arial" w:cs="Arial"/>
        </w:rPr>
        <w:t>Speed up process of re</w:t>
      </w:r>
      <w:r w:rsidR="00171091">
        <w:rPr>
          <w:rFonts w:ascii="Arial" w:hAnsi="Arial" w:cs="Arial"/>
        </w:rPr>
        <w:t>-</w:t>
      </w:r>
      <w:r>
        <w:rPr>
          <w:rFonts w:ascii="Arial" w:hAnsi="Arial" w:cs="Arial"/>
        </w:rPr>
        <w:t xml:space="preserve">letting social housing units - </w:t>
      </w:r>
      <w:r w:rsidRPr="00140897">
        <w:rPr>
          <w:rFonts w:ascii="Arial" w:hAnsi="Arial" w:cs="Arial"/>
          <w:b/>
        </w:rPr>
        <w:t>SDCC Average = 9 weeks</w:t>
      </w:r>
    </w:p>
    <w:p w:rsidR="00140897" w:rsidRDefault="00140897" w:rsidP="00140897">
      <w:pPr>
        <w:pStyle w:val="ListParagraph"/>
        <w:numPr>
          <w:ilvl w:val="0"/>
          <w:numId w:val="20"/>
        </w:numPr>
        <w:spacing w:before="100" w:beforeAutospacing="1" w:after="100" w:afterAutospacing="1" w:line="240" w:lineRule="auto"/>
        <w:rPr>
          <w:rFonts w:ascii="Arial" w:hAnsi="Arial" w:cs="Arial"/>
        </w:rPr>
      </w:pPr>
      <w:r>
        <w:rPr>
          <w:rFonts w:ascii="Arial" w:hAnsi="Arial" w:cs="Arial"/>
        </w:rPr>
        <w:t>Introduce Choice Based Letting System – In operation</w:t>
      </w:r>
    </w:p>
    <w:p w:rsidR="00140897" w:rsidRDefault="00140897" w:rsidP="00140897">
      <w:pPr>
        <w:pStyle w:val="ListParagraph"/>
        <w:numPr>
          <w:ilvl w:val="0"/>
          <w:numId w:val="20"/>
        </w:numPr>
        <w:spacing w:before="100" w:beforeAutospacing="1" w:after="100" w:afterAutospacing="1" w:line="240" w:lineRule="auto"/>
        <w:rPr>
          <w:rFonts w:ascii="Arial" w:hAnsi="Arial" w:cs="Arial"/>
        </w:rPr>
      </w:pPr>
      <w:r>
        <w:rPr>
          <w:rFonts w:ascii="Arial" w:hAnsi="Arial" w:cs="Arial"/>
        </w:rPr>
        <w:t>Review the tenant purchase Scheme</w:t>
      </w:r>
    </w:p>
    <w:p w:rsidR="00140897" w:rsidRDefault="00140897" w:rsidP="00140897">
      <w:pPr>
        <w:pStyle w:val="ListParagraph"/>
        <w:numPr>
          <w:ilvl w:val="0"/>
          <w:numId w:val="20"/>
        </w:numPr>
        <w:spacing w:before="100" w:beforeAutospacing="1" w:after="100" w:afterAutospacing="1" w:line="240" w:lineRule="auto"/>
        <w:rPr>
          <w:rFonts w:ascii="Arial" w:hAnsi="Arial" w:cs="Arial"/>
        </w:rPr>
      </w:pPr>
      <w:r>
        <w:rPr>
          <w:rFonts w:ascii="Arial" w:hAnsi="Arial" w:cs="Arial"/>
        </w:rPr>
        <w:t>Establish a Repair and Leasing Initiative for vacant private units</w:t>
      </w:r>
    </w:p>
    <w:p w:rsidR="00140897" w:rsidRDefault="00140897" w:rsidP="00140897">
      <w:pPr>
        <w:pStyle w:val="ListParagraph"/>
        <w:numPr>
          <w:ilvl w:val="0"/>
          <w:numId w:val="20"/>
        </w:numPr>
        <w:spacing w:before="100" w:beforeAutospacing="1" w:after="100" w:afterAutospacing="1" w:line="240" w:lineRule="auto"/>
        <w:rPr>
          <w:rFonts w:ascii="Arial" w:hAnsi="Arial" w:cs="Arial"/>
        </w:rPr>
      </w:pPr>
      <w:r>
        <w:rPr>
          <w:rFonts w:ascii="Arial" w:hAnsi="Arial" w:cs="Arial"/>
        </w:rPr>
        <w:t xml:space="preserve">Promote step down , specialist housing for older people and incentivise down-sizing where appropriate – </w:t>
      </w:r>
      <w:r w:rsidRPr="00140897">
        <w:rPr>
          <w:rFonts w:ascii="Arial" w:hAnsi="Arial" w:cs="Arial"/>
          <w:b/>
        </w:rPr>
        <w:t>SDCC preparing 3 proposals</w:t>
      </w:r>
    </w:p>
    <w:p w:rsidR="00140897" w:rsidRDefault="00140897" w:rsidP="00140897">
      <w:pPr>
        <w:pStyle w:val="ListParagraph"/>
        <w:numPr>
          <w:ilvl w:val="0"/>
          <w:numId w:val="20"/>
        </w:numPr>
        <w:spacing w:before="100" w:beforeAutospacing="1" w:after="100" w:afterAutospacing="1" w:line="240" w:lineRule="auto"/>
        <w:rPr>
          <w:rFonts w:ascii="Arial" w:hAnsi="Arial" w:cs="Arial"/>
        </w:rPr>
      </w:pPr>
      <w:r>
        <w:rPr>
          <w:rFonts w:ascii="Arial" w:hAnsi="Arial" w:cs="Arial"/>
        </w:rPr>
        <w:t>Review of planning legislation to allow change of use of vacant commercial units in urban areas into residential units without need to process through the planning process</w:t>
      </w:r>
    </w:p>
    <w:p w:rsidR="00140897" w:rsidRDefault="00140897" w:rsidP="00140897">
      <w:pPr>
        <w:pStyle w:val="ListParagraph"/>
        <w:numPr>
          <w:ilvl w:val="0"/>
          <w:numId w:val="20"/>
        </w:numPr>
        <w:spacing w:before="100" w:beforeAutospacing="1" w:after="100" w:afterAutospacing="1" w:line="240" w:lineRule="auto"/>
        <w:rPr>
          <w:rFonts w:ascii="Arial" w:hAnsi="Arial" w:cs="Arial"/>
        </w:rPr>
      </w:pPr>
      <w:r>
        <w:rPr>
          <w:rFonts w:ascii="Arial" w:hAnsi="Arial" w:cs="Arial"/>
        </w:rPr>
        <w:t>Review of Living City Initiative to incentivise private landlords and property owners to bring forward currently vacant properties for sale and/or private rental</w:t>
      </w:r>
    </w:p>
    <w:p w:rsidR="00644A09" w:rsidRDefault="00140897" w:rsidP="00644A09">
      <w:pPr>
        <w:pStyle w:val="ListParagraph"/>
        <w:numPr>
          <w:ilvl w:val="0"/>
          <w:numId w:val="20"/>
        </w:numPr>
        <w:spacing w:before="100" w:beforeAutospacing="1" w:after="100" w:afterAutospacing="1" w:line="240" w:lineRule="auto"/>
        <w:rPr>
          <w:rFonts w:ascii="Arial" w:hAnsi="Arial" w:cs="Arial"/>
        </w:rPr>
      </w:pPr>
      <w:r>
        <w:rPr>
          <w:rFonts w:ascii="Arial" w:hAnsi="Arial" w:cs="Arial"/>
        </w:rPr>
        <w:t xml:space="preserve">Progress a National Taking in Charge Initiative with a €10M fund. </w:t>
      </w:r>
    </w:p>
    <w:p w:rsidR="00CA4059" w:rsidRPr="00CA4059" w:rsidRDefault="00CA4059" w:rsidP="00CA4059">
      <w:pPr>
        <w:spacing w:before="100" w:beforeAutospacing="1" w:after="100" w:afterAutospacing="1" w:line="240" w:lineRule="auto"/>
        <w:rPr>
          <w:rFonts w:ascii="Arial" w:hAnsi="Arial" w:cs="Arial"/>
        </w:rPr>
      </w:pPr>
    </w:p>
    <w:p w:rsidR="00CA4059" w:rsidRPr="00CA4059" w:rsidRDefault="00CA4059" w:rsidP="00CA4059">
      <w:pPr>
        <w:pStyle w:val="ListParagraph"/>
        <w:numPr>
          <w:ilvl w:val="0"/>
          <w:numId w:val="21"/>
        </w:numPr>
        <w:spacing w:before="100" w:beforeAutospacing="1" w:after="100" w:afterAutospacing="1" w:line="240" w:lineRule="auto"/>
        <w:rPr>
          <w:rFonts w:ascii="Arial" w:hAnsi="Arial" w:cs="Arial"/>
          <w:b/>
          <w:sz w:val="28"/>
          <w:szCs w:val="28"/>
        </w:rPr>
      </w:pPr>
      <w:r w:rsidRPr="00CA4059">
        <w:rPr>
          <w:rFonts w:ascii="Arial" w:hAnsi="Arial" w:cs="Arial"/>
          <w:b/>
          <w:sz w:val="28"/>
          <w:szCs w:val="28"/>
        </w:rPr>
        <w:t>Other areas as outlined in the Plan include:</w:t>
      </w:r>
    </w:p>
    <w:p w:rsidR="00CA4059" w:rsidRPr="00CA4059" w:rsidRDefault="00CA4059" w:rsidP="00CA4059">
      <w:pPr>
        <w:pStyle w:val="ListParagraph"/>
        <w:rPr>
          <w:rFonts w:ascii="Arial" w:hAnsi="Arial" w:cs="Arial"/>
          <w:b/>
          <w:sz w:val="24"/>
          <w:szCs w:val="24"/>
        </w:rPr>
      </w:pPr>
    </w:p>
    <w:p w:rsidR="00CA4059" w:rsidRPr="00CA4059" w:rsidRDefault="00CA4059" w:rsidP="00CA4059">
      <w:pPr>
        <w:pStyle w:val="ListParagraph"/>
        <w:numPr>
          <w:ilvl w:val="0"/>
          <w:numId w:val="20"/>
        </w:numPr>
        <w:spacing w:before="100" w:beforeAutospacing="1" w:after="100" w:afterAutospacing="1" w:line="240" w:lineRule="auto"/>
        <w:rPr>
          <w:rFonts w:ascii="Arial" w:hAnsi="Arial" w:cs="Arial"/>
          <w:sz w:val="24"/>
          <w:szCs w:val="24"/>
        </w:rPr>
      </w:pPr>
      <w:r w:rsidRPr="00CA4059">
        <w:rPr>
          <w:rFonts w:ascii="Arial" w:hAnsi="Arial" w:cs="Arial"/>
          <w:sz w:val="24"/>
          <w:szCs w:val="24"/>
        </w:rPr>
        <w:t>Meeting Older Peoples Housing Needs</w:t>
      </w:r>
    </w:p>
    <w:p w:rsidR="00CA4059" w:rsidRPr="00CA4059" w:rsidRDefault="00CA4059" w:rsidP="00CA4059">
      <w:pPr>
        <w:pStyle w:val="ListParagraph"/>
        <w:numPr>
          <w:ilvl w:val="0"/>
          <w:numId w:val="20"/>
        </w:numPr>
        <w:spacing w:before="100" w:beforeAutospacing="1" w:after="100" w:afterAutospacing="1" w:line="240" w:lineRule="auto"/>
        <w:rPr>
          <w:rFonts w:ascii="Arial" w:hAnsi="Arial" w:cs="Arial"/>
          <w:sz w:val="24"/>
          <w:szCs w:val="24"/>
        </w:rPr>
      </w:pPr>
      <w:r w:rsidRPr="00CA4059">
        <w:rPr>
          <w:rFonts w:ascii="Arial" w:hAnsi="Arial" w:cs="Arial"/>
          <w:sz w:val="24"/>
          <w:szCs w:val="24"/>
        </w:rPr>
        <w:t>Housing for People with Disabilities</w:t>
      </w:r>
    </w:p>
    <w:p w:rsidR="00CA4059" w:rsidRPr="00CA4059" w:rsidRDefault="00CA4059" w:rsidP="00CA4059">
      <w:pPr>
        <w:pStyle w:val="ListParagraph"/>
        <w:numPr>
          <w:ilvl w:val="0"/>
          <w:numId w:val="20"/>
        </w:numPr>
        <w:spacing w:before="100" w:beforeAutospacing="1" w:after="100" w:afterAutospacing="1" w:line="240" w:lineRule="auto"/>
        <w:rPr>
          <w:rFonts w:ascii="Arial" w:hAnsi="Arial" w:cs="Arial"/>
          <w:sz w:val="24"/>
          <w:szCs w:val="24"/>
        </w:rPr>
      </w:pPr>
      <w:r w:rsidRPr="00CA4059">
        <w:rPr>
          <w:rFonts w:ascii="Arial" w:hAnsi="Arial" w:cs="Arial"/>
          <w:sz w:val="24"/>
          <w:szCs w:val="24"/>
        </w:rPr>
        <w:t>Releasing State Lands</w:t>
      </w:r>
    </w:p>
    <w:p w:rsidR="00CA4059" w:rsidRPr="00CA4059" w:rsidRDefault="00CA4059" w:rsidP="00CA4059">
      <w:pPr>
        <w:pStyle w:val="ListParagraph"/>
        <w:numPr>
          <w:ilvl w:val="0"/>
          <w:numId w:val="20"/>
        </w:numPr>
        <w:spacing w:before="100" w:beforeAutospacing="1" w:after="100" w:afterAutospacing="1" w:line="240" w:lineRule="auto"/>
        <w:rPr>
          <w:rFonts w:ascii="Arial" w:hAnsi="Arial" w:cs="Arial"/>
          <w:sz w:val="24"/>
          <w:szCs w:val="24"/>
        </w:rPr>
      </w:pPr>
      <w:r w:rsidRPr="00CA4059">
        <w:rPr>
          <w:rFonts w:ascii="Arial" w:hAnsi="Arial" w:cs="Arial"/>
          <w:sz w:val="24"/>
          <w:szCs w:val="24"/>
        </w:rPr>
        <w:t>Planning for Starter Homes</w:t>
      </w:r>
    </w:p>
    <w:p w:rsidR="00CA4059" w:rsidRPr="00CA4059" w:rsidRDefault="00CA4059" w:rsidP="00CA4059">
      <w:pPr>
        <w:pStyle w:val="ListParagraph"/>
        <w:numPr>
          <w:ilvl w:val="0"/>
          <w:numId w:val="20"/>
        </w:numPr>
        <w:spacing w:before="100" w:beforeAutospacing="1" w:after="100" w:afterAutospacing="1" w:line="240" w:lineRule="auto"/>
        <w:rPr>
          <w:rFonts w:ascii="Arial" w:hAnsi="Arial" w:cs="Arial"/>
          <w:sz w:val="24"/>
          <w:szCs w:val="24"/>
        </w:rPr>
      </w:pPr>
      <w:r w:rsidRPr="00CA4059">
        <w:rPr>
          <w:rFonts w:ascii="Arial" w:hAnsi="Arial" w:cs="Arial"/>
          <w:sz w:val="24"/>
          <w:szCs w:val="24"/>
        </w:rPr>
        <w:t>Affordable Rental</w:t>
      </w:r>
    </w:p>
    <w:p w:rsidR="00CA4059" w:rsidRPr="00CA4059" w:rsidRDefault="00CA4059" w:rsidP="00CA4059">
      <w:pPr>
        <w:pStyle w:val="ListParagraph"/>
        <w:numPr>
          <w:ilvl w:val="0"/>
          <w:numId w:val="20"/>
        </w:numPr>
        <w:spacing w:before="100" w:beforeAutospacing="1" w:after="100" w:afterAutospacing="1" w:line="240" w:lineRule="auto"/>
        <w:rPr>
          <w:rFonts w:ascii="Arial" w:hAnsi="Arial" w:cs="Arial"/>
          <w:sz w:val="24"/>
          <w:szCs w:val="24"/>
        </w:rPr>
      </w:pPr>
      <w:r w:rsidRPr="00CA4059">
        <w:rPr>
          <w:rFonts w:ascii="Arial" w:hAnsi="Arial" w:cs="Arial"/>
          <w:sz w:val="24"/>
          <w:szCs w:val="24"/>
        </w:rPr>
        <w:t>Providing homes Cost Effectively</w:t>
      </w:r>
    </w:p>
    <w:p w:rsidR="00644A09" w:rsidRPr="00644A09" w:rsidRDefault="00644A09" w:rsidP="00644A09">
      <w:pPr>
        <w:spacing w:before="100" w:beforeAutospacing="1" w:after="100" w:afterAutospacing="1" w:line="240" w:lineRule="auto"/>
        <w:rPr>
          <w:rFonts w:ascii="Arial" w:hAnsi="Arial" w:cs="Arial"/>
          <w:b/>
          <w:sz w:val="28"/>
          <w:szCs w:val="28"/>
        </w:rPr>
      </w:pPr>
    </w:p>
    <w:p w:rsidR="00A917B1" w:rsidRPr="0066013C" w:rsidRDefault="00E41371" w:rsidP="0066013C">
      <w:pPr>
        <w:pStyle w:val="ListParagraph"/>
        <w:numPr>
          <w:ilvl w:val="0"/>
          <w:numId w:val="5"/>
        </w:numPr>
        <w:spacing w:before="100" w:beforeAutospacing="1" w:after="100" w:afterAutospacing="1" w:line="240" w:lineRule="auto"/>
        <w:rPr>
          <w:rFonts w:ascii="Arial" w:hAnsi="Arial" w:cs="Arial"/>
          <w:b/>
          <w:i/>
          <w:sz w:val="24"/>
          <w:szCs w:val="24"/>
        </w:rPr>
      </w:pPr>
      <w:r w:rsidRPr="0066013C">
        <w:rPr>
          <w:rFonts w:ascii="Arial" w:hAnsi="Arial" w:cs="Arial"/>
          <w:b/>
          <w:i/>
          <w:sz w:val="24"/>
          <w:szCs w:val="24"/>
        </w:rPr>
        <w:t>Correspondence from the Minister to all Elected Members dated 28</w:t>
      </w:r>
      <w:r w:rsidRPr="0066013C">
        <w:rPr>
          <w:rFonts w:ascii="Arial" w:hAnsi="Arial" w:cs="Arial"/>
          <w:b/>
          <w:i/>
          <w:sz w:val="24"/>
          <w:szCs w:val="24"/>
          <w:vertAlign w:val="superscript"/>
        </w:rPr>
        <w:t>th</w:t>
      </w:r>
      <w:r w:rsidRPr="0066013C">
        <w:rPr>
          <w:rFonts w:ascii="Arial" w:hAnsi="Arial" w:cs="Arial"/>
          <w:b/>
          <w:i/>
          <w:sz w:val="24"/>
          <w:szCs w:val="24"/>
        </w:rPr>
        <w:t xml:space="preserve"> July 2016 and enclosure of Circular APH2 – Planning Measures to Enhance Housing Supply issued to Planning Authorities.</w:t>
      </w:r>
    </w:p>
    <w:p w:rsidR="00E41371" w:rsidRPr="00A04272" w:rsidRDefault="00E41371" w:rsidP="0066013C">
      <w:pPr>
        <w:spacing w:before="100" w:beforeAutospacing="1" w:after="100" w:afterAutospacing="1" w:line="240" w:lineRule="auto"/>
        <w:rPr>
          <w:rFonts w:ascii="Arial" w:hAnsi="Arial" w:cs="Arial"/>
          <w:sz w:val="24"/>
          <w:szCs w:val="24"/>
        </w:rPr>
      </w:pPr>
      <w:r w:rsidRPr="00A04272">
        <w:rPr>
          <w:rFonts w:ascii="Arial" w:hAnsi="Arial" w:cs="Arial"/>
          <w:sz w:val="24"/>
          <w:szCs w:val="24"/>
        </w:rPr>
        <w:t>This Communication identified the urgency to deliver on across the five pillars of the Action Plan and mobilise the local government system delivering and managing the response at regional and local level. The Circular outlined available and existing mechanisms in the planning system that have the potential to expedite the supply of considerable numbers of units for sale, rent and social housing.</w:t>
      </w:r>
    </w:p>
    <w:p w:rsidR="00E41371" w:rsidRPr="00A04272" w:rsidRDefault="00E41371" w:rsidP="00A917B1">
      <w:pPr>
        <w:spacing w:before="100" w:beforeAutospacing="1" w:after="100" w:afterAutospacing="1" w:line="240" w:lineRule="auto"/>
        <w:ind w:left="720"/>
        <w:rPr>
          <w:rFonts w:ascii="Arial" w:hAnsi="Arial" w:cs="Arial"/>
          <w:sz w:val="28"/>
          <w:szCs w:val="28"/>
        </w:rPr>
      </w:pPr>
      <w:r w:rsidRPr="00A04272">
        <w:rPr>
          <w:rFonts w:ascii="Arial" w:hAnsi="Arial" w:cs="Arial"/>
          <w:sz w:val="28"/>
          <w:szCs w:val="28"/>
        </w:rPr>
        <w:t>Through:</w:t>
      </w:r>
    </w:p>
    <w:p w:rsidR="00E41371" w:rsidRPr="00A04272" w:rsidRDefault="00E41371" w:rsidP="00A917B1">
      <w:pPr>
        <w:spacing w:before="100" w:beforeAutospacing="1" w:after="100" w:afterAutospacing="1" w:line="240" w:lineRule="auto"/>
        <w:ind w:left="720"/>
        <w:rPr>
          <w:rFonts w:ascii="Arial" w:hAnsi="Arial" w:cs="Arial"/>
          <w:sz w:val="24"/>
          <w:szCs w:val="24"/>
        </w:rPr>
      </w:pPr>
      <w:r w:rsidRPr="00A04272">
        <w:rPr>
          <w:rFonts w:ascii="Arial" w:hAnsi="Arial" w:cs="Arial"/>
          <w:sz w:val="24"/>
          <w:szCs w:val="24"/>
        </w:rPr>
        <w:t>Prioritisation of Planning Applications for Housing Developments</w:t>
      </w:r>
    </w:p>
    <w:p w:rsidR="00E41371" w:rsidRPr="00A04272" w:rsidRDefault="00E41371" w:rsidP="00A917B1">
      <w:pPr>
        <w:spacing w:before="100" w:beforeAutospacing="1" w:after="100" w:afterAutospacing="1" w:line="240" w:lineRule="auto"/>
        <w:ind w:left="720"/>
        <w:rPr>
          <w:rFonts w:ascii="Arial" w:hAnsi="Arial" w:cs="Arial"/>
          <w:sz w:val="24"/>
          <w:szCs w:val="24"/>
        </w:rPr>
      </w:pPr>
      <w:r w:rsidRPr="00A04272">
        <w:rPr>
          <w:rFonts w:ascii="Arial" w:hAnsi="Arial" w:cs="Arial"/>
          <w:sz w:val="24"/>
          <w:szCs w:val="24"/>
        </w:rPr>
        <w:t>Review of Part 8 Process</w:t>
      </w:r>
    </w:p>
    <w:p w:rsidR="00E41371" w:rsidRPr="00A04272" w:rsidRDefault="00E41371" w:rsidP="00A917B1">
      <w:pPr>
        <w:spacing w:before="100" w:beforeAutospacing="1" w:after="100" w:afterAutospacing="1" w:line="240" w:lineRule="auto"/>
        <w:ind w:left="720"/>
        <w:rPr>
          <w:rFonts w:ascii="Arial" w:hAnsi="Arial" w:cs="Arial"/>
          <w:sz w:val="24"/>
          <w:szCs w:val="24"/>
        </w:rPr>
      </w:pPr>
      <w:r w:rsidRPr="00A04272">
        <w:rPr>
          <w:rFonts w:ascii="Arial" w:hAnsi="Arial" w:cs="Arial"/>
          <w:sz w:val="24"/>
          <w:szCs w:val="24"/>
        </w:rPr>
        <w:t>Land Availability</w:t>
      </w:r>
    </w:p>
    <w:p w:rsidR="00E41371" w:rsidRPr="00A04272" w:rsidRDefault="00E41371" w:rsidP="00A917B1">
      <w:pPr>
        <w:spacing w:before="100" w:beforeAutospacing="1" w:after="100" w:afterAutospacing="1" w:line="240" w:lineRule="auto"/>
        <w:ind w:left="720"/>
        <w:rPr>
          <w:rFonts w:ascii="Arial" w:hAnsi="Arial" w:cs="Arial"/>
          <w:sz w:val="24"/>
          <w:szCs w:val="24"/>
        </w:rPr>
      </w:pPr>
      <w:r w:rsidRPr="00A04272">
        <w:rPr>
          <w:rFonts w:ascii="Arial" w:hAnsi="Arial" w:cs="Arial"/>
          <w:sz w:val="24"/>
          <w:szCs w:val="24"/>
        </w:rPr>
        <w:t xml:space="preserve">Strategic Development </w:t>
      </w:r>
      <w:r w:rsidR="00D14319" w:rsidRPr="00A04272">
        <w:rPr>
          <w:rFonts w:ascii="Arial" w:hAnsi="Arial" w:cs="Arial"/>
          <w:sz w:val="24"/>
          <w:szCs w:val="24"/>
        </w:rPr>
        <w:t>Zones</w:t>
      </w:r>
      <w:r w:rsidR="00D14319">
        <w:rPr>
          <w:rFonts w:ascii="Arial" w:hAnsi="Arial" w:cs="Arial"/>
          <w:sz w:val="24"/>
          <w:szCs w:val="24"/>
        </w:rPr>
        <w:t xml:space="preserve"> -</w:t>
      </w:r>
      <w:r w:rsidR="00C82E8A">
        <w:rPr>
          <w:rFonts w:ascii="Arial" w:hAnsi="Arial" w:cs="Arial"/>
          <w:sz w:val="24"/>
          <w:szCs w:val="24"/>
        </w:rPr>
        <w:t>SDCC have Adamstown and Clonburris SDZ</w:t>
      </w:r>
    </w:p>
    <w:p w:rsidR="00E41371" w:rsidRPr="00661815" w:rsidRDefault="00E41371" w:rsidP="00A917B1">
      <w:pPr>
        <w:spacing w:before="100" w:beforeAutospacing="1" w:after="100" w:afterAutospacing="1" w:line="240" w:lineRule="auto"/>
        <w:ind w:left="720"/>
        <w:rPr>
          <w:rFonts w:ascii="Arial" w:hAnsi="Arial" w:cs="Arial"/>
          <w:sz w:val="24"/>
          <w:szCs w:val="24"/>
        </w:rPr>
      </w:pPr>
      <w:r w:rsidRPr="00661815">
        <w:rPr>
          <w:rFonts w:ascii="Arial" w:hAnsi="Arial" w:cs="Arial"/>
          <w:sz w:val="24"/>
          <w:szCs w:val="24"/>
        </w:rPr>
        <w:t>Build to Rent</w:t>
      </w:r>
    </w:p>
    <w:p w:rsidR="00E41371" w:rsidRDefault="00E41371" w:rsidP="00A917B1">
      <w:pPr>
        <w:spacing w:before="100" w:beforeAutospacing="1" w:after="100" w:afterAutospacing="1" w:line="240" w:lineRule="auto"/>
        <w:ind w:left="720"/>
        <w:rPr>
          <w:rFonts w:ascii="Arial" w:hAnsi="Arial" w:cs="Arial"/>
          <w:sz w:val="24"/>
          <w:szCs w:val="24"/>
        </w:rPr>
      </w:pPr>
      <w:r w:rsidRPr="00A04272">
        <w:rPr>
          <w:rFonts w:ascii="Arial" w:hAnsi="Arial" w:cs="Arial"/>
          <w:sz w:val="24"/>
          <w:szCs w:val="24"/>
        </w:rPr>
        <w:t>Student Accommodation</w:t>
      </w:r>
    </w:p>
    <w:p w:rsidR="00E41371" w:rsidRDefault="00E41371" w:rsidP="00A917B1">
      <w:pPr>
        <w:spacing w:before="100" w:beforeAutospacing="1" w:after="100" w:afterAutospacing="1" w:line="240" w:lineRule="auto"/>
        <w:ind w:left="720"/>
        <w:rPr>
          <w:rFonts w:ascii="Arial" w:hAnsi="Arial" w:cs="Arial"/>
          <w:sz w:val="24"/>
          <w:szCs w:val="24"/>
        </w:rPr>
      </w:pPr>
      <w:r w:rsidRPr="00A04272">
        <w:rPr>
          <w:rFonts w:ascii="Arial" w:hAnsi="Arial" w:cs="Arial"/>
          <w:sz w:val="24"/>
          <w:szCs w:val="24"/>
        </w:rPr>
        <w:lastRenderedPageBreak/>
        <w:t>Vacant Homes</w:t>
      </w:r>
    </w:p>
    <w:p w:rsidR="003D3382" w:rsidRDefault="003D3382" w:rsidP="00A917B1">
      <w:pPr>
        <w:spacing w:before="100" w:beforeAutospacing="1" w:after="100" w:afterAutospacing="1" w:line="240" w:lineRule="auto"/>
        <w:ind w:left="720"/>
        <w:rPr>
          <w:rFonts w:ascii="Arial" w:hAnsi="Arial" w:cs="Arial"/>
          <w:sz w:val="24"/>
          <w:szCs w:val="24"/>
        </w:rPr>
      </w:pPr>
    </w:p>
    <w:p w:rsidR="003E4390" w:rsidRPr="003E4390" w:rsidRDefault="003E4390" w:rsidP="003E4390">
      <w:pPr>
        <w:rPr>
          <w:rFonts w:ascii="Arial" w:hAnsi="Arial" w:cs="Arial"/>
          <w:sz w:val="24"/>
          <w:szCs w:val="24"/>
        </w:rPr>
      </w:pPr>
      <w:r w:rsidRPr="003E4390">
        <w:rPr>
          <w:rFonts w:ascii="Arial" w:hAnsi="Arial" w:cs="Arial"/>
          <w:sz w:val="24"/>
          <w:szCs w:val="24"/>
        </w:rPr>
        <w:t xml:space="preserve">The Minster has emphasised specifically having regard to the current housing challenges faced principally in urban parts of the country, with output needing to double in the next two or three years to ensure optimum supply, all planning applications for scheme housing or activity relating to potential applications such as pre-planning consultations, must be afforded the highest priority by planning authorities. </w:t>
      </w:r>
    </w:p>
    <w:p w:rsidR="003E4390" w:rsidRPr="003E4390" w:rsidRDefault="003E4390" w:rsidP="003E4390">
      <w:pPr>
        <w:rPr>
          <w:rFonts w:ascii="Arial" w:hAnsi="Arial" w:cs="Arial"/>
          <w:sz w:val="24"/>
          <w:szCs w:val="24"/>
        </w:rPr>
      </w:pPr>
      <w:r w:rsidRPr="003E4390">
        <w:rPr>
          <w:rFonts w:ascii="Arial" w:hAnsi="Arial" w:cs="Arial"/>
          <w:sz w:val="24"/>
          <w:szCs w:val="24"/>
        </w:rPr>
        <w:t xml:space="preserve">In particular: </w:t>
      </w:r>
    </w:p>
    <w:p w:rsidR="003E4390" w:rsidRPr="00C82E8A" w:rsidRDefault="003E4390" w:rsidP="003E4390">
      <w:pPr>
        <w:rPr>
          <w:rFonts w:ascii="Arial" w:hAnsi="Arial" w:cs="Arial"/>
          <w:i/>
          <w:sz w:val="24"/>
          <w:szCs w:val="24"/>
        </w:rPr>
      </w:pPr>
      <w:r w:rsidRPr="003E4390">
        <w:rPr>
          <w:rFonts w:ascii="Arial" w:hAnsi="Arial" w:cs="Arial"/>
          <w:sz w:val="24"/>
          <w:szCs w:val="24"/>
        </w:rPr>
        <w:t>(1) A maximum waiting time of two weeks should generally apply in respect of potential applicants seeking a pre-planning consultation in respect of any housing scheme application</w:t>
      </w:r>
      <w:r w:rsidR="009D3572" w:rsidRPr="003E4390">
        <w:rPr>
          <w:rFonts w:ascii="Arial" w:hAnsi="Arial" w:cs="Arial"/>
          <w:sz w:val="24"/>
          <w:szCs w:val="24"/>
        </w:rPr>
        <w:t xml:space="preserve">; </w:t>
      </w:r>
      <w:r w:rsidR="009D3572">
        <w:rPr>
          <w:rFonts w:ascii="Arial" w:hAnsi="Arial" w:cs="Arial"/>
          <w:sz w:val="24"/>
          <w:szCs w:val="24"/>
        </w:rPr>
        <w:t>-</w:t>
      </w:r>
      <w:r w:rsidR="00C82E8A">
        <w:rPr>
          <w:rFonts w:ascii="Arial" w:hAnsi="Arial" w:cs="Arial"/>
          <w:sz w:val="24"/>
          <w:szCs w:val="24"/>
        </w:rPr>
        <w:t xml:space="preserve"> </w:t>
      </w:r>
      <w:r w:rsidR="00C82E8A" w:rsidRPr="00C82E8A">
        <w:rPr>
          <w:rFonts w:ascii="Arial" w:hAnsi="Arial" w:cs="Arial"/>
          <w:i/>
          <w:sz w:val="24"/>
          <w:szCs w:val="24"/>
        </w:rPr>
        <w:t>In operation in SDCC</w:t>
      </w:r>
    </w:p>
    <w:p w:rsidR="003E4390" w:rsidRPr="003E4390" w:rsidRDefault="003E4390" w:rsidP="003E4390">
      <w:pPr>
        <w:rPr>
          <w:rFonts w:ascii="Arial" w:hAnsi="Arial" w:cs="Arial"/>
          <w:sz w:val="24"/>
          <w:szCs w:val="24"/>
        </w:rPr>
      </w:pPr>
      <w:r w:rsidRPr="003E4390">
        <w:rPr>
          <w:rFonts w:ascii="Arial" w:hAnsi="Arial" w:cs="Arial"/>
          <w:sz w:val="24"/>
          <w:szCs w:val="24"/>
        </w:rPr>
        <w:t xml:space="preserve">(2) Planning authorities should apply discretion in the level of detail requested of prospective applicants at these consultations - the request in some instances for a virtually complete set of planning application-ready drawings is considered to defeat the purpose of consultation: a broad outline and sketch design should be sufficient in most cases at this initial stage; </w:t>
      </w:r>
    </w:p>
    <w:p w:rsidR="003E4390" w:rsidRPr="003E4390" w:rsidRDefault="003E4390" w:rsidP="003E4390">
      <w:pPr>
        <w:rPr>
          <w:rFonts w:ascii="Arial" w:hAnsi="Arial" w:cs="Arial"/>
          <w:sz w:val="24"/>
          <w:szCs w:val="24"/>
        </w:rPr>
      </w:pPr>
      <w:r w:rsidRPr="003E4390">
        <w:rPr>
          <w:rFonts w:ascii="Arial" w:hAnsi="Arial" w:cs="Arial"/>
          <w:sz w:val="24"/>
          <w:szCs w:val="24"/>
        </w:rPr>
        <w:t xml:space="preserve">(3) Planning authorities must endeavour to assemble the relevant internal expertise for the consultation to be in a position to offer the broadest advice possible; </w:t>
      </w:r>
    </w:p>
    <w:p w:rsidR="003E4390" w:rsidRPr="003E4390" w:rsidRDefault="003E4390" w:rsidP="003E4390">
      <w:pPr>
        <w:rPr>
          <w:rFonts w:ascii="Arial" w:hAnsi="Arial" w:cs="Arial"/>
          <w:sz w:val="24"/>
          <w:szCs w:val="24"/>
        </w:rPr>
      </w:pPr>
      <w:r w:rsidRPr="003E4390">
        <w:rPr>
          <w:rFonts w:ascii="Arial" w:hAnsi="Arial" w:cs="Arial"/>
          <w:sz w:val="24"/>
          <w:szCs w:val="24"/>
        </w:rPr>
        <w:lastRenderedPageBreak/>
        <w:t xml:space="preserve">(4) Flexibility should be applied in offering general information type advice, in that </w:t>
      </w:r>
      <w:r w:rsidRPr="003E4390">
        <w:rPr>
          <w:rFonts w:ascii="Arial" w:hAnsi="Arial" w:cs="Arial"/>
          <w:i/>
          <w:iCs/>
          <w:sz w:val="24"/>
          <w:szCs w:val="24"/>
        </w:rPr>
        <w:t xml:space="preserve">in addition </w:t>
      </w:r>
      <w:r w:rsidRPr="003E4390">
        <w:rPr>
          <w:rFonts w:ascii="Arial" w:hAnsi="Arial" w:cs="Arial"/>
          <w:sz w:val="24"/>
          <w:szCs w:val="24"/>
        </w:rPr>
        <w:t xml:space="preserve">to the section 247 process, local authorities should also prioritise general queries on development plan objectives and standards relating to zoned housing land to avoid unnecessary section 247 pre-planning consultations; </w:t>
      </w:r>
    </w:p>
    <w:p w:rsidR="003E4390" w:rsidRPr="003E4390" w:rsidRDefault="003E4390" w:rsidP="003E4390">
      <w:pPr>
        <w:rPr>
          <w:rFonts w:ascii="Arial" w:hAnsi="Arial" w:cs="Arial"/>
          <w:sz w:val="24"/>
          <w:szCs w:val="24"/>
        </w:rPr>
      </w:pPr>
      <w:r w:rsidRPr="003E4390">
        <w:rPr>
          <w:rFonts w:ascii="Arial" w:hAnsi="Arial" w:cs="Arial"/>
          <w:sz w:val="24"/>
          <w:szCs w:val="24"/>
        </w:rPr>
        <w:t xml:space="preserve">(5) Requests for further information or clarification of information received should be kept to an absolute minimum - in particular, the Department has seen recent decided cases that were subject to matters raised under further information and/or clarification of further information that could have been addressed by condition; and </w:t>
      </w:r>
    </w:p>
    <w:p w:rsidR="003E4390" w:rsidRPr="003E4390" w:rsidRDefault="003E4390" w:rsidP="003E4390">
      <w:pPr>
        <w:rPr>
          <w:rFonts w:ascii="Arial" w:hAnsi="Arial" w:cs="Arial"/>
          <w:sz w:val="24"/>
          <w:szCs w:val="24"/>
        </w:rPr>
      </w:pPr>
      <w:r w:rsidRPr="003E4390">
        <w:rPr>
          <w:rFonts w:ascii="Arial" w:hAnsi="Arial" w:cs="Arial"/>
          <w:sz w:val="24"/>
          <w:szCs w:val="24"/>
        </w:rPr>
        <w:t xml:space="preserve">(6) The planning official’s report must take the lead in blending and critically evaluating the various technical and other inputs in the overall context of the provisions of the development plan and relevant legislative and policy requirements and coming to a balanced </w:t>
      </w:r>
      <w:r>
        <w:rPr>
          <w:rFonts w:ascii="Arial" w:hAnsi="Arial" w:cs="Arial"/>
          <w:sz w:val="24"/>
          <w:szCs w:val="24"/>
        </w:rPr>
        <w:t xml:space="preserve">recommendation in this regard. </w:t>
      </w:r>
    </w:p>
    <w:p w:rsidR="003E4390" w:rsidRDefault="003E4390" w:rsidP="003E4390">
      <w:pPr>
        <w:rPr>
          <w:rFonts w:ascii="Arial" w:hAnsi="Arial" w:cs="Arial"/>
          <w:sz w:val="24"/>
          <w:szCs w:val="24"/>
        </w:rPr>
      </w:pPr>
      <w:r w:rsidRPr="003E4390">
        <w:rPr>
          <w:rFonts w:ascii="Arial" w:hAnsi="Arial" w:cs="Arial"/>
          <w:sz w:val="24"/>
          <w:szCs w:val="24"/>
        </w:rPr>
        <w:t xml:space="preserve">The aim is to offer an effective and responsive planning service to prospective applicants, where the requirements of the planning authority are clearly articulated and followed through within the decision-making process. </w:t>
      </w:r>
    </w:p>
    <w:p w:rsidR="003E4390" w:rsidRPr="003E4390" w:rsidRDefault="003E4390" w:rsidP="003E4390">
      <w:pPr>
        <w:rPr>
          <w:rFonts w:ascii="Arial" w:hAnsi="Arial" w:cs="Arial"/>
          <w:sz w:val="24"/>
          <w:szCs w:val="24"/>
        </w:rPr>
      </w:pPr>
      <w:r>
        <w:rPr>
          <w:rFonts w:ascii="Arial" w:hAnsi="Arial" w:cs="Arial"/>
          <w:sz w:val="24"/>
          <w:szCs w:val="24"/>
        </w:rPr>
        <w:t xml:space="preserve">In addition the Minster has urged </w:t>
      </w:r>
      <w:r w:rsidRPr="003E4390">
        <w:rPr>
          <w:rFonts w:ascii="Arial" w:hAnsi="Arial" w:cs="Arial"/>
          <w:sz w:val="24"/>
          <w:szCs w:val="24"/>
        </w:rPr>
        <w:t>all local authorities to use Part 8 as the default process for the delivery of social housing by Approved Housing Bodies (AHBs) in their functional areas. Article 80(2</w:t>
      </w:r>
      <w:proofErr w:type="gramStart"/>
      <w:r w:rsidRPr="003E4390">
        <w:rPr>
          <w:rFonts w:ascii="Arial" w:hAnsi="Arial" w:cs="Arial"/>
          <w:sz w:val="24"/>
          <w:szCs w:val="24"/>
        </w:rPr>
        <w:t>)(</w:t>
      </w:r>
      <w:proofErr w:type="gramEnd"/>
      <w:r w:rsidRPr="003E4390">
        <w:rPr>
          <w:rFonts w:ascii="Arial" w:hAnsi="Arial" w:cs="Arial"/>
          <w:sz w:val="24"/>
          <w:szCs w:val="24"/>
        </w:rPr>
        <w:t xml:space="preserve">c) of the Planning and Development Regulations is a mechanism that can </w:t>
      </w:r>
      <w:r w:rsidRPr="003E4390">
        <w:rPr>
          <w:rFonts w:ascii="Arial" w:hAnsi="Arial" w:cs="Arial"/>
          <w:sz w:val="24"/>
          <w:szCs w:val="24"/>
        </w:rPr>
        <w:lastRenderedPageBreak/>
        <w:t>be used in the case of a formal partnership between the local authority and an AHB in this regard.</w:t>
      </w:r>
    </w:p>
    <w:p w:rsidR="00661815" w:rsidRPr="00661815" w:rsidRDefault="00661815" w:rsidP="00661815">
      <w:pPr>
        <w:spacing w:before="360" w:after="360" w:line="360" w:lineRule="atLeast"/>
        <w:rPr>
          <w:rFonts w:ascii="Arial" w:eastAsia="Times New Roman" w:hAnsi="Arial" w:cs="Arial"/>
          <w:sz w:val="24"/>
          <w:szCs w:val="24"/>
          <w:lang w:val="en" w:eastAsia="en-IE"/>
        </w:rPr>
      </w:pPr>
      <w:r w:rsidRPr="00661815">
        <w:rPr>
          <w:rFonts w:ascii="Arial" w:eastAsia="Times New Roman" w:hAnsi="Arial" w:cs="Arial"/>
          <w:sz w:val="24"/>
          <w:szCs w:val="24"/>
          <w:lang w:val="en" w:eastAsia="en-IE"/>
        </w:rPr>
        <w:t xml:space="preserve">The Minister for Housing, Planning, Community and Local Government, Simon Coveney TD, announced </w:t>
      </w:r>
      <w:r w:rsidR="003D3382">
        <w:rPr>
          <w:rFonts w:ascii="Arial" w:eastAsia="Times New Roman" w:hAnsi="Arial" w:cs="Arial"/>
          <w:sz w:val="24"/>
          <w:szCs w:val="24"/>
          <w:lang w:val="en" w:eastAsia="en-IE"/>
        </w:rPr>
        <w:t>on 26</w:t>
      </w:r>
      <w:r w:rsidR="003D3382" w:rsidRPr="003D3382">
        <w:rPr>
          <w:rFonts w:ascii="Arial" w:eastAsia="Times New Roman" w:hAnsi="Arial" w:cs="Arial"/>
          <w:sz w:val="24"/>
          <w:szCs w:val="24"/>
          <w:vertAlign w:val="superscript"/>
          <w:lang w:val="en" w:eastAsia="en-IE"/>
        </w:rPr>
        <w:t>th</w:t>
      </w:r>
      <w:r w:rsidR="003D3382">
        <w:rPr>
          <w:rFonts w:ascii="Arial" w:eastAsia="Times New Roman" w:hAnsi="Arial" w:cs="Arial"/>
          <w:sz w:val="24"/>
          <w:szCs w:val="24"/>
          <w:lang w:val="en" w:eastAsia="en-IE"/>
        </w:rPr>
        <w:t xml:space="preserve"> August 2016 </w:t>
      </w:r>
      <w:r w:rsidRPr="00661815">
        <w:rPr>
          <w:rFonts w:ascii="Arial" w:eastAsia="Times New Roman" w:hAnsi="Arial" w:cs="Arial"/>
          <w:sz w:val="24"/>
          <w:szCs w:val="24"/>
          <w:lang w:val="en" w:eastAsia="en-IE"/>
        </w:rPr>
        <w:t>a Call for Proposals to local authorities under the €200m Local Infrastructure Housing Activation Fund (LIHAF).</w:t>
      </w:r>
    </w:p>
    <w:p w:rsidR="00661815" w:rsidRPr="00661815" w:rsidRDefault="00661815" w:rsidP="00661815">
      <w:pPr>
        <w:spacing w:before="360" w:after="360" w:line="360" w:lineRule="atLeast"/>
        <w:rPr>
          <w:rFonts w:ascii="Arial" w:eastAsia="Times New Roman" w:hAnsi="Arial" w:cs="Arial"/>
          <w:sz w:val="24"/>
          <w:szCs w:val="24"/>
          <w:lang w:val="en" w:eastAsia="en-IE"/>
        </w:rPr>
      </w:pPr>
      <w:r w:rsidRPr="00661815">
        <w:rPr>
          <w:rFonts w:ascii="Arial" w:eastAsia="Times New Roman" w:hAnsi="Arial" w:cs="Arial"/>
          <w:sz w:val="24"/>
          <w:szCs w:val="24"/>
          <w:lang w:val="en" w:eastAsia="en-IE"/>
        </w:rPr>
        <w:t xml:space="preserve">The funding is part of the programme of investment under </w:t>
      </w:r>
      <w:hyperlink r:id="rId8" w:tgtFrame="_blank" w:history="1">
        <w:r w:rsidRPr="00661815">
          <w:rPr>
            <w:rFonts w:ascii="Arial" w:eastAsia="Times New Roman" w:hAnsi="Arial" w:cs="Arial"/>
            <w:sz w:val="24"/>
            <w:szCs w:val="24"/>
            <w:u w:val="single"/>
            <w:lang w:val="en" w:eastAsia="en-IE"/>
          </w:rPr>
          <w:t>Rebuilding Ireland: An Action Plan for Housing &amp; Homelessness,</w:t>
        </w:r>
        <w:r w:rsidRPr="00661815">
          <w:rPr>
            <w:rFonts w:ascii="Arial" w:eastAsia="Times New Roman" w:hAnsi="Arial" w:cs="Arial"/>
            <w:sz w:val="24"/>
            <w:szCs w:val="24"/>
            <w:lang w:val="en" w:eastAsia="en-IE"/>
          </w:rPr>
          <w:t xml:space="preserve"> </w:t>
        </w:r>
      </w:hyperlink>
      <w:r w:rsidRPr="00661815">
        <w:rPr>
          <w:rFonts w:ascii="Arial" w:eastAsia="Times New Roman" w:hAnsi="Arial" w:cs="Arial"/>
          <w:sz w:val="24"/>
          <w:szCs w:val="24"/>
          <w:lang w:val="en" w:eastAsia="en-IE"/>
        </w:rPr>
        <w:t xml:space="preserve"> published by the Government on 19 July 2016.  It will target investment in enabling infrastructure to activate large housing development areas to deliver additional supply of social and private housing.</w:t>
      </w:r>
      <w:r w:rsidRPr="00661815">
        <w:rPr>
          <w:rFonts w:ascii="Arial" w:hAnsi="Arial" w:cs="Arial"/>
          <w:sz w:val="24"/>
          <w:szCs w:val="24"/>
          <w:lang w:val="en"/>
        </w:rPr>
        <w:t xml:space="preserve"> LIHAF will be funded through €150m in Exchequer funding, matched by €50m in local authority funding, and will operate over the period 2017-2019.</w:t>
      </w:r>
      <w:r w:rsidRPr="00661815">
        <w:rPr>
          <w:rFonts w:ascii="Arial" w:hAnsi="Arial" w:cs="Arial"/>
          <w:lang w:val="en"/>
        </w:rPr>
        <w:t xml:space="preserve"> </w:t>
      </w:r>
      <w:r w:rsidRPr="00661815">
        <w:rPr>
          <w:rFonts w:ascii="Arial" w:hAnsi="Arial" w:cs="Arial"/>
          <w:sz w:val="24"/>
          <w:szCs w:val="24"/>
          <w:lang w:val="en"/>
        </w:rPr>
        <w:t>SDCC IS now preparing a LIHAF proposals, working in conjunction with housing providers, including private developers and home builders and/or Approved Housing Bodies, for submission to the Department by mid-October 2016.</w:t>
      </w:r>
    </w:p>
    <w:p w:rsidR="00C82E8A" w:rsidRPr="00C82E8A" w:rsidRDefault="00C82E8A" w:rsidP="00C82E8A">
      <w:pPr>
        <w:spacing w:before="100" w:beforeAutospacing="1" w:after="100" w:afterAutospacing="1" w:line="240" w:lineRule="auto"/>
        <w:rPr>
          <w:rFonts w:ascii="Arial" w:hAnsi="Arial" w:cs="Arial"/>
          <w:sz w:val="24"/>
          <w:szCs w:val="24"/>
        </w:rPr>
      </w:pPr>
      <w:r w:rsidRPr="00C82E8A">
        <w:rPr>
          <w:rFonts w:ascii="Arial" w:hAnsi="Arial" w:cs="Arial"/>
          <w:sz w:val="24"/>
          <w:szCs w:val="24"/>
        </w:rPr>
        <w:lastRenderedPageBreak/>
        <w:t>As indicated earlier the Planning Department is currently examining all major Residential Development areas and will submit proposals in October.  It is anticipated that Adamstown SDZ will be included in this process.</w:t>
      </w:r>
    </w:p>
    <w:p w:rsidR="00A917B1" w:rsidRPr="00A04272" w:rsidRDefault="00A917B1" w:rsidP="00A917B1">
      <w:pPr>
        <w:spacing w:before="100" w:beforeAutospacing="1" w:after="100" w:afterAutospacing="1" w:line="240" w:lineRule="auto"/>
        <w:ind w:left="720"/>
        <w:rPr>
          <w:rFonts w:ascii="Arial" w:hAnsi="Arial" w:cs="Arial"/>
          <w:sz w:val="24"/>
          <w:szCs w:val="24"/>
        </w:rPr>
      </w:pPr>
    </w:p>
    <w:p w:rsidR="00A917B1" w:rsidRPr="00CA4059" w:rsidRDefault="00A917B1" w:rsidP="0066013C">
      <w:pPr>
        <w:pStyle w:val="ListParagraph"/>
        <w:numPr>
          <w:ilvl w:val="0"/>
          <w:numId w:val="5"/>
        </w:numPr>
        <w:spacing w:before="100" w:beforeAutospacing="1" w:after="100" w:afterAutospacing="1" w:line="240" w:lineRule="auto"/>
        <w:rPr>
          <w:rFonts w:ascii="Arial" w:hAnsi="Arial" w:cs="Arial"/>
          <w:b/>
          <w:sz w:val="28"/>
          <w:szCs w:val="28"/>
        </w:rPr>
      </w:pPr>
      <w:r w:rsidRPr="00CA4059">
        <w:rPr>
          <w:rFonts w:ascii="Arial" w:hAnsi="Arial" w:cs="Arial"/>
          <w:b/>
          <w:sz w:val="28"/>
          <w:szCs w:val="28"/>
        </w:rPr>
        <w:t xml:space="preserve">South Dublin County Council </w:t>
      </w:r>
      <w:r w:rsidR="00FE2229" w:rsidRPr="00CA4059">
        <w:rPr>
          <w:rFonts w:ascii="Arial" w:hAnsi="Arial" w:cs="Arial"/>
          <w:b/>
          <w:sz w:val="28"/>
          <w:szCs w:val="28"/>
        </w:rPr>
        <w:t xml:space="preserve">Construction </w:t>
      </w:r>
      <w:r w:rsidRPr="00CA4059">
        <w:rPr>
          <w:rFonts w:ascii="Arial" w:hAnsi="Arial" w:cs="Arial"/>
          <w:b/>
          <w:sz w:val="28"/>
          <w:szCs w:val="28"/>
        </w:rPr>
        <w:t>Programme:</w:t>
      </w:r>
    </w:p>
    <w:p w:rsidR="004D5153" w:rsidRPr="00A04272" w:rsidRDefault="007368BC" w:rsidP="004D5153">
      <w:pPr>
        <w:spacing w:before="100" w:beforeAutospacing="1" w:after="100" w:afterAutospacing="1" w:line="240" w:lineRule="auto"/>
        <w:rPr>
          <w:rFonts w:ascii="Arial" w:eastAsia="Times New Roman" w:hAnsi="Arial" w:cs="Arial"/>
          <w:color w:val="000000"/>
          <w:sz w:val="24"/>
          <w:szCs w:val="24"/>
        </w:rPr>
      </w:pPr>
      <w:r w:rsidRPr="00A04272">
        <w:rPr>
          <w:rFonts w:ascii="Arial" w:eastAsia="Times New Roman" w:hAnsi="Arial" w:cs="Arial"/>
          <w:color w:val="000000"/>
          <w:sz w:val="24"/>
          <w:szCs w:val="24"/>
        </w:rPr>
        <w:t xml:space="preserve">In terms of the South Dublin County Council proposals </w:t>
      </w:r>
      <w:r w:rsidR="0047623D">
        <w:rPr>
          <w:rFonts w:ascii="Arial" w:eastAsia="Times New Roman" w:hAnsi="Arial" w:cs="Arial"/>
          <w:color w:val="000000"/>
          <w:sz w:val="24"/>
          <w:szCs w:val="24"/>
        </w:rPr>
        <w:t>on</w:t>
      </w:r>
      <w:r w:rsidR="00C82E8A">
        <w:rPr>
          <w:rFonts w:ascii="Arial" w:eastAsia="Times New Roman" w:hAnsi="Arial" w:cs="Arial"/>
          <w:color w:val="000000"/>
          <w:sz w:val="24"/>
          <w:szCs w:val="24"/>
        </w:rPr>
        <w:t xml:space="preserve"> Social Housing </w:t>
      </w:r>
      <w:r w:rsidR="0047623D">
        <w:rPr>
          <w:rFonts w:ascii="Arial" w:eastAsia="Times New Roman" w:hAnsi="Arial" w:cs="Arial"/>
          <w:color w:val="000000"/>
          <w:sz w:val="24"/>
          <w:szCs w:val="24"/>
        </w:rPr>
        <w:t xml:space="preserve">delivery </w:t>
      </w:r>
      <w:r w:rsidRPr="00A04272">
        <w:rPr>
          <w:rFonts w:ascii="Arial" w:eastAsia="Times New Roman" w:hAnsi="Arial" w:cs="Arial"/>
          <w:color w:val="000000"/>
          <w:sz w:val="24"/>
          <w:szCs w:val="24"/>
        </w:rPr>
        <w:t>the current position is as follows:</w:t>
      </w:r>
    </w:p>
    <w:p w:rsidR="00EE27D1" w:rsidRPr="002B0AB7" w:rsidRDefault="00EE27D1" w:rsidP="00EE27D1">
      <w:pPr>
        <w:spacing w:before="100" w:beforeAutospacing="1" w:after="100" w:afterAutospacing="1" w:line="240" w:lineRule="auto"/>
        <w:rPr>
          <w:rFonts w:ascii="Arial" w:eastAsia="Times New Roman" w:hAnsi="Arial" w:cs="Arial"/>
          <w:sz w:val="24"/>
          <w:szCs w:val="24"/>
          <w:lang w:eastAsia="en-IE"/>
        </w:rPr>
      </w:pPr>
      <w:r w:rsidRPr="002B0AB7">
        <w:rPr>
          <w:rFonts w:ascii="Arial" w:eastAsia="Times New Roman" w:hAnsi="Arial" w:cs="Arial"/>
          <w:sz w:val="24"/>
          <w:szCs w:val="24"/>
          <w:lang w:eastAsia="en-IE"/>
        </w:rPr>
        <w:t xml:space="preserve">An update in June 2016 to the elected members set out proposals for Social Housing units for the period 2015 to 2017 in line with the Housing strategy as set out in the Governments “Social Housing Strategy 2020 – Support, Supply and Reform” published late November 2014. The </w:t>
      </w:r>
      <w:r w:rsidR="001B3222" w:rsidRPr="002B0AB7">
        <w:rPr>
          <w:rFonts w:ascii="Arial" w:eastAsia="Times New Roman" w:hAnsi="Arial" w:cs="Arial"/>
          <w:sz w:val="24"/>
          <w:szCs w:val="24"/>
          <w:lang w:eastAsia="en-IE"/>
        </w:rPr>
        <w:t>Action Plan</w:t>
      </w:r>
      <w:r w:rsidRPr="002B0AB7">
        <w:rPr>
          <w:rFonts w:ascii="Arial" w:eastAsia="Times New Roman" w:hAnsi="Arial" w:cs="Arial"/>
          <w:sz w:val="24"/>
          <w:szCs w:val="24"/>
          <w:lang w:eastAsia="en-IE"/>
        </w:rPr>
        <w:t xml:space="preserve"> envisages both new-build housing and a flexible range of supports to the private rental sector and the social housing sector</w:t>
      </w:r>
      <w:r w:rsidR="001B3222" w:rsidRPr="002B0AB7">
        <w:rPr>
          <w:rFonts w:ascii="Arial" w:eastAsia="Times New Roman" w:hAnsi="Arial" w:cs="Arial"/>
          <w:sz w:val="24"/>
          <w:szCs w:val="24"/>
          <w:lang w:eastAsia="en-IE"/>
        </w:rPr>
        <w:t xml:space="preserve"> as set out above</w:t>
      </w:r>
      <w:r w:rsidRPr="002B0AB7">
        <w:rPr>
          <w:rFonts w:ascii="Arial" w:eastAsia="Times New Roman" w:hAnsi="Arial" w:cs="Arial"/>
          <w:sz w:val="24"/>
          <w:szCs w:val="24"/>
          <w:lang w:eastAsia="en-IE"/>
        </w:rPr>
        <w:t xml:space="preserve">. The </w:t>
      </w:r>
      <w:r w:rsidR="001B3222" w:rsidRPr="002B0AB7">
        <w:rPr>
          <w:rFonts w:ascii="Arial" w:eastAsia="Times New Roman" w:hAnsi="Arial" w:cs="Arial"/>
          <w:sz w:val="24"/>
          <w:szCs w:val="24"/>
          <w:lang w:eastAsia="en-IE"/>
        </w:rPr>
        <w:t>projects are relevant</w:t>
      </w:r>
      <w:r w:rsidRPr="002B0AB7">
        <w:rPr>
          <w:rFonts w:ascii="Arial" w:eastAsia="Times New Roman" w:hAnsi="Arial" w:cs="Arial"/>
          <w:sz w:val="24"/>
          <w:szCs w:val="24"/>
          <w:lang w:eastAsia="en-IE"/>
        </w:rPr>
        <w:t xml:space="preserve"> in terms of the Action Plan for Housing and Homelessness. The Councils target for 2015 - 2017 is 1,445 including RAS and Leasing of which 350 units will be through capital projects including direct build, CAS projects, acquisitions and Part V. </w:t>
      </w:r>
    </w:p>
    <w:p w:rsidR="00EE27D1" w:rsidRPr="00BF3C0A" w:rsidRDefault="00EE27D1" w:rsidP="00EE27D1">
      <w:pPr>
        <w:spacing w:before="100" w:beforeAutospacing="1" w:after="100" w:afterAutospacing="1" w:line="240" w:lineRule="auto"/>
        <w:rPr>
          <w:rFonts w:ascii="Arial" w:eastAsia="Times New Roman" w:hAnsi="Arial" w:cs="Arial"/>
          <w:b/>
          <w:sz w:val="28"/>
          <w:szCs w:val="28"/>
          <w:lang w:eastAsia="en-IE"/>
        </w:rPr>
      </w:pPr>
      <w:r w:rsidRPr="00BF3C0A">
        <w:rPr>
          <w:rFonts w:ascii="Arial" w:eastAsia="Times New Roman" w:hAnsi="Arial" w:cs="Arial"/>
          <w:b/>
          <w:sz w:val="28"/>
          <w:szCs w:val="28"/>
          <w:lang w:eastAsia="en-IE"/>
        </w:rPr>
        <w:t xml:space="preserve">The position as at </w:t>
      </w:r>
      <w:r w:rsidR="001B3222" w:rsidRPr="00BF3C0A">
        <w:rPr>
          <w:rFonts w:ascii="Arial" w:eastAsia="Times New Roman" w:hAnsi="Arial" w:cs="Arial"/>
          <w:b/>
          <w:sz w:val="28"/>
          <w:szCs w:val="28"/>
          <w:lang w:eastAsia="en-IE"/>
        </w:rPr>
        <w:t>September</w:t>
      </w:r>
      <w:r w:rsidRPr="00BF3C0A">
        <w:rPr>
          <w:rFonts w:ascii="Arial" w:eastAsia="Times New Roman" w:hAnsi="Arial" w:cs="Arial"/>
          <w:b/>
          <w:sz w:val="28"/>
          <w:szCs w:val="28"/>
          <w:lang w:eastAsia="en-IE"/>
        </w:rPr>
        <w:t xml:space="preserve"> 2016 in respect of the various projects as follows:</w:t>
      </w:r>
    </w:p>
    <w:p w:rsidR="00EE27D1" w:rsidRPr="00BF3C0A" w:rsidRDefault="00EE27D1" w:rsidP="00EE27D1">
      <w:pPr>
        <w:spacing w:before="100" w:beforeAutospacing="1" w:after="100" w:afterAutospacing="1" w:line="240" w:lineRule="auto"/>
        <w:rPr>
          <w:rFonts w:ascii="Arial" w:eastAsia="Times New Roman" w:hAnsi="Arial" w:cs="Arial"/>
          <w:sz w:val="24"/>
          <w:szCs w:val="24"/>
          <w:lang w:eastAsia="en-IE"/>
        </w:rPr>
      </w:pPr>
      <w:r w:rsidRPr="00BF3C0A">
        <w:rPr>
          <w:rFonts w:ascii="Arial" w:eastAsia="Times New Roman" w:hAnsi="Arial" w:cs="Arial"/>
          <w:b/>
          <w:bCs/>
          <w:sz w:val="24"/>
          <w:szCs w:val="24"/>
          <w:lang w:eastAsia="en-IE"/>
        </w:rPr>
        <w:lastRenderedPageBreak/>
        <w:t>New Build projects which have commenced on site in 2015 are:</w:t>
      </w:r>
    </w:p>
    <w:p w:rsidR="00BF3C0A" w:rsidRDefault="00BF3C0A" w:rsidP="00EE27D1">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3 Dwellings at Belgard Road – Completed</w:t>
      </w:r>
    </w:p>
    <w:p w:rsidR="00D921AE" w:rsidRDefault="00D921AE" w:rsidP="00EE27D1">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2 Units at St Finians - Completed</w:t>
      </w:r>
    </w:p>
    <w:p w:rsidR="00BF3C0A" w:rsidRDefault="00BF3C0A" w:rsidP="00EE27D1">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10 Units at Suncroft</w:t>
      </w:r>
      <w:r w:rsidR="00D921AE">
        <w:rPr>
          <w:rFonts w:ascii="Verdana" w:eastAsia="Times New Roman" w:hAnsi="Verdana" w:cs="Times New Roman"/>
          <w:sz w:val="24"/>
          <w:szCs w:val="24"/>
          <w:lang w:eastAsia="en-IE"/>
        </w:rPr>
        <w:t xml:space="preserve"> -</w:t>
      </w:r>
      <w:r>
        <w:rPr>
          <w:rFonts w:ascii="Verdana" w:eastAsia="Times New Roman" w:hAnsi="Verdana" w:cs="Times New Roman"/>
          <w:sz w:val="24"/>
          <w:szCs w:val="24"/>
          <w:lang w:eastAsia="en-IE"/>
        </w:rPr>
        <w:t xml:space="preserve"> to be completed by 3</w:t>
      </w:r>
      <w:r w:rsidRPr="00BF3C0A">
        <w:rPr>
          <w:rFonts w:ascii="Verdana" w:eastAsia="Times New Roman" w:hAnsi="Verdana" w:cs="Times New Roman"/>
          <w:sz w:val="24"/>
          <w:szCs w:val="24"/>
          <w:vertAlign w:val="superscript"/>
          <w:lang w:eastAsia="en-IE"/>
        </w:rPr>
        <w:t>rd</w:t>
      </w:r>
      <w:r>
        <w:rPr>
          <w:rFonts w:ascii="Verdana" w:eastAsia="Times New Roman" w:hAnsi="Verdana" w:cs="Times New Roman"/>
          <w:sz w:val="24"/>
          <w:szCs w:val="24"/>
          <w:lang w:eastAsia="en-IE"/>
        </w:rPr>
        <w:t xml:space="preserve"> Quarter 2016.</w:t>
      </w:r>
    </w:p>
    <w:p w:rsidR="00BF3C0A" w:rsidRPr="00BF3C0A" w:rsidRDefault="00BF3C0A" w:rsidP="00EE27D1">
      <w:pPr>
        <w:spacing w:before="100" w:beforeAutospacing="1" w:after="100" w:afterAutospacing="1" w:line="240" w:lineRule="auto"/>
        <w:rPr>
          <w:rFonts w:ascii="Arial" w:eastAsia="Times New Roman" w:hAnsi="Arial" w:cs="Arial"/>
          <w:b/>
          <w:sz w:val="24"/>
          <w:szCs w:val="24"/>
          <w:lang w:eastAsia="en-IE"/>
        </w:rPr>
      </w:pPr>
      <w:r w:rsidRPr="00BF3C0A">
        <w:rPr>
          <w:rFonts w:ascii="Arial" w:eastAsia="Times New Roman" w:hAnsi="Arial" w:cs="Arial"/>
          <w:b/>
          <w:sz w:val="24"/>
          <w:szCs w:val="24"/>
          <w:lang w:eastAsia="en-IE"/>
        </w:rPr>
        <w:t>New Projects with Department:</w:t>
      </w:r>
    </w:p>
    <w:p w:rsidR="00BF3C0A" w:rsidRDefault="00EE27D1" w:rsidP="00EE27D1">
      <w:pPr>
        <w:spacing w:before="100" w:beforeAutospacing="1" w:after="100" w:afterAutospacing="1" w:line="240" w:lineRule="auto"/>
        <w:rPr>
          <w:rFonts w:ascii="Verdana" w:eastAsia="Times New Roman" w:hAnsi="Verdana" w:cs="Times New Roman"/>
          <w:sz w:val="24"/>
          <w:szCs w:val="24"/>
          <w:lang w:eastAsia="en-IE"/>
        </w:rPr>
      </w:pPr>
      <w:r w:rsidRPr="00EE27D1">
        <w:rPr>
          <w:rFonts w:ascii="Verdana" w:eastAsia="Times New Roman" w:hAnsi="Verdana" w:cs="Times New Roman"/>
          <w:sz w:val="24"/>
          <w:szCs w:val="24"/>
          <w:lang w:eastAsia="en-IE"/>
        </w:rPr>
        <w:t>Stage 3 approval have been received f</w:t>
      </w:r>
      <w:r w:rsidR="00BF3C0A">
        <w:rPr>
          <w:rFonts w:ascii="Verdana" w:eastAsia="Times New Roman" w:hAnsi="Verdana" w:cs="Times New Roman"/>
          <w:sz w:val="24"/>
          <w:szCs w:val="24"/>
          <w:lang w:eastAsia="en-IE"/>
        </w:rPr>
        <w:t>rom the DECLG in respect of St Marks Green – 11 Units</w:t>
      </w:r>
    </w:p>
    <w:p w:rsidR="00EE27D1" w:rsidRDefault="00BF3C0A" w:rsidP="00EE27D1">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Mac Uilliam – 28 Units and Mayfield Clondalkin – 18 Units</w:t>
      </w:r>
      <w:r w:rsidR="00EE27D1" w:rsidRPr="00EE27D1">
        <w:rPr>
          <w:rFonts w:ascii="Verdana" w:eastAsia="Times New Roman" w:hAnsi="Verdana" w:cs="Times New Roman"/>
          <w:sz w:val="24"/>
          <w:szCs w:val="24"/>
          <w:lang w:eastAsia="en-IE"/>
        </w:rPr>
        <w:t xml:space="preserve"> which allows for progression to preparation of tender documents for contractors. Consultants have been appointed in respect of the following three projects.</w:t>
      </w:r>
    </w:p>
    <w:p w:rsidR="00BF3C0A" w:rsidRDefault="00BF3C0A" w:rsidP="00EE27D1">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Total – 57 Units</w:t>
      </w:r>
    </w:p>
    <w:p w:rsidR="00BF3C0A" w:rsidRPr="00BF3C0A" w:rsidRDefault="00BF3C0A" w:rsidP="00EE27D1">
      <w:pPr>
        <w:spacing w:before="100" w:beforeAutospacing="1" w:after="100" w:afterAutospacing="1" w:line="240" w:lineRule="auto"/>
        <w:rPr>
          <w:rFonts w:ascii="Arial" w:eastAsia="Times New Roman" w:hAnsi="Arial" w:cs="Arial"/>
          <w:b/>
          <w:sz w:val="24"/>
          <w:szCs w:val="24"/>
          <w:lang w:eastAsia="en-IE"/>
        </w:rPr>
      </w:pPr>
      <w:r w:rsidRPr="00BF3C0A">
        <w:rPr>
          <w:rFonts w:ascii="Arial" w:eastAsia="Times New Roman" w:hAnsi="Arial" w:cs="Arial"/>
          <w:b/>
          <w:sz w:val="24"/>
          <w:szCs w:val="24"/>
          <w:lang w:eastAsia="en-IE"/>
        </w:rPr>
        <w:t xml:space="preserve">Awaiting Pre Tender </w:t>
      </w:r>
      <w:r>
        <w:rPr>
          <w:rFonts w:ascii="Arial" w:eastAsia="Times New Roman" w:hAnsi="Arial" w:cs="Arial"/>
          <w:b/>
          <w:sz w:val="24"/>
          <w:szCs w:val="24"/>
          <w:lang w:eastAsia="en-IE"/>
        </w:rPr>
        <w:t>(Stage 3)</w:t>
      </w:r>
      <w:r w:rsidR="00D921AE">
        <w:rPr>
          <w:rFonts w:ascii="Arial" w:eastAsia="Times New Roman" w:hAnsi="Arial" w:cs="Arial"/>
          <w:b/>
          <w:sz w:val="24"/>
          <w:szCs w:val="24"/>
          <w:lang w:eastAsia="en-IE"/>
        </w:rPr>
        <w:t xml:space="preserve"> </w:t>
      </w:r>
      <w:r w:rsidRPr="00BF3C0A">
        <w:rPr>
          <w:rFonts w:ascii="Arial" w:eastAsia="Times New Roman" w:hAnsi="Arial" w:cs="Arial"/>
          <w:b/>
          <w:sz w:val="24"/>
          <w:szCs w:val="24"/>
          <w:lang w:eastAsia="en-IE"/>
        </w:rPr>
        <w:t>Approval by Department</w:t>
      </w:r>
      <w:r>
        <w:rPr>
          <w:rFonts w:ascii="Arial" w:eastAsia="Times New Roman" w:hAnsi="Arial" w:cs="Arial"/>
          <w:b/>
          <w:sz w:val="24"/>
          <w:szCs w:val="24"/>
          <w:lang w:eastAsia="en-IE"/>
        </w:rPr>
        <w:t xml:space="preserve"> – Stage 2 Approval Received.</w:t>
      </w:r>
    </w:p>
    <w:p w:rsidR="00BF3C0A" w:rsidRPr="00F70F43" w:rsidRDefault="00BF3C0A" w:rsidP="00EE27D1">
      <w:pPr>
        <w:spacing w:before="100" w:beforeAutospacing="1" w:after="100" w:afterAutospacing="1" w:line="240" w:lineRule="auto"/>
        <w:rPr>
          <w:rFonts w:ascii="Arial" w:eastAsia="Times New Roman" w:hAnsi="Arial" w:cs="Arial"/>
          <w:sz w:val="24"/>
          <w:szCs w:val="24"/>
          <w:lang w:eastAsia="en-IE"/>
        </w:rPr>
      </w:pPr>
      <w:r w:rsidRPr="00F70F43">
        <w:rPr>
          <w:rFonts w:ascii="Arial" w:eastAsia="Times New Roman" w:hAnsi="Arial" w:cs="Arial"/>
          <w:sz w:val="24"/>
          <w:szCs w:val="24"/>
          <w:lang w:eastAsia="en-IE"/>
        </w:rPr>
        <w:t>Dromcarra, Tallaght – 14 Units</w:t>
      </w:r>
    </w:p>
    <w:p w:rsidR="00BF3C0A" w:rsidRPr="00F70F43" w:rsidRDefault="00BF3C0A" w:rsidP="00EE27D1">
      <w:pPr>
        <w:spacing w:before="100" w:beforeAutospacing="1" w:after="100" w:afterAutospacing="1" w:line="240" w:lineRule="auto"/>
        <w:rPr>
          <w:rFonts w:ascii="Arial" w:eastAsia="Times New Roman" w:hAnsi="Arial" w:cs="Arial"/>
          <w:sz w:val="24"/>
          <w:szCs w:val="24"/>
          <w:lang w:eastAsia="en-IE"/>
        </w:rPr>
      </w:pPr>
      <w:r w:rsidRPr="00F70F43">
        <w:rPr>
          <w:rFonts w:ascii="Arial" w:eastAsia="Times New Roman" w:hAnsi="Arial" w:cs="Arial"/>
          <w:sz w:val="24"/>
          <w:szCs w:val="24"/>
          <w:lang w:eastAsia="en-IE"/>
        </w:rPr>
        <w:t>Letts Field,   Clondalkin - 37 Units</w:t>
      </w:r>
    </w:p>
    <w:p w:rsidR="00F70F43" w:rsidRPr="00F70F43" w:rsidRDefault="00BF3C0A" w:rsidP="00EE27D1">
      <w:pPr>
        <w:spacing w:before="100" w:beforeAutospacing="1" w:after="100" w:afterAutospacing="1" w:line="240" w:lineRule="auto"/>
        <w:rPr>
          <w:rFonts w:ascii="Arial" w:eastAsia="Times New Roman" w:hAnsi="Arial" w:cs="Arial"/>
          <w:sz w:val="24"/>
          <w:szCs w:val="24"/>
          <w:lang w:eastAsia="en-IE"/>
        </w:rPr>
      </w:pPr>
      <w:r w:rsidRPr="00F70F43">
        <w:rPr>
          <w:rFonts w:ascii="Arial" w:eastAsia="Times New Roman" w:hAnsi="Arial" w:cs="Arial"/>
          <w:sz w:val="24"/>
          <w:szCs w:val="24"/>
          <w:lang w:eastAsia="en-IE"/>
        </w:rPr>
        <w:t xml:space="preserve">Owendoher,   Ballyboden – 40 Units </w:t>
      </w:r>
    </w:p>
    <w:p w:rsidR="00BF3C0A" w:rsidRPr="00F70F43" w:rsidRDefault="00F70F43" w:rsidP="00EE27D1">
      <w:pPr>
        <w:spacing w:before="100" w:beforeAutospacing="1" w:after="100" w:afterAutospacing="1" w:line="240" w:lineRule="auto"/>
        <w:rPr>
          <w:rFonts w:ascii="Arial" w:eastAsia="Times New Roman" w:hAnsi="Arial" w:cs="Arial"/>
          <w:b/>
          <w:sz w:val="24"/>
          <w:szCs w:val="24"/>
          <w:lang w:eastAsia="en-IE"/>
        </w:rPr>
      </w:pPr>
      <w:r w:rsidRPr="00F70F43">
        <w:rPr>
          <w:rFonts w:ascii="Arial" w:eastAsia="Times New Roman" w:hAnsi="Arial" w:cs="Arial"/>
          <w:b/>
          <w:sz w:val="24"/>
          <w:szCs w:val="24"/>
          <w:lang w:eastAsia="en-IE"/>
        </w:rPr>
        <w:lastRenderedPageBreak/>
        <w:t xml:space="preserve">Preparing for </w:t>
      </w:r>
      <w:r w:rsidR="00BF3C0A" w:rsidRPr="00F70F43">
        <w:rPr>
          <w:rFonts w:ascii="Arial" w:eastAsia="Times New Roman" w:hAnsi="Arial" w:cs="Arial"/>
          <w:b/>
          <w:sz w:val="24"/>
          <w:szCs w:val="24"/>
          <w:lang w:eastAsia="en-IE"/>
        </w:rPr>
        <w:t xml:space="preserve">Stage </w:t>
      </w:r>
      <w:r w:rsidRPr="00F70F43">
        <w:rPr>
          <w:rFonts w:ascii="Arial" w:eastAsia="Times New Roman" w:hAnsi="Arial" w:cs="Arial"/>
          <w:b/>
          <w:sz w:val="24"/>
          <w:szCs w:val="24"/>
          <w:lang w:eastAsia="en-IE"/>
        </w:rPr>
        <w:t>3</w:t>
      </w:r>
      <w:r w:rsidR="00BF3C0A" w:rsidRPr="00F70F43">
        <w:rPr>
          <w:rFonts w:ascii="Arial" w:eastAsia="Times New Roman" w:hAnsi="Arial" w:cs="Arial"/>
          <w:b/>
          <w:sz w:val="24"/>
          <w:szCs w:val="24"/>
          <w:lang w:eastAsia="en-IE"/>
        </w:rPr>
        <w:t xml:space="preserve"> Approval</w:t>
      </w:r>
    </w:p>
    <w:p w:rsidR="00BF3C0A" w:rsidRPr="00F70F43" w:rsidRDefault="00BF3C0A" w:rsidP="00EE27D1">
      <w:pPr>
        <w:spacing w:before="100" w:beforeAutospacing="1" w:after="100" w:afterAutospacing="1" w:line="240" w:lineRule="auto"/>
        <w:rPr>
          <w:rFonts w:ascii="Arial" w:eastAsia="Times New Roman" w:hAnsi="Arial" w:cs="Arial"/>
          <w:sz w:val="24"/>
          <w:szCs w:val="24"/>
          <w:lang w:eastAsia="en-IE"/>
        </w:rPr>
      </w:pPr>
      <w:r w:rsidRPr="00F70F43">
        <w:rPr>
          <w:rFonts w:ascii="Arial" w:eastAsia="Times New Roman" w:hAnsi="Arial" w:cs="Arial"/>
          <w:sz w:val="24"/>
          <w:szCs w:val="24"/>
          <w:lang w:eastAsia="en-IE"/>
        </w:rPr>
        <w:t>Killinarden,   Tallaght – 27 Units</w:t>
      </w:r>
    </w:p>
    <w:p w:rsidR="00EE27D1" w:rsidRPr="00EE27D1" w:rsidRDefault="00BF3C0A" w:rsidP="00EE27D1">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Total –</w:t>
      </w:r>
      <w:r w:rsidR="00CF5933">
        <w:rPr>
          <w:rFonts w:ascii="Verdana" w:eastAsia="Times New Roman" w:hAnsi="Verdana" w:cs="Times New Roman"/>
          <w:sz w:val="24"/>
          <w:szCs w:val="24"/>
          <w:lang w:eastAsia="en-IE"/>
        </w:rPr>
        <w:t xml:space="preserve"> 11</w:t>
      </w:r>
      <w:r>
        <w:rPr>
          <w:rFonts w:ascii="Verdana" w:eastAsia="Times New Roman" w:hAnsi="Verdana" w:cs="Times New Roman"/>
          <w:sz w:val="24"/>
          <w:szCs w:val="24"/>
          <w:lang w:eastAsia="en-IE"/>
        </w:rPr>
        <w:t>8 Units</w:t>
      </w:r>
    </w:p>
    <w:p w:rsidR="00EE27D1" w:rsidRPr="00E37F50" w:rsidRDefault="00EE27D1" w:rsidP="00EE27D1">
      <w:pPr>
        <w:spacing w:before="100" w:beforeAutospacing="1" w:after="100" w:afterAutospacing="1" w:line="240" w:lineRule="auto"/>
        <w:rPr>
          <w:rFonts w:ascii="Arial" w:eastAsia="Times New Roman" w:hAnsi="Arial" w:cs="Arial"/>
          <w:sz w:val="24"/>
          <w:szCs w:val="24"/>
          <w:lang w:eastAsia="en-IE"/>
        </w:rPr>
      </w:pPr>
      <w:r w:rsidRPr="00E37F50">
        <w:rPr>
          <w:rFonts w:ascii="Arial" w:eastAsia="Times New Roman" w:hAnsi="Arial" w:cs="Arial"/>
          <w:b/>
          <w:bCs/>
          <w:sz w:val="24"/>
          <w:szCs w:val="24"/>
          <w:lang w:eastAsia="en-IE"/>
        </w:rPr>
        <w:t>Progress in relation to the rollout of the Part 8 Social Housing Programme is as follows: </w:t>
      </w:r>
    </w:p>
    <w:p w:rsidR="00EE27D1" w:rsidRPr="00E37F50" w:rsidRDefault="00EE27D1" w:rsidP="00EE27D1">
      <w:pPr>
        <w:spacing w:before="100" w:beforeAutospacing="1" w:after="100" w:afterAutospacing="1" w:line="240" w:lineRule="auto"/>
        <w:rPr>
          <w:rFonts w:ascii="Arial" w:eastAsia="Times New Roman" w:hAnsi="Arial" w:cs="Arial"/>
          <w:sz w:val="24"/>
          <w:szCs w:val="24"/>
          <w:lang w:eastAsia="en-IE"/>
        </w:rPr>
      </w:pPr>
      <w:r w:rsidRPr="00E37F50">
        <w:rPr>
          <w:rFonts w:ascii="Arial" w:eastAsia="Times New Roman" w:hAnsi="Arial" w:cs="Arial"/>
          <w:sz w:val="24"/>
          <w:szCs w:val="24"/>
          <w:lang w:eastAsia="en-IE"/>
        </w:rPr>
        <w:t xml:space="preserve">The foregoing projects are included in SDCC Housing Strategy 2015-2017. </w:t>
      </w:r>
    </w:p>
    <w:p w:rsidR="00EE27D1" w:rsidRPr="00E37F50" w:rsidRDefault="00EE27D1" w:rsidP="00EE27D1">
      <w:pPr>
        <w:spacing w:before="100" w:beforeAutospacing="1" w:after="100" w:afterAutospacing="1" w:line="240" w:lineRule="auto"/>
        <w:rPr>
          <w:rFonts w:ascii="Arial" w:eastAsia="Times New Roman" w:hAnsi="Arial" w:cs="Arial"/>
          <w:sz w:val="24"/>
          <w:szCs w:val="24"/>
          <w:lang w:eastAsia="en-IE"/>
        </w:rPr>
      </w:pPr>
      <w:r w:rsidRPr="00E37F50">
        <w:rPr>
          <w:rFonts w:ascii="Arial" w:eastAsia="Times New Roman" w:hAnsi="Arial" w:cs="Arial"/>
          <w:sz w:val="24"/>
          <w:szCs w:val="24"/>
          <w:lang w:eastAsia="en-IE"/>
        </w:rPr>
        <w:t>The Part 8 programme will continue to progress on an incremental basis throughout the county. As part of the consultation process the Council is open to engaging with representative resident groups within the area of the proposed development.</w:t>
      </w:r>
    </w:p>
    <w:p w:rsidR="00EE27D1" w:rsidRPr="00E37F50" w:rsidRDefault="00EE27D1" w:rsidP="00EE27D1">
      <w:pPr>
        <w:spacing w:before="100" w:beforeAutospacing="1" w:after="100" w:afterAutospacing="1" w:line="240" w:lineRule="auto"/>
        <w:rPr>
          <w:rFonts w:ascii="Arial" w:eastAsia="Times New Roman" w:hAnsi="Arial" w:cs="Arial"/>
          <w:sz w:val="24"/>
          <w:szCs w:val="24"/>
          <w:lang w:eastAsia="en-IE"/>
        </w:rPr>
      </w:pPr>
      <w:r w:rsidRPr="00E37F50">
        <w:rPr>
          <w:rFonts w:ascii="Arial" w:eastAsia="Times New Roman" w:hAnsi="Arial" w:cs="Arial"/>
          <w:sz w:val="24"/>
          <w:szCs w:val="24"/>
          <w:lang w:eastAsia="en-IE"/>
        </w:rPr>
        <w:t>The Council proposes to advance the Hou</w:t>
      </w:r>
      <w:r w:rsidR="001B3222" w:rsidRPr="00E37F50">
        <w:rPr>
          <w:rFonts w:ascii="Arial" w:eastAsia="Times New Roman" w:hAnsi="Arial" w:cs="Arial"/>
          <w:sz w:val="24"/>
          <w:szCs w:val="24"/>
          <w:lang w:eastAsia="en-IE"/>
        </w:rPr>
        <w:t>se Build programme including the projects outlined below through</w:t>
      </w:r>
      <w:r w:rsidRPr="00E37F50">
        <w:rPr>
          <w:rFonts w:ascii="Arial" w:eastAsia="Times New Roman" w:hAnsi="Arial" w:cs="Arial"/>
          <w:sz w:val="24"/>
          <w:szCs w:val="24"/>
          <w:lang w:eastAsia="en-IE"/>
        </w:rPr>
        <w:t xml:space="preserve"> 2016/2017</w:t>
      </w:r>
      <w:r w:rsidR="00E37F50" w:rsidRPr="00E37F50">
        <w:rPr>
          <w:rFonts w:ascii="Arial" w:eastAsia="Times New Roman" w:hAnsi="Arial" w:cs="Arial"/>
          <w:sz w:val="24"/>
          <w:szCs w:val="24"/>
          <w:lang w:eastAsia="en-IE"/>
        </w:rPr>
        <w:t>/2018</w:t>
      </w:r>
      <w:r w:rsidRPr="00E37F50">
        <w:rPr>
          <w:rFonts w:ascii="Arial" w:eastAsia="Times New Roman" w:hAnsi="Arial" w:cs="Arial"/>
          <w:sz w:val="24"/>
          <w:szCs w:val="24"/>
          <w:lang w:eastAsia="en-IE"/>
        </w:rPr>
        <w:t>:</w:t>
      </w:r>
    </w:p>
    <w:p w:rsidR="00E37F50" w:rsidRPr="00E37F50" w:rsidRDefault="00D14319" w:rsidP="00E37F50">
      <w:pPr>
        <w:spacing w:before="100" w:beforeAutospacing="1" w:after="100" w:afterAutospacing="1" w:line="240" w:lineRule="auto"/>
        <w:rPr>
          <w:rFonts w:ascii="Arial" w:eastAsia="Times New Roman" w:hAnsi="Arial" w:cs="Arial"/>
          <w:sz w:val="24"/>
          <w:szCs w:val="24"/>
          <w:lang w:eastAsia="en-IE"/>
        </w:rPr>
      </w:pPr>
      <w:r w:rsidRPr="00E37F50">
        <w:rPr>
          <w:rFonts w:ascii="Arial" w:eastAsia="Times New Roman" w:hAnsi="Arial" w:cs="Arial"/>
          <w:sz w:val="24"/>
          <w:szCs w:val="24"/>
          <w:lang w:eastAsia="en-IE"/>
        </w:rPr>
        <w:t xml:space="preserve">St. Aidans, Brookfield, Tallaght (Includes Traveller Accommodation construction of 5 group houses) </w:t>
      </w:r>
    </w:p>
    <w:p w:rsidR="00C24272" w:rsidRPr="00E37F50" w:rsidRDefault="00E37F50" w:rsidP="00EE27D1">
      <w:pPr>
        <w:spacing w:before="100" w:beforeAutospacing="1" w:after="100" w:afterAutospacing="1" w:line="240" w:lineRule="auto"/>
        <w:rPr>
          <w:rFonts w:ascii="Arial" w:eastAsia="Times New Roman" w:hAnsi="Arial" w:cs="Arial"/>
          <w:sz w:val="24"/>
          <w:szCs w:val="24"/>
          <w:lang w:eastAsia="en-IE"/>
        </w:rPr>
      </w:pPr>
      <w:r w:rsidRPr="00E37F50">
        <w:rPr>
          <w:rFonts w:ascii="Arial" w:eastAsia="Times New Roman" w:hAnsi="Arial" w:cs="Arial"/>
          <w:sz w:val="24"/>
          <w:szCs w:val="24"/>
          <w:lang w:eastAsia="en-IE"/>
        </w:rPr>
        <w:t xml:space="preserve">Oldbawn Road/Firhouse Road Jct., Oldcastle at New Nangor Road and St </w:t>
      </w:r>
      <w:proofErr w:type="spellStart"/>
      <w:r w:rsidRPr="00E37F50">
        <w:rPr>
          <w:rFonts w:ascii="Arial" w:eastAsia="Times New Roman" w:hAnsi="Arial" w:cs="Arial"/>
          <w:sz w:val="24"/>
          <w:szCs w:val="24"/>
          <w:lang w:eastAsia="en-IE"/>
        </w:rPr>
        <w:t>Cuthberts</w:t>
      </w:r>
      <w:proofErr w:type="spellEnd"/>
      <w:r w:rsidRPr="00E37F50">
        <w:rPr>
          <w:rFonts w:ascii="Arial" w:eastAsia="Times New Roman" w:hAnsi="Arial" w:cs="Arial"/>
          <w:sz w:val="24"/>
          <w:szCs w:val="24"/>
          <w:lang w:eastAsia="en-IE"/>
        </w:rPr>
        <w:t xml:space="preserve"> Park</w:t>
      </w:r>
    </w:p>
    <w:p w:rsidR="00D14319" w:rsidRPr="00E37F50" w:rsidRDefault="00D14319" w:rsidP="00EE27D1">
      <w:pPr>
        <w:spacing w:before="100" w:beforeAutospacing="1" w:after="100" w:afterAutospacing="1" w:line="240" w:lineRule="auto"/>
        <w:rPr>
          <w:rFonts w:ascii="Arial" w:eastAsia="Times New Roman" w:hAnsi="Arial" w:cs="Arial"/>
          <w:sz w:val="24"/>
          <w:szCs w:val="24"/>
          <w:lang w:eastAsia="en-IE"/>
        </w:rPr>
      </w:pPr>
      <w:r w:rsidRPr="00E37F50">
        <w:rPr>
          <w:rFonts w:ascii="Arial" w:eastAsia="Times New Roman" w:hAnsi="Arial" w:cs="Arial"/>
          <w:sz w:val="24"/>
          <w:szCs w:val="24"/>
          <w:lang w:eastAsia="en-IE"/>
        </w:rPr>
        <w:t xml:space="preserve">St. Marks Avenue Clondalkin </w:t>
      </w:r>
    </w:p>
    <w:p w:rsidR="00E37F50" w:rsidRPr="00E37F50" w:rsidRDefault="00D14319" w:rsidP="00EE27D1">
      <w:pPr>
        <w:spacing w:before="100" w:beforeAutospacing="1" w:after="100" w:afterAutospacing="1" w:line="240" w:lineRule="auto"/>
        <w:rPr>
          <w:rFonts w:ascii="Arial" w:eastAsia="Times New Roman" w:hAnsi="Arial" w:cs="Arial"/>
          <w:sz w:val="24"/>
          <w:szCs w:val="24"/>
          <w:lang w:eastAsia="en-IE"/>
        </w:rPr>
      </w:pPr>
      <w:r w:rsidRPr="00E37F50">
        <w:rPr>
          <w:rFonts w:ascii="Arial" w:eastAsia="Times New Roman" w:hAnsi="Arial" w:cs="Arial"/>
          <w:sz w:val="24"/>
          <w:szCs w:val="24"/>
          <w:lang w:eastAsia="en-IE"/>
        </w:rPr>
        <w:t xml:space="preserve">Stocking Lane, Rathfarnham </w:t>
      </w:r>
    </w:p>
    <w:p w:rsidR="00E37F50" w:rsidRPr="00E37F50" w:rsidRDefault="00D14319" w:rsidP="00EE27D1">
      <w:pPr>
        <w:spacing w:before="100" w:beforeAutospacing="1" w:after="100" w:afterAutospacing="1" w:line="240" w:lineRule="auto"/>
        <w:rPr>
          <w:rFonts w:ascii="Arial" w:eastAsia="Times New Roman" w:hAnsi="Arial" w:cs="Arial"/>
          <w:sz w:val="24"/>
          <w:szCs w:val="24"/>
          <w:lang w:eastAsia="en-IE"/>
        </w:rPr>
      </w:pPr>
      <w:r w:rsidRPr="00E37F50">
        <w:rPr>
          <w:rFonts w:ascii="Arial" w:eastAsia="Times New Roman" w:hAnsi="Arial" w:cs="Arial"/>
          <w:sz w:val="24"/>
          <w:szCs w:val="24"/>
          <w:lang w:eastAsia="en-IE"/>
        </w:rPr>
        <w:lastRenderedPageBreak/>
        <w:t xml:space="preserve">Fonthill Road Link Road Project, Neilstown, Clondalkin </w:t>
      </w:r>
    </w:p>
    <w:p w:rsidR="00D14319" w:rsidRPr="00E37F50" w:rsidRDefault="00D14319" w:rsidP="00EE27D1">
      <w:pPr>
        <w:spacing w:before="100" w:beforeAutospacing="1" w:after="100" w:afterAutospacing="1" w:line="240" w:lineRule="auto"/>
        <w:rPr>
          <w:rFonts w:ascii="Arial" w:eastAsia="Times New Roman" w:hAnsi="Arial" w:cs="Arial"/>
          <w:sz w:val="24"/>
          <w:szCs w:val="24"/>
          <w:lang w:eastAsia="en-IE"/>
        </w:rPr>
      </w:pPr>
      <w:r w:rsidRPr="00E37F50">
        <w:rPr>
          <w:rFonts w:ascii="Arial" w:eastAsia="Times New Roman" w:hAnsi="Arial" w:cs="Arial"/>
          <w:sz w:val="24"/>
          <w:szCs w:val="24"/>
          <w:lang w:eastAsia="en-IE"/>
        </w:rPr>
        <w:t xml:space="preserve">Balgaddy F, Lucan </w:t>
      </w:r>
    </w:p>
    <w:p w:rsidR="00EE27D1" w:rsidRDefault="00BB2BC0" w:rsidP="00EE27D1">
      <w:pPr>
        <w:spacing w:before="100" w:beforeAutospacing="1" w:after="100" w:afterAutospacing="1" w:line="240" w:lineRule="auto"/>
        <w:rPr>
          <w:rFonts w:ascii="Arial" w:eastAsia="Times New Roman" w:hAnsi="Arial" w:cs="Arial"/>
          <w:sz w:val="24"/>
          <w:szCs w:val="24"/>
          <w:lang w:eastAsia="en-IE"/>
        </w:rPr>
      </w:pPr>
      <w:r w:rsidRPr="00E37F50">
        <w:rPr>
          <w:rFonts w:ascii="Arial" w:eastAsia="Times New Roman" w:hAnsi="Arial" w:cs="Arial"/>
          <w:sz w:val="24"/>
          <w:szCs w:val="24"/>
          <w:lang w:eastAsia="en-IE"/>
        </w:rPr>
        <w:t>The Council is continuously investigating land availability for further projects and is also preparing</w:t>
      </w:r>
      <w:r w:rsidR="00EE27D1" w:rsidRPr="00E37F50">
        <w:rPr>
          <w:rFonts w:ascii="Arial" w:eastAsia="Times New Roman" w:hAnsi="Arial" w:cs="Arial"/>
          <w:sz w:val="24"/>
          <w:szCs w:val="24"/>
          <w:lang w:eastAsia="en-IE"/>
        </w:rPr>
        <w:t xml:space="preserve"> briefs on sites for development in collaboration with Approved Housing Bodies who will be selected through expressions of interest in accordance with the agreed protocols between Local Authorities and Irish Council for Social Housing.</w:t>
      </w:r>
    </w:p>
    <w:p w:rsidR="009D3572" w:rsidRDefault="009D3572" w:rsidP="00EE27D1">
      <w:pPr>
        <w:spacing w:before="100" w:beforeAutospacing="1" w:after="100" w:afterAutospacing="1" w:line="240" w:lineRule="auto"/>
        <w:rPr>
          <w:rFonts w:ascii="Arial" w:eastAsia="Times New Roman" w:hAnsi="Arial" w:cs="Arial"/>
          <w:b/>
          <w:sz w:val="24"/>
          <w:szCs w:val="24"/>
          <w:lang w:eastAsia="en-IE"/>
        </w:rPr>
      </w:pPr>
    </w:p>
    <w:p w:rsidR="00E37F50" w:rsidRPr="00E37F50" w:rsidRDefault="00E37F50" w:rsidP="00EE27D1">
      <w:pPr>
        <w:spacing w:before="100" w:beforeAutospacing="1" w:after="100" w:afterAutospacing="1" w:line="240" w:lineRule="auto"/>
        <w:rPr>
          <w:rFonts w:ascii="Arial" w:eastAsia="Times New Roman" w:hAnsi="Arial" w:cs="Arial"/>
          <w:b/>
          <w:sz w:val="24"/>
          <w:szCs w:val="24"/>
          <w:lang w:eastAsia="en-IE"/>
        </w:rPr>
      </w:pPr>
      <w:r w:rsidRPr="00E37F50">
        <w:rPr>
          <w:rFonts w:ascii="Arial" w:eastAsia="Times New Roman" w:hAnsi="Arial" w:cs="Arial"/>
          <w:b/>
          <w:sz w:val="24"/>
          <w:szCs w:val="24"/>
          <w:lang w:eastAsia="en-IE"/>
        </w:rPr>
        <w:t xml:space="preserve">Rapid Delivery </w:t>
      </w:r>
      <w:r w:rsidR="002B0AB7">
        <w:rPr>
          <w:rFonts w:ascii="Arial" w:eastAsia="Times New Roman" w:hAnsi="Arial" w:cs="Arial"/>
          <w:b/>
          <w:sz w:val="24"/>
          <w:szCs w:val="24"/>
          <w:lang w:eastAsia="en-IE"/>
        </w:rPr>
        <w:t xml:space="preserve">Programme </w:t>
      </w:r>
      <w:r w:rsidRPr="00E37F50">
        <w:rPr>
          <w:rFonts w:ascii="Arial" w:eastAsia="Times New Roman" w:hAnsi="Arial" w:cs="Arial"/>
          <w:b/>
          <w:sz w:val="24"/>
          <w:szCs w:val="24"/>
          <w:lang w:eastAsia="en-IE"/>
        </w:rPr>
        <w:t>Units:</w:t>
      </w:r>
    </w:p>
    <w:p w:rsidR="00EE27D1" w:rsidRPr="00E37F50" w:rsidRDefault="00EE27D1" w:rsidP="00EE27D1">
      <w:pPr>
        <w:spacing w:before="100" w:beforeAutospacing="1" w:after="100" w:afterAutospacing="1" w:line="240" w:lineRule="auto"/>
        <w:rPr>
          <w:rFonts w:ascii="Arial" w:eastAsia="Times New Roman" w:hAnsi="Arial" w:cs="Arial"/>
          <w:sz w:val="24"/>
          <w:szCs w:val="24"/>
          <w:lang w:eastAsia="en-IE"/>
        </w:rPr>
      </w:pPr>
      <w:r w:rsidRPr="00E37F50">
        <w:rPr>
          <w:rFonts w:ascii="Arial" w:eastAsia="Times New Roman" w:hAnsi="Arial" w:cs="Arial"/>
          <w:sz w:val="24"/>
          <w:szCs w:val="24"/>
          <w:lang w:eastAsia="en-IE"/>
        </w:rPr>
        <w:t>As part of the Government’s direction on quick delivery of social units South Dublin County Council is required to provide 105 Rapid Delivery units as part of the 500 units to be</w:t>
      </w:r>
      <w:r w:rsidR="00BB2BC0" w:rsidRPr="00E37F50">
        <w:rPr>
          <w:rFonts w:ascii="Arial" w:eastAsia="Times New Roman" w:hAnsi="Arial" w:cs="Arial"/>
          <w:sz w:val="24"/>
          <w:szCs w:val="24"/>
          <w:lang w:eastAsia="en-IE"/>
        </w:rPr>
        <w:t xml:space="preserve"> delivered in the Dublin Region with a further 100 units in 2017.</w:t>
      </w:r>
      <w:r w:rsidR="00E92B45" w:rsidRPr="00E37F50">
        <w:rPr>
          <w:rFonts w:ascii="Arial" w:eastAsia="Times New Roman" w:hAnsi="Arial" w:cs="Arial"/>
          <w:sz w:val="24"/>
          <w:szCs w:val="24"/>
          <w:lang w:eastAsia="en-IE"/>
        </w:rPr>
        <w:t xml:space="preserve"> The emphasis is on Rapid Delivery units for 2016/2017.</w:t>
      </w:r>
      <w:r w:rsidR="00E37F50" w:rsidRPr="00E37F50">
        <w:rPr>
          <w:rFonts w:ascii="Arial" w:eastAsia="Times New Roman" w:hAnsi="Arial" w:cs="Arial"/>
          <w:sz w:val="24"/>
          <w:szCs w:val="24"/>
          <w:lang w:eastAsia="en-IE"/>
        </w:rPr>
        <w:t xml:space="preserve"> Specifically at these locations:</w:t>
      </w:r>
    </w:p>
    <w:p w:rsidR="00E37F50" w:rsidRPr="00E37F50" w:rsidRDefault="00E37F50" w:rsidP="00E37F50">
      <w:pPr>
        <w:spacing w:before="100" w:beforeAutospacing="1" w:after="100" w:afterAutospacing="1" w:line="240" w:lineRule="auto"/>
        <w:rPr>
          <w:rFonts w:ascii="Arial" w:eastAsia="Times New Roman" w:hAnsi="Arial" w:cs="Arial"/>
          <w:sz w:val="24"/>
          <w:szCs w:val="24"/>
          <w:lang w:eastAsia="en-IE"/>
        </w:rPr>
      </w:pPr>
      <w:r w:rsidRPr="00E37F50">
        <w:rPr>
          <w:rFonts w:ascii="Arial" w:eastAsia="Times New Roman" w:hAnsi="Arial" w:cs="Arial"/>
          <w:sz w:val="24"/>
          <w:szCs w:val="24"/>
          <w:lang w:eastAsia="en-IE"/>
        </w:rPr>
        <w:t xml:space="preserve">St. Aidans, Brookfield, Tallaght (Includes Traveller Accommodation construction of 5 group houses) </w:t>
      </w:r>
    </w:p>
    <w:p w:rsidR="00E37F50" w:rsidRPr="00E37F50" w:rsidRDefault="00E37F50" w:rsidP="00E37F50">
      <w:pPr>
        <w:spacing w:before="100" w:beforeAutospacing="1" w:after="100" w:afterAutospacing="1" w:line="240" w:lineRule="auto"/>
        <w:rPr>
          <w:rFonts w:ascii="Verdana" w:eastAsia="Times New Roman" w:hAnsi="Verdana" w:cs="Times New Roman"/>
          <w:sz w:val="24"/>
          <w:szCs w:val="24"/>
          <w:lang w:eastAsia="en-IE"/>
        </w:rPr>
      </w:pPr>
      <w:r w:rsidRPr="00F70F43">
        <w:rPr>
          <w:rFonts w:ascii="Verdana" w:eastAsia="Times New Roman" w:hAnsi="Verdana" w:cs="Times New Roman"/>
          <w:sz w:val="24"/>
          <w:szCs w:val="24"/>
          <w:lang w:eastAsia="en-IE"/>
        </w:rPr>
        <w:t xml:space="preserve">Oldbawn Road/Firhouse Road Jct., Oldcastle at New Nangor Road and St </w:t>
      </w:r>
      <w:proofErr w:type="spellStart"/>
      <w:r w:rsidRPr="00F70F43">
        <w:rPr>
          <w:rFonts w:ascii="Verdana" w:eastAsia="Times New Roman" w:hAnsi="Verdana" w:cs="Times New Roman"/>
          <w:sz w:val="24"/>
          <w:szCs w:val="24"/>
          <w:lang w:eastAsia="en-IE"/>
        </w:rPr>
        <w:t>Cuthberts</w:t>
      </w:r>
      <w:proofErr w:type="spellEnd"/>
      <w:r w:rsidRPr="00F70F43">
        <w:rPr>
          <w:rFonts w:ascii="Verdana" w:eastAsia="Times New Roman" w:hAnsi="Verdana" w:cs="Times New Roman"/>
          <w:sz w:val="24"/>
          <w:szCs w:val="24"/>
          <w:lang w:eastAsia="en-IE"/>
        </w:rPr>
        <w:t xml:space="preserve"> Park</w:t>
      </w:r>
    </w:p>
    <w:p w:rsidR="00E37F50" w:rsidRDefault="00E37F50" w:rsidP="00EE27D1">
      <w:pPr>
        <w:spacing w:before="100" w:beforeAutospacing="1" w:after="100" w:afterAutospacing="1" w:line="240" w:lineRule="auto"/>
        <w:rPr>
          <w:rFonts w:ascii="Verdana" w:eastAsia="Times New Roman" w:hAnsi="Verdana" w:cs="Times New Roman"/>
          <w:sz w:val="24"/>
          <w:szCs w:val="24"/>
          <w:lang w:eastAsia="en-IE"/>
        </w:rPr>
      </w:pPr>
    </w:p>
    <w:p w:rsidR="00E37F50" w:rsidRPr="00E37F50" w:rsidRDefault="00E37F50" w:rsidP="00EE27D1">
      <w:pPr>
        <w:spacing w:before="100" w:beforeAutospacing="1" w:after="100" w:afterAutospacing="1" w:line="240" w:lineRule="auto"/>
        <w:rPr>
          <w:rFonts w:ascii="Verdana" w:eastAsia="Times New Roman" w:hAnsi="Verdana" w:cs="Times New Roman"/>
          <w:b/>
          <w:sz w:val="24"/>
          <w:szCs w:val="24"/>
          <w:lang w:eastAsia="en-IE"/>
        </w:rPr>
      </w:pPr>
      <w:r w:rsidRPr="00E37F50">
        <w:rPr>
          <w:rFonts w:ascii="Verdana" w:eastAsia="Times New Roman" w:hAnsi="Verdana" w:cs="Times New Roman"/>
          <w:b/>
          <w:sz w:val="24"/>
          <w:szCs w:val="24"/>
          <w:lang w:eastAsia="en-IE"/>
        </w:rPr>
        <w:t>CAS</w:t>
      </w:r>
      <w:r>
        <w:rPr>
          <w:rFonts w:ascii="Verdana" w:eastAsia="Times New Roman" w:hAnsi="Verdana" w:cs="Times New Roman"/>
          <w:b/>
          <w:sz w:val="24"/>
          <w:szCs w:val="24"/>
          <w:lang w:eastAsia="en-IE"/>
        </w:rPr>
        <w:t xml:space="preserve"> – </w:t>
      </w:r>
      <w:r w:rsidRPr="00E37F50">
        <w:rPr>
          <w:rFonts w:ascii="Arial" w:eastAsia="Times New Roman" w:hAnsi="Arial" w:cs="Arial"/>
          <w:b/>
          <w:sz w:val="24"/>
          <w:szCs w:val="24"/>
          <w:lang w:eastAsia="en-IE"/>
        </w:rPr>
        <w:t>2015</w:t>
      </w:r>
      <w:r>
        <w:rPr>
          <w:rFonts w:ascii="Verdana" w:eastAsia="Times New Roman" w:hAnsi="Verdana" w:cs="Times New Roman"/>
          <w:b/>
          <w:sz w:val="24"/>
          <w:szCs w:val="24"/>
          <w:lang w:eastAsia="en-IE"/>
        </w:rPr>
        <w:t>/2016 Calls</w:t>
      </w:r>
    </w:p>
    <w:p w:rsidR="00BB2BC0" w:rsidRPr="00EE27D1" w:rsidRDefault="00BB2BC0" w:rsidP="00EE27D1">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lastRenderedPageBreak/>
        <w:t>The 2016 CAS call for acq</w:t>
      </w:r>
      <w:r w:rsidR="00F70F43">
        <w:rPr>
          <w:rFonts w:ascii="Verdana" w:eastAsia="Times New Roman" w:hAnsi="Verdana" w:cs="Times New Roman"/>
          <w:sz w:val="24"/>
          <w:szCs w:val="24"/>
          <w:lang w:eastAsia="en-IE"/>
        </w:rPr>
        <w:t>uisitions in 2016 resulted in</w:t>
      </w:r>
      <w:r w:rsidR="009D3572">
        <w:rPr>
          <w:rFonts w:ascii="Verdana" w:eastAsia="Times New Roman" w:hAnsi="Verdana" w:cs="Times New Roman"/>
          <w:sz w:val="24"/>
          <w:szCs w:val="24"/>
          <w:lang w:eastAsia="en-IE"/>
        </w:rPr>
        <w:t xml:space="preserve"> applications for purchase of 15</w:t>
      </w:r>
      <w:r>
        <w:rPr>
          <w:rFonts w:ascii="Verdana" w:eastAsia="Times New Roman" w:hAnsi="Verdana" w:cs="Times New Roman"/>
          <w:sz w:val="24"/>
          <w:szCs w:val="24"/>
          <w:lang w:eastAsia="en-IE"/>
        </w:rPr>
        <w:t xml:space="preserve"> units – these are to meet homeless and disability housing needs.</w:t>
      </w:r>
      <w:r w:rsidR="00C24272">
        <w:rPr>
          <w:rFonts w:ascii="Verdana" w:eastAsia="Times New Roman" w:hAnsi="Verdana" w:cs="Times New Roman"/>
          <w:sz w:val="24"/>
          <w:szCs w:val="24"/>
          <w:lang w:eastAsia="en-IE"/>
        </w:rPr>
        <w:t xml:space="preserve"> 22 Units </w:t>
      </w:r>
      <w:r w:rsidR="00F70F43">
        <w:rPr>
          <w:rFonts w:ascii="Verdana" w:eastAsia="Times New Roman" w:hAnsi="Verdana" w:cs="Times New Roman"/>
          <w:sz w:val="24"/>
          <w:szCs w:val="24"/>
          <w:lang w:eastAsia="en-IE"/>
        </w:rPr>
        <w:t>have be</w:t>
      </w:r>
      <w:r w:rsidR="00E92B45">
        <w:rPr>
          <w:rFonts w:ascii="Verdana" w:eastAsia="Times New Roman" w:hAnsi="Verdana" w:cs="Times New Roman"/>
          <w:sz w:val="24"/>
          <w:szCs w:val="24"/>
          <w:lang w:eastAsia="en-IE"/>
        </w:rPr>
        <w:t xml:space="preserve">en </w:t>
      </w:r>
      <w:r w:rsidR="00C24272">
        <w:rPr>
          <w:rFonts w:ascii="Verdana" w:eastAsia="Times New Roman" w:hAnsi="Verdana" w:cs="Times New Roman"/>
          <w:sz w:val="24"/>
          <w:szCs w:val="24"/>
          <w:lang w:eastAsia="en-IE"/>
        </w:rPr>
        <w:t>acq</w:t>
      </w:r>
      <w:r w:rsidR="00E92B45">
        <w:rPr>
          <w:rFonts w:ascii="Verdana" w:eastAsia="Times New Roman" w:hAnsi="Verdana" w:cs="Times New Roman"/>
          <w:sz w:val="24"/>
          <w:szCs w:val="24"/>
          <w:lang w:eastAsia="en-IE"/>
        </w:rPr>
        <w:t xml:space="preserve">uired through 2015 CAS Call together with </w:t>
      </w:r>
      <w:r w:rsidR="00C24272">
        <w:rPr>
          <w:rFonts w:ascii="Verdana" w:eastAsia="Times New Roman" w:hAnsi="Verdana" w:cs="Times New Roman"/>
          <w:sz w:val="24"/>
          <w:szCs w:val="24"/>
          <w:lang w:eastAsia="en-IE"/>
        </w:rPr>
        <w:t>16 CAS units for construction.</w:t>
      </w:r>
    </w:p>
    <w:p w:rsidR="00BB2BC0" w:rsidRDefault="00BB2BC0" w:rsidP="00BB2BC0">
      <w:pPr>
        <w:spacing w:before="100" w:beforeAutospacing="1" w:after="100" w:afterAutospacing="1" w:line="240" w:lineRule="auto"/>
        <w:rPr>
          <w:rFonts w:ascii="Arial" w:hAnsi="Arial" w:cs="Arial"/>
          <w:sz w:val="24"/>
          <w:szCs w:val="24"/>
        </w:rPr>
      </w:pPr>
      <w:r>
        <w:rPr>
          <w:rFonts w:ascii="Verdana" w:eastAsia="Times New Roman" w:hAnsi="Verdana" w:cs="Times New Roman"/>
          <w:sz w:val="24"/>
          <w:szCs w:val="24"/>
          <w:lang w:eastAsia="en-IE"/>
        </w:rPr>
        <w:t xml:space="preserve">In line with the Action Plan the Council is also developing plans on 3 projects </w:t>
      </w:r>
      <w:r>
        <w:rPr>
          <w:rFonts w:ascii="Arial" w:hAnsi="Arial" w:cs="Arial"/>
          <w:sz w:val="24"/>
          <w:szCs w:val="24"/>
        </w:rPr>
        <w:t>to meet Older Peoples Housing Needs:</w:t>
      </w:r>
    </w:p>
    <w:p w:rsidR="00BB2BC0" w:rsidRPr="00BB2BC0" w:rsidRDefault="00BB2BC0" w:rsidP="00BB2BC0">
      <w:pPr>
        <w:pStyle w:val="ListParagraph"/>
        <w:numPr>
          <w:ilvl w:val="0"/>
          <w:numId w:val="8"/>
        </w:numPr>
        <w:spacing w:before="100" w:beforeAutospacing="1" w:after="100" w:afterAutospacing="1" w:line="240" w:lineRule="auto"/>
        <w:rPr>
          <w:rFonts w:ascii="Arial" w:hAnsi="Arial" w:cs="Arial"/>
          <w:sz w:val="24"/>
          <w:szCs w:val="24"/>
        </w:rPr>
      </w:pPr>
      <w:r w:rsidRPr="00BB2BC0">
        <w:rPr>
          <w:rFonts w:ascii="Arial" w:hAnsi="Arial" w:cs="Arial"/>
          <w:sz w:val="24"/>
          <w:szCs w:val="24"/>
        </w:rPr>
        <w:t xml:space="preserve">Arena Site </w:t>
      </w:r>
      <w:r>
        <w:rPr>
          <w:rFonts w:ascii="Arial" w:hAnsi="Arial" w:cs="Arial"/>
          <w:sz w:val="24"/>
          <w:szCs w:val="24"/>
        </w:rPr>
        <w:t xml:space="preserve">- </w:t>
      </w:r>
      <w:r w:rsidRPr="00BB2BC0">
        <w:rPr>
          <w:rFonts w:ascii="Arial" w:hAnsi="Arial" w:cs="Arial"/>
          <w:sz w:val="24"/>
          <w:szCs w:val="24"/>
        </w:rPr>
        <w:t>Whitestown Road</w:t>
      </w:r>
    </w:p>
    <w:p w:rsidR="00BB2BC0" w:rsidRPr="00BB2BC0" w:rsidRDefault="00BB2BC0" w:rsidP="00BB2BC0">
      <w:pPr>
        <w:pStyle w:val="ListParagraph"/>
        <w:numPr>
          <w:ilvl w:val="0"/>
          <w:numId w:val="8"/>
        </w:numPr>
        <w:spacing w:before="100" w:beforeAutospacing="1" w:after="100" w:afterAutospacing="1" w:line="240" w:lineRule="auto"/>
        <w:rPr>
          <w:rFonts w:ascii="Arial" w:hAnsi="Arial" w:cs="Arial"/>
          <w:sz w:val="24"/>
          <w:szCs w:val="24"/>
        </w:rPr>
      </w:pPr>
      <w:r w:rsidRPr="00BB2BC0">
        <w:rPr>
          <w:rFonts w:ascii="Arial" w:hAnsi="Arial" w:cs="Arial"/>
          <w:sz w:val="24"/>
          <w:szCs w:val="24"/>
        </w:rPr>
        <w:t xml:space="preserve">Maplewood and </w:t>
      </w:r>
    </w:p>
    <w:p w:rsidR="001B5393" w:rsidRPr="001B5393" w:rsidRDefault="00BB2BC0" w:rsidP="001B5393">
      <w:pPr>
        <w:pStyle w:val="ListParagraph"/>
        <w:numPr>
          <w:ilvl w:val="0"/>
          <w:numId w:val="8"/>
        </w:numPr>
        <w:spacing w:before="100" w:beforeAutospacing="1" w:after="100" w:afterAutospacing="1" w:line="240" w:lineRule="auto"/>
        <w:rPr>
          <w:rFonts w:ascii="Verdana" w:eastAsia="Times New Roman" w:hAnsi="Verdana" w:cs="Times New Roman"/>
          <w:sz w:val="24"/>
          <w:szCs w:val="24"/>
          <w:lang w:eastAsia="en-IE"/>
        </w:rPr>
      </w:pPr>
      <w:r w:rsidRPr="001B5393">
        <w:rPr>
          <w:rFonts w:ascii="Arial" w:hAnsi="Arial" w:cs="Arial"/>
          <w:sz w:val="24"/>
          <w:szCs w:val="24"/>
        </w:rPr>
        <w:t>Fernwood</w:t>
      </w:r>
      <w:r w:rsidRPr="001B5393">
        <w:rPr>
          <w:rFonts w:ascii="Verdana" w:eastAsia="Times New Roman" w:hAnsi="Verdana" w:cs="Times New Roman"/>
          <w:sz w:val="24"/>
          <w:szCs w:val="24"/>
          <w:lang w:eastAsia="en-IE"/>
        </w:rPr>
        <w:t xml:space="preserve"> </w:t>
      </w:r>
    </w:p>
    <w:p w:rsidR="00BB2BC0" w:rsidRPr="00BB2BC0" w:rsidRDefault="001B5393" w:rsidP="001B5393">
      <w:pPr>
        <w:spacing w:before="100" w:beforeAutospacing="1" w:after="100" w:afterAutospacing="1" w:line="240" w:lineRule="auto"/>
        <w:rPr>
          <w:rFonts w:ascii="Arial" w:hAnsi="Arial" w:cs="Arial"/>
          <w:sz w:val="24"/>
          <w:szCs w:val="24"/>
        </w:rPr>
      </w:pPr>
      <w:r>
        <w:rPr>
          <w:rFonts w:ascii="Verdana" w:eastAsia="Times New Roman" w:hAnsi="Verdana" w:cs="Times New Roman"/>
          <w:sz w:val="24"/>
          <w:szCs w:val="24"/>
          <w:lang w:eastAsia="en-IE"/>
        </w:rPr>
        <w:t>These</w:t>
      </w:r>
      <w:r w:rsidR="00BB2BC0" w:rsidRPr="00EE27D1">
        <w:rPr>
          <w:rFonts w:ascii="Verdana" w:eastAsia="Times New Roman" w:hAnsi="Verdana" w:cs="Times New Roman"/>
          <w:sz w:val="24"/>
          <w:szCs w:val="24"/>
          <w:lang w:eastAsia="en-IE"/>
        </w:rPr>
        <w:t xml:space="preserve"> projects </w:t>
      </w:r>
      <w:r w:rsidR="00E92B45">
        <w:rPr>
          <w:rFonts w:ascii="Verdana" w:eastAsia="Times New Roman" w:hAnsi="Verdana" w:cs="Times New Roman"/>
          <w:sz w:val="24"/>
          <w:szCs w:val="24"/>
          <w:lang w:eastAsia="en-IE"/>
        </w:rPr>
        <w:t xml:space="preserve">are expected </w:t>
      </w:r>
      <w:r>
        <w:rPr>
          <w:rFonts w:ascii="Verdana" w:eastAsia="Times New Roman" w:hAnsi="Verdana" w:cs="Times New Roman"/>
          <w:sz w:val="24"/>
          <w:szCs w:val="24"/>
          <w:lang w:eastAsia="en-IE"/>
        </w:rPr>
        <w:t xml:space="preserve">to provide up to </w:t>
      </w:r>
      <w:r w:rsidR="00BB2BC0" w:rsidRPr="00EE27D1">
        <w:rPr>
          <w:rFonts w:ascii="Verdana" w:eastAsia="Times New Roman" w:hAnsi="Verdana" w:cs="Times New Roman"/>
          <w:sz w:val="24"/>
          <w:szCs w:val="24"/>
          <w:lang w:eastAsia="en-IE"/>
        </w:rPr>
        <w:t>80/100 units dedi</w:t>
      </w:r>
      <w:r>
        <w:rPr>
          <w:rFonts w:ascii="Verdana" w:eastAsia="Times New Roman" w:hAnsi="Verdana" w:cs="Times New Roman"/>
          <w:sz w:val="24"/>
          <w:szCs w:val="24"/>
          <w:lang w:eastAsia="en-IE"/>
        </w:rPr>
        <w:t>cated to Old Aged and step down.</w:t>
      </w:r>
    </w:p>
    <w:p w:rsidR="00BB2BC0" w:rsidRPr="00E37F50" w:rsidRDefault="00BB2BC0" w:rsidP="00E37F50">
      <w:pPr>
        <w:tabs>
          <w:tab w:val="left" w:pos="6465"/>
        </w:tabs>
        <w:spacing w:before="100" w:beforeAutospacing="1" w:after="100" w:afterAutospacing="1" w:line="240" w:lineRule="auto"/>
        <w:rPr>
          <w:rFonts w:ascii="Arial" w:eastAsia="Times New Roman" w:hAnsi="Arial" w:cs="Arial"/>
          <w:b/>
          <w:sz w:val="24"/>
          <w:szCs w:val="24"/>
          <w:lang w:eastAsia="en-IE"/>
        </w:rPr>
      </w:pPr>
      <w:r w:rsidRPr="00E37F50">
        <w:rPr>
          <w:rFonts w:ascii="Arial" w:eastAsia="Times New Roman" w:hAnsi="Arial" w:cs="Arial"/>
          <w:b/>
          <w:sz w:val="24"/>
          <w:szCs w:val="24"/>
          <w:lang w:eastAsia="en-IE"/>
        </w:rPr>
        <w:t xml:space="preserve">The Grange </w:t>
      </w:r>
      <w:r w:rsidR="00E37F50" w:rsidRPr="00E37F50">
        <w:rPr>
          <w:rFonts w:ascii="Arial" w:eastAsia="Times New Roman" w:hAnsi="Arial" w:cs="Arial"/>
          <w:b/>
          <w:sz w:val="24"/>
          <w:szCs w:val="24"/>
          <w:lang w:eastAsia="en-IE"/>
        </w:rPr>
        <w:t xml:space="preserve">PPP and </w:t>
      </w:r>
      <w:r w:rsidRPr="00E37F50">
        <w:rPr>
          <w:rFonts w:ascii="Arial" w:eastAsia="Times New Roman" w:hAnsi="Arial" w:cs="Arial"/>
          <w:b/>
          <w:sz w:val="24"/>
          <w:szCs w:val="24"/>
          <w:lang w:eastAsia="en-IE"/>
        </w:rPr>
        <w:t>Joint Venture project:</w:t>
      </w:r>
      <w:r w:rsidR="00E37F50" w:rsidRPr="00E37F50">
        <w:rPr>
          <w:rFonts w:ascii="Arial" w:eastAsia="Times New Roman" w:hAnsi="Arial" w:cs="Arial"/>
          <w:b/>
          <w:sz w:val="24"/>
          <w:szCs w:val="24"/>
          <w:lang w:eastAsia="en-IE"/>
        </w:rPr>
        <w:tab/>
      </w:r>
    </w:p>
    <w:p w:rsidR="00BB2BC0" w:rsidRDefault="00FE2229" w:rsidP="00EE27D1">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xml:space="preserve">This project is in </w:t>
      </w:r>
      <w:r w:rsidR="00BB2BC0">
        <w:rPr>
          <w:rFonts w:ascii="Verdana" w:eastAsia="Times New Roman" w:hAnsi="Verdana" w:cs="Times New Roman"/>
          <w:sz w:val="24"/>
          <w:szCs w:val="24"/>
          <w:lang w:eastAsia="en-IE"/>
        </w:rPr>
        <w:t>addition to the 100 Social Housing units as part of the first bundle of 500 units under the PPP project</w:t>
      </w:r>
      <w:r>
        <w:rPr>
          <w:rFonts w:ascii="Verdana" w:eastAsia="Times New Roman" w:hAnsi="Verdana" w:cs="Times New Roman"/>
          <w:sz w:val="24"/>
          <w:szCs w:val="24"/>
          <w:lang w:eastAsia="en-IE"/>
        </w:rPr>
        <w:t xml:space="preserve"> at this location.</w:t>
      </w:r>
    </w:p>
    <w:p w:rsidR="00BB2BC0" w:rsidRPr="00EE27D1" w:rsidRDefault="00BB2BC0" w:rsidP="00EE27D1">
      <w:pPr>
        <w:spacing w:before="100" w:beforeAutospacing="1" w:after="100" w:afterAutospacing="1" w:line="240" w:lineRule="auto"/>
        <w:rPr>
          <w:rFonts w:ascii="Verdana" w:eastAsia="Times New Roman" w:hAnsi="Verdana" w:cs="Times New Roman"/>
          <w:sz w:val="24"/>
          <w:szCs w:val="24"/>
          <w:lang w:eastAsia="en-IE"/>
        </w:rPr>
      </w:pPr>
      <w:r w:rsidRPr="00EE27D1">
        <w:rPr>
          <w:rFonts w:ascii="Verdana" w:eastAsia="Times New Roman" w:hAnsi="Verdana" w:cs="Times New Roman"/>
          <w:sz w:val="24"/>
          <w:szCs w:val="24"/>
          <w:lang w:eastAsia="en-IE"/>
        </w:rPr>
        <w:t>A masterplan is being prepared for a mixed development of Social/Affordable and Private Units of up to 8</w:t>
      </w:r>
      <w:r w:rsidR="00FE2229">
        <w:rPr>
          <w:rFonts w:ascii="Verdana" w:eastAsia="Times New Roman" w:hAnsi="Verdana" w:cs="Times New Roman"/>
          <w:sz w:val="24"/>
          <w:szCs w:val="24"/>
          <w:lang w:eastAsia="en-IE"/>
        </w:rPr>
        <w:t>00 to 1,000</w:t>
      </w:r>
      <w:r w:rsidRPr="00EE27D1">
        <w:rPr>
          <w:rFonts w:ascii="Verdana" w:eastAsia="Times New Roman" w:hAnsi="Verdana" w:cs="Times New Roman"/>
          <w:sz w:val="24"/>
          <w:szCs w:val="24"/>
          <w:lang w:eastAsia="en-IE"/>
        </w:rPr>
        <w:t xml:space="preserve"> units at the Grange site in Clondalkin adjacent to the Outer Ring Road.</w:t>
      </w:r>
      <w:r w:rsidR="00E37F50">
        <w:rPr>
          <w:rFonts w:ascii="Verdana" w:eastAsia="Times New Roman" w:hAnsi="Verdana" w:cs="Times New Roman"/>
          <w:sz w:val="24"/>
          <w:szCs w:val="24"/>
          <w:lang w:eastAsia="en-IE"/>
        </w:rPr>
        <w:t xml:space="preserve"> It is proposed to start the tender process in October 2016. A briefing meeting </w:t>
      </w:r>
      <w:r w:rsidR="009D3572">
        <w:rPr>
          <w:rFonts w:ascii="Verdana" w:eastAsia="Times New Roman" w:hAnsi="Verdana" w:cs="Times New Roman"/>
          <w:sz w:val="24"/>
          <w:szCs w:val="24"/>
          <w:lang w:eastAsia="en-IE"/>
        </w:rPr>
        <w:t>was held</w:t>
      </w:r>
      <w:r w:rsidR="00E37F50">
        <w:rPr>
          <w:rFonts w:ascii="Verdana" w:eastAsia="Times New Roman" w:hAnsi="Verdana" w:cs="Times New Roman"/>
          <w:sz w:val="24"/>
          <w:szCs w:val="24"/>
          <w:lang w:eastAsia="en-IE"/>
        </w:rPr>
        <w:t xml:space="preserve"> with the </w:t>
      </w:r>
      <w:r w:rsidR="00E37F50">
        <w:rPr>
          <w:rFonts w:ascii="Verdana" w:eastAsia="Times New Roman" w:hAnsi="Verdana" w:cs="Times New Roman"/>
          <w:sz w:val="24"/>
          <w:szCs w:val="24"/>
          <w:lang w:eastAsia="en-IE"/>
        </w:rPr>
        <w:lastRenderedPageBreak/>
        <w:t>Clondalkin Members</w:t>
      </w:r>
      <w:r w:rsidR="009D3572">
        <w:rPr>
          <w:rFonts w:ascii="Verdana" w:eastAsia="Times New Roman" w:hAnsi="Verdana" w:cs="Times New Roman"/>
          <w:sz w:val="24"/>
          <w:szCs w:val="24"/>
          <w:lang w:eastAsia="en-IE"/>
        </w:rPr>
        <w:t xml:space="preserve"> on the </w:t>
      </w:r>
      <w:r w:rsidR="002B0AB7">
        <w:rPr>
          <w:rFonts w:ascii="Verdana" w:eastAsia="Times New Roman" w:hAnsi="Verdana" w:cs="Times New Roman"/>
          <w:sz w:val="24"/>
          <w:szCs w:val="24"/>
          <w:lang w:eastAsia="en-IE"/>
        </w:rPr>
        <w:t>21</w:t>
      </w:r>
      <w:r w:rsidR="002B0AB7" w:rsidRPr="002B0AB7">
        <w:rPr>
          <w:rFonts w:ascii="Verdana" w:eastAsia="Times New Roman" w:hAnsi="Verdana" w:cs="Times New Roman"/>
          <w:sz w:val="24"/>
          <w:szCs w:val="24"/>
          <w:vertAlign w:val="superscript"/>
          <w:lang w:eastAsia="en-IE"/>
        </w:rPr>
        <w:t>st</w:t>
      </w:r>
      <w:r w:rsidR="002B0AB7">
        <w:rPr>
          <w:rFonts w:ascii="Verdana" w:eastAsia="Times New Roman" w:hAnsi="Verdana" w:cs="Times New Roman"/>
          <w:sz w:val="24"/>
          <w:szCs w:val="24"/>
          <w:lang w:eastAsia="en-IE"/>
        </w:rPr>
        <w:t xml:space="preserve"> September 2016</w:t>
      </w:r>
      <w:r w:rsidR="00E37F50">
        <w:rPr>
          <w:rFonts w:ascii="Verdana" w:eastAsia="Times New Roman" w:hAnsi="Verdana" w:cs="Times New Roman"/>
          <w:sz w:val="24"/>
          <w:szCs w:val="24"/>
          <w:lang w:eastAsia="en-IE"/>
        </w:rPr>
        <w:t>.</w:t>
      </w:r>
    </w:p>
    <w:p w:rsidR="00EE27D1" w:rsidRPr="00EE27D1" w:rsidRDefault="00EE27D1" w:rsidP="00EE27D1">
      <w:pPr>
        <w:spacing w:before="100" w:beforeAutospacing="1" w:after="100" w:afterAutospacing="1" w:line="240" w:lineRule="auto"/>
        <w:rPr>
          <w:rFonts w:ascii="Verdana" w:eastAsia="Times New Roman" w:hAnsi="Verdana" w:cs="Times New Roman"/>
          <w:b/>
          <w:sz w:val="24"/>
          <w:szCs w:val="24"/>
          <w:lang w:eastAsia="en-IE"/>
        </w:rPr>
      </w:pPr>
      <w:r w:rsidRPr="00EE27D1">
        <w:rPr>
          <w:rFonts w:ascii="Verdana" w:eastAsia="Times New Roman" w:hAnsi="Verdana" w:cs="Times New Roman"/>
          <w:b/>
          <w:sz w:val="24"/>
          <w:szCs w:val="24"/>
          <w:lang w:eastAsia="en-IE"/>
        </w:rPr>
        <w:t>In Summary:</w:t>
      </w:r>
    </w:p>
    <w:p w:rsidR="00EE27D1" w:rsidRPr="00EE27D1" w:rsidRDefault="00EE27D1" w:rsidP="00EE27D1">
      <w:pPr>
        <w:spacing w:before="100" w:beforeAutospacing="1" w:after="100" w:afterAutospacing="1" w:line="240" w:lineRule="auto"/>
        <w:rPr>
          <w:rFonts w:ascii="Verdana" w:eastAsia="Times New Roman" w:hAnsi="Verdana" w:cs="Times New Roman"/>
          <w:sz w:val="24"/>
          <w:szCs w:val="24"/>
          <w:lang w:eastAsia="en-IE"/>
        </w:rPr>
      </w:pPr>
      <w:r w:rsidRPr="00EE27D1">
        <w:rPr>
          <w:rFonts w:ascii="Verdana" w:eastAsia="Times New Roman" w:hAnsi="Verdana" w:cs="Times New Roman"/>
          <w:sz w:val="24"/>
          <w:szCs w:val="24"/>
          <w:lang w:eastAsia="en-IE"/>
        </w:rPr>
        <w:t>The Councils target for 2015 - 2017 is 1,445 including RAS and Leasing and of which 350 units will be capital projects including direct build, CAS projects, acquisitions and Part V at a total Capital allocation of €64.7M. SDCC proposals will far exceed these targets. It is anticipated that SDCC may exceed this Capital</w:t>
      </w:r>
      <w:r w:rsidR="00E37F50">
        <w:rPr>
          <w:rFonts w:ascii="Verdana" w:eastAsia="Times New Roman" w:hAnsi="Verdana" w:cs="Times New Roman"/>
          <w:sz w:val="24"/>
          <w:szCs w:val="24"/>
          <w:lang w:eastAsia="en-IE"/>
        </w:rPr>
        <w:t xml:space="preserve"> allocation by approximately €46</w:t>
      </w:r>
      <w:r w:rsidRPr="00EE27D1">
        <w:rPr>
          <w:rFonts w:ascii="Verdana" w:eastAsia="Times New Roman" w:hAnsi="Verdana" w:cs="Times New Roman"/>
          <w:sz w:val="24"/>
          <w:szCs w:val="24"/>
          <w:lang w:eastAsia="en-IE"/>
        </w:rPr>
        <w:t>M by Quarter 1 2018 having regard to current projections based on projects being progressed to meet the housing need.</w:t>
      </w:r>
    </w:p>
    <w:p w:rsidR="00EE27D1" w:rsidRPr="00EE27D1" w:rsidRDefault="00EE27D1" w:rsidP="00EE27D1">
      <w:pPr>
        <w:spacing w:before="100" w:beforeAutospacing="1" w:after="100" w:afterAutospacing="1" w:line="240" w:lineRule="auto"/>
        <w:rPr>
          <w:rFonts w:ascii="Verdana" w:eastAsia="Times New Roman" w:hAnsi="Verdana" w:cs="Times New Roman"/>
          <w:sz w:val="24"/>
          <w:szCs w:val="24"/>
          <w:lang w:eastAsia="en-IE"/>
        </w:rPr>
      </w:pPr>
      <w:r w:rsidRPr="00EE27D1">
        <w:rPr>
          <w:rFonts w:ascii="Verdana" w:eastAsia="Times New Roman" w:hAnsi="Verdana" w:cs="Times New Roman"/>
          <w:sz w:val="24"/>
          <w:szCs w:val="24"/>
          <w:lang w:eastAsia="en-IE"/>
        </w:rPr>
        <w:t>Construction 2016 – 15 Units</w:t>
      </w:r>
    </w:p>
    <w:p w:rsidR="00EE27D1" w:rsidRPr="00EE27D1" w:rsidRDefault="00EE27D1" w:rsidP="00EE27D1">
      <w:pPr>
        <w:spacing w:before="100" w:beforeAutospacing="1" w:after="100" w:afterAutospacing="1" w:line="240" w:lineRule="auto"/>
        <w:rPr>
          <w:rFonts w:ascii="Verdana" w:eastAsia="Times New Roman" w:hAnsi="Verdana" w:cs="Times New Roman"/>
          <w:sz w:val="24"/>
          <w:szCs w:val="24"/>
          <w:lang w:eastAsia="en-IE"/>
        </w:rPr>
      </w:pPr>
      <w:r w:rsidRPr="00EE27D1">
        <w:rPr>
          <w:rFonts w:ascii="Verdana" w:eastAsia="Times New Roman" w:hAnsi="Verdana" w:cs="Times New Roman"/>
          <w:sz w:val="24"/>
          <w:szCs w:val="24"/>
          <w:lang w:eastAsia="en-IE"/>
        </w:rPr>
        <w:t>New Build to be completed – 2017/2018 – 57</w:t>
      </w:r>
    </w:p>
    <w:p w:rsidR="00EE27D1" w:rsidRDefault="00EE27D1" w:rsidP="00EE27D1">
      <w:pPr>
        <w:spacing w:before="100" w:beforeAutospacing="1" w:after="100" w:afterAutospacing="1" w:line="240" w:lineRule="auto"/>
        <w:rPr>
          <w:rFonts w:ascii="Verdana" w:eastAsia="Times New Roman" w:hAnsi="Verdana" w:cs="Times New Roman"/>
          <w:sz w:val="24"/>
          <w:szCs w:val="24"/>
          <w:lang w:eastAsia="en-IE"/>
        </w:rPr>
      </w:pPr>
      <w:r w:rsidRPr="00EE27D1">
        <w:rPr>
          <w:rFonts w:ascii="Verdana" w:eastAsia="Times New Roman" w:hAnsi="Verdana" w:cs="Times New Roman"/>
          <w:sz w:val="24"/>
          <w:szCs w:val="24"/>
          <w:lang w:eastAsia="en-IE"/>
        </w:rPr>
        <w:t xml:space="preserve">RAPID Delivery </w:t>
      </w:r>
      <w:r w:rsidR="002B0AB7">
        <w:rPr>
          <w:rFonts w:ascii="Verdana" w:eastAsia="Times New Roman" w:hAnsi="Verdana" w:cs="Times New Roman"/>
          <w:sz w:val="24"/>
          <w:szCs w:val="24"/>
          <w:lang w:eastAsia="en-IE"/>
        </w:rPr>
        <w:t xml:space="preserve">Programme </w:t>
      </w:r>
      <w:r w:rsidRPr="00EE27D1">
        <w:rPr>
          <w:rFonts w:ascii="Verdana" w:eastAsia="Times New Roman" w:hAnsi="Verdana" w:cs="Times New Roman"/>
          <w:sz w:val="24"/>
          <w:szCs w:val="24"/>
          <w:lang w:eastAsia="en-IE"/>
        </w:rPr>
        <w:t xml:space="preserve">Units </w:t>
      </w:r>
      <w:r w:rsidR="002B0AB7">
        <w:rPr>
          <w:rFonts w:ascii="Verdana" w:eastAsia="Times New Roman" w:hAnsi="Verdana" w:cs="Times New Roman"/>
          <w:sz w:val="24"/>
          <w:szCs w:val="24"/>
          <w:lang w:eastAsia="en-IE"/>
        </w:rPr>
        <w:t xml:space="preserve">to be </w:t>
      </w:r>
      <w:r w:rsidRPr="00EE27D1">
        <w:rPr>
          <w:rFonts w:ascii="Verdana" w:eastAsia="Times New Roman" w:hAnsi="Verdana" w:cs="Times New Roman"/>
          <w:sz w:val="24"/>
          <w:szCs w:val="24"/>
          <w:lang w:eastAsia="en-IE"/>
        </w:rPr>
        <w:t>completed 2017 – 105 Units</w:t>
      </w:r>
      <w:r w:rsidR="009632D8">
        <w:rPr>
          <w:rFonts w:ascii="Verdana" w:eastAsia="Times New Roman" w:hAnsi="Verdana" w:cs="Times New Roman"/>
          <w:sz w:val="24"/>
          <w:szCs w:val="24"/>
          <w:lang w:eastAsia="en-IE"/>
        </w:rPr>
        <w:t xml:space="preserve"> plus a further 100 through 2017</w:t>
      </w:r>
    </w:p>
    <w:p w:rsidR="002B0AB7" w:rsidRPr="00EE27D1" w:rsidRDefault="002B0AB7" w:rsidP="00EE27D1">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Progress PPP 100 Units</w:t>
      </w:r>
    </w:p>
    <w:p w:rsidR="00EE27D1" w:rsidRPr="00EE27D1" w:rsidRDefault="00EE27D1" w:rsidP="00EE27D1">
      <w:pPr>
        <w:spacing w:before="100" w:beforeAutospacing="1" w:after="100" w:afterAutospacing="1" w:line="240" w:lineRule="auto"/>
        <w:rPr>
          <w:rFonts w:ascii="Verdana" w:eastAsia="Times New Roman" w:hAnsi="Verdana" w:cs="Times New Roman"/>
          <w:sz w:val="24"/>
          <w:szCs w:val="24"/>
          <w:lang w:eastAsia="en-IE"/>
        </w:rPr>
      </w:pPr>
      <w:r w:rsidRPr="00EE27D1">
        <w:rPr>
          <w:rFonts w:ascii="Verdana" w:eastAsia="Times New Roman" w:hAnsi="Verdana" w:cs="Times New Roman"/>
          <w:sz w:val="24"/>
          <w:szCs w:val="24"/>
          <w:lang w:eastAsia="en-IE"/>
        </w:rPr>
        <w:t>Acquisition</w:t>
      </w:r>
      <w:r w:rsidR="007D506E">
        <w:rPr>
          <w:rFonts w:ascii="Verdana" w:eastAsia="Times New Roman" w:hAnsi="Verdana" w:cs="Times New Roman"/>
          <w:sz w:val="24"/>
          <w:szCs w:val="24"/>
          <w:lang w:eastAsia="en-IE"/>
        </w:rPr>
        <w:t>s</w:t>
      </w:r>
      <w:r w:rsidRPr="00EE27D1">
        <w:rPr>
          <w:rFonts w:ascii="Verdana" w:eastAsia="Times New Roman" w:hAnsi="Verdana" w:cs="Times New Roman"/>
          <w:sz w:val="24"/>
          <w:szCs w:val="24"/>
          <w:lang w:eastAsia="en-IE"/>
        </w:rPr>
        <w:t xml:space="preserve"> in 2016 - 70 </w:t>
      </w:r>
    </w:p>
    <w:p w:rsidR="00EE27D1" w:rsidRPr="00EE27D1" w:rsidRDefault="00EE27D1" w:rsidP="00EE27D1">
      <w:pPr>
        <w:spacing w:before="100" w:beforeAutospacing="1" w:after="100" w:afterAutospacing="1" w:line="240" w:lineRule="auto"/>
        <w:rPr>
          <w:rFonts w:ascii="Verdana" w:eastAsia="Times New Roman" w:hAnsi="Verdana" w:cs="Times New Roman"/>
          <w:sz w:val="24"/>
          <w:szCs w:val="24"/>
          <w:lang w:eastAsia="en-IE"/>
        </w:rPr>
      </w:pPr>
      <w:r w:rsidRPr="00EE27D1">
        <w:rPr>
          <w:rFonts w:ascii="Verdana" w:eastAsia="Times New Roman" w:hAnsi="Verdana" w:cs="Times New Roman"/>
          <w:sz w:val="24"/>
          <w:szCs w:val="24"/>
          <w:lang w:eastAsia="en-IE"/>
        </w:rPr>
        <w:t>CAS Calls 2016</w:t>
      </w:r>
      <w:r w:rsidR="00D52152">
        <w:rPr>
          <w:rFonts w:ascii="Verdana" w:eastAsia="Times New Roman" w:hAnsi="Verdana" w:cs="Times New Roman"/>
          <w:sz w:val="24"/>
          <w:szCs w:val="24"/>
          <w:lang w:eastAsia="en-IE"/>
        </w:rPr>
        <w:t xml:space="preserve"> – </w:t>
      </w:r>
      <w:r w:rsidR="00A60104">
        <w:rPr>
          <w:rFonts w:ascii="Verdana" w:eastAsia="Times New Roman" w:hAnsi="Verdana" w:cs="Times New Roman"/>
          <w:sz w:val="24"/>
          <w:szCs w:val="24"/>
          <w:lang w:eastAsia="en-IE"/>
        </w:rPr>
        <w:t>15</w:t>
      </w:r>
      <w:r w:rsidR="00D52152">
        <w:rPr>
          <w:rFonts w:ascii="Verdana" w:eastAsia="Times New Roman" w:hAnsi="Verdana" w:cs="Times New Roman"/>
          <w:sz w:val="24"/>
          <w:szCs w:val="24"/>
          <w:lang w:eastAsia="en-IE"/>
        </w:rPr>
        <w:t xml:space="preserve"> units</w:t>
      </w:r>
      <w:r w:rsidR="00E37F50">
        <w:rPr>
          <w:rFonts w:ascii="Verdana" w:eastAsia="Times New Roman" w:hAnsi="Verdana" w:cs="Times New Roman"/>
          <w:sz w:val="24"/>
          <w:szCs w:val="24"/>
          <w:lang w:eastAsia="en-IE"/>
        </w:rPr>
        <w:t xml:space="preserve"> confirmed to date (September 2016)</w:t>
      </w:r>
    </w:p>
    <w:p w:rsidR="00EE27D1" w:rsidRDefault="00EE27D1" w:rsidP="00EE27D1">
      <w:pPr>
        <w:spacing w:before="100" w:beforeAutospacing="1" w:after="100" w:afterAutospacing="1" w:line="240" w:lineRule="auto"/>
        <w:rPr>
          <w:rFonts w:ascii="Verdana" w:eastAsia="Times New Roman" w:hAnsi="Verdana" w:cs="Times New Roman"/>
          <w:sz w:val="24"/>
          <w:szCs w:val="24"/>
          <w:lang w:eastAsia="en-IE"/>
        </w:rPr>
      </w:pPr>
      <w:r w:rsidRPr="00EE27D1">
        <w:rPr>
          <w:rFonts w:ascii="Verdana" w:eastAsia="Times New Roman" w:hAnsi="Verdana" w:cs="Times New Roman"/>
          <w:sz w:val="24"/>
          <w:szCs w:val="24"/>
          <w:lang w:eastAsia="en-IE"/>
        </w:rPr>
        <w:t xml:space="preserve">Part V Units – 33 units committed </w:t>
      </w:r>
    </w:p>
    <w:p w:rsidR="004A3DC0" w:rsidRPr="00EE27D1" w:rsidRDefault="004A3DC0" w:rsidP="00EE27D1">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lastRenderedPageBreak/>
        <w:t>3 units acquired using Vesting Orders to abate dereliction</w:t>
      </w:r>
    </w:p>
    <w:p w:rsidR="00EE27D1" w:rsidRPr="00EE27D1" w:rsidRDefault="00EE27D1" w:rsidP="00EE27D1">
      <w:pPr>
        <w:spacing w:before="100" w:beforeAutospacing="1" w:after="100" w:afterAutospacing="1" w:line="240" w:lineRule="auto"/>
        <w:rPr>
          <w:rFonts w:ascii="Verdana" w:eastAsia="Times New Roman" w:hAnsi="Verdana" w:cs="Times New Roman"/>
          <w:sz w:val="24"/>
          <w:szCs w:val="24"/>
          <w:lang w:eastAsia="en-IE"/>
        </w:rPr>
      </w:pPr>
      <w:r w:rsidRPr="00EE27D1">
        <w:rPr>
          <w:rFonts w:ascii="Verdana" w:eastAsia="Times New Roman" w:hAnsi="Verdana" w:cs="Times New Roman"/>
          <w:sz w:val="24"/>
          <w:szCs w:val="24"/>
          <w:lang w:eastAsia="en-IE"/>
        </w:rPr>
        <w:t xml:space="preserve">In terms of Social Housing delivery 1,071 Units were delivered in 2015 through Leasing, RAS, HAP and Acquisition Programme. These activities will continue in 2016 including Part V delivery of Units, </w:t>
      </w:r>
      <w:r w:rsidR="00E37F50">
        <w:rPr>
          <w:rFonts w:ascii="Verdana" w:eastAsia="Times New Roman" w:hAnsi="Verdana" w:cs="Times New Roman"/>
          <w:sz w:val="24"/>
          <w:szCs w:val="24"/>
          <w:lang w:eastAsia="en-IE"/>
        </w:rPr>
        <w:t xml:space="preserve">Rapid Delivery </w:t>
      </w:r>
      <w:r w:rsidRPr="00EE27D1">
        <w:rPr>
          <w:rFonts w:ascii="Verdana" w:eastAsia="Times New Roman" w:hAnsi="Verdana" w:cs="Times New Roman"/>
          <w:sz w:val="24"/>
          <w:szCs w:val="24"/>
          <w:lang w:eastAsia="en-IE"/>
        </w:rPr>
        <w:t>1</w:t>
      </w:r>
      <w:r w:rsidR="00D52152">
        <w:rPr>
          <w:rFonts w:ascii="Verdana" w:eastAsia="Times New Roman" w:hAnsi="Verdana" w:cs="Times New Roman"/>
          <w:sz w:val="24"/>
          <w:szCs w:val="24"/>
          <w:lang w:eastAsia="en-IE"/>
        </w:rPr>
        <w:t xml:space="preserve">00 Units through PPP at Grange and the progression of the </w:t>
      </w:r>
      <w:r w:rsidR="00001F4A">
        <w:rPr>
          <w:rFonts w:ascii="Verdana" w:eastAsia="Times New Roman" w:hAnsi="Verdana" w:cs="Times New Roman"/>
          <w:sz w:val="24"/>
          <w:szCs w:val="24"/>
          <w:lang w:eastAsia="en-IE"/>
        </w:rPr>
        <w:t xml:space="preserve">Social Housing </w:t>
      </w:r>
      <w:r w:rsidR="00D52152">
        <w:rPr>
          <w:rFonts w:ascii="Verdana" w:eastAsia="Times New Roman" w:hAnsi="Verdana" w:cs="Times New Roman"/>
          <w:sz w:val="24"/>
          <w:szCs w:val="24"/>
          <w:lang w:eastAsia="en-IE"/>
        </w:rPr>
        <w:t>Build programme.</w:t>
      </w:r>
    </w:p>
    <w:p w:rsidR="00EE27D1" w:rsidRPr="00EE27D1" w:rsidRDefault="00EE27D1" w:rsidP="00EE27D1">
      <w:pPr>
        <w:spacing w:before="100" w:beforeAutospacing="1" w:after="100" w:afterAutospacing="1" w:line="240" w:lineRule="auto"/>
        <w:rPr>
          <w:rFonts w:ascii="Verdana" w:eastAsia="Times New Roman" w:hAnsi="Verdana" w:cs="Times New Roman"/>
          <w:sz w:val="24"/>
          <w:szCs w:val="24"/>
          <w:lang w:eastAsia="en-IE"/>
        </w:rPr>
      </w:pPr>
    </w:p>
    <w:p w:rsidR="00EE27D1" w:rsidRPr="00EE27D1" w:rsidRDefault="00EE27D1" w:rsidP="00EE27D1">
      <w:pPr>
        <w:spacing w:before="100" w:beforeAutospacing="1" w:after="100" w:afterAutospacing="1" w:line="240" w:lineRule="auto"/>
        <w:rPr>
          <w:rFonts w:ascii="Verdana" w:eastAsia="Times New Roman" w:hAnsi="Verdana" w:cs="Times New Roman"/>
          <w:sz w:val="24"/>
          <w:szCs w:val="24"/>
          <w:lang w:eastAsia="en-IE"/>
        </w:rPr>
      </w:pPr>
    </w:p>
    <w:p w:rsidR="00EE27D1" w:rsidRPr="00EE27D1" w:rsidRDefault="00EE27D1" w:rsidP="00EE27D1">
      <w:pPr>
        <w:spacing w:before="100" w:beforeAutospacing="1" w:after="100" w:afterAutospacing="1" w:line="240" w:lineRule="auto"/>
        <w:rPr>
          <w:rFonts w:ascii="Verdana" w:eastAsia="Times New Roman" w:hAnsi="Verdana" w:cs="Times New Roman"/>
          <w:sz w:val="24"/>
          <w:szCs w:val="24"/>
          <w:lang w:eastAsia="en-IE"/>
        </w:rPr>
      </w:pPr>
      <w:r w:rsidRPr="00EE27D1">
        <w:rPr>
          <w:rFonts w:ascii="Verdana" w:eastAsia="Times New Roman" w:hAnsi="Verdana" w:cs="Times New Roman"/>
          <w:sz w:val="24"/>
          <w:szCs w:val="24"/>
          <w:lang w:eastAsia="en-IE"/>
        </w:rPr>
        <w:t> </w:t>
      </w:r>
    </w:p>
    <w:p w:rsidR="00EE27D1" w:rsidRPr="00EE27D1" w:rsidRDefault="00EE27D1" w:rsidP="00EE27D1"/>
    <w:p w:rsidR="007368BC" w:rsidRPr="00A04272" w:rsidRDefault="007368BC" w:rsidP="004D5153">
      <w:pPr>
        <w:spacing w:before="100" w:beforeAutospacing="1" w:after="100" w:afterAutospacing="1" w:line="240" w:lineRule="auto"/>
        <w:rPr>
          <w:rFonts w:ascii="Arial" w:eastAsia="Times New Roman" w:hAnsi="Arial" w:cs="Arial"/>
          <w:color w:val="000000"/>
          <w:sz w:val="24"/>
          <w:szCs w:val="24"/>
        </w:rPr>
      </w:pPr>
    </w:p>
    <w:p w:rsidR="007368BC" w:rsidRPr="00A04272" w:rsidRDefault="007368BC" w:rsidP="004D5153">
      <w:pPr>
        <w:spacing w:before="100" w:beforeAutospacing="1" w:after="100" w:afterAutospacing="1" w:line="240" w:lineRule="auto"/>
        <w:rPr>
          <w:rFonts w:ascii="Arial" w:eastAsia="Times New Roman" w:hAnsi="Arial" w:cs="Arial"/>
          <w:color w:val="000000"/>
          <w:sz w:val="24"/>
          <w:szCs w:val="24"/>
        </w:rPr>
      </w:pPr>
    </w:p>
    <w:p w:rsidR="00280768" w:rsidRPr="004D5153" w:rsidRDefault="00280768">
      <w:pPr>
        <w:rPr>
          <w:rFonts w:ascii="Times New Roman" w:hAnsi="Times New Roman" w:cs="Times New Roman"/>
          <w:sz w:val="24"/>
          <w:szCs w:val="24"/>
        </w:rPr>
      </w:pPr>
    </w:p>
    <w:sectPr w:rsidR="00280768" w:rsidRPr="004D51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002D8"/>
    <w:multiLevelType w:val="multilevel"/>
    <w:tmpl w:val="ABEE7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743651"/>
    <w:multiLevelType w:val="hybridMultilevel"/>
    <w:tmpl w:val="19BA7124"/>
    <w:lvl w:ilvl="0" w:tplc="18090001">
      <w:start w:val="1"/>
      <w:numFmt w:val="bullet"/>
      <w:lvlText w:val=""/>
      <w:lvlJc w:val="left"/>
      <w:pPr>
        <w:ind w:left="720" w:hanging="360"/>
      </w:pPr>
      <w:rPr>
        <w:rFonts w:ascii="Symbol" w:hAnsi="Symbol" w:hint="default"/>
        <w:sz w:val="18"/>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F962544"/>
    <w:multiLevelType w:val="hybridMultilevel"/>
    <w:tmpl w:val="CF2E9FA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E9D2348"/>
    <w:multiLevelType w:val="hybridMultilevel"/>
    <w:tmpl w:val="6428B8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CE630F2"/>
    <w:multiLevelType w:val="multilevel"/>
    <w:tmpl w:val="F7CABC14"/>
    <w:lvl w:ilvl="0">
      <w:start w:val="1"/>
      <w:numFmt w:val="bullet"/>
      <w:lvlText w:val=""/>
      <w:lvlJc w:val="left"/>
      <w:pPr>
        <w:tabs>
          <w:tab w:val="num" w:pos="1440"/>
        </w:tabs>
        <w:ind w:left="1440" w:hanging="360"/>
      </w:pPr>
      <w:rPr>
        <w:rFonts w:ascii="Symbol" w:hAnsi="Symbol" w:hint="default"/>
        <w:sz w:val="20"/>
      </w:rPr>
    </w:lvl>
    <w:lvl w:ilvl="1">
      <w:start w:val="1"/>
      <w:numFmt w:val="bullet"/>
      <w:lvlText w:val=""/>
      <w:lvlJc w:val="left"/>
      <w:pPr>
        <w:tabs>
          <w:tab w:val="num" w:pos="2160"/>
        </w:tabs>
        <w:ind w:left="2160" w:hanging="360"/>
      </w:pPr>
      <w:rPr>
        <w:rFonts w:ascii="Symbol" w:hAnsi="Symbol" w:hint="default"/>
        <w:sz w:val="20"/>
      </w:rPr>
    </w:lvl>
    <w:lvl w:ilvl="2">
      <w:start w:val="1"/>
      <w:numFmt w:val="bullet"/>
      <w:lvlText w:val=""/>
      <w:lvlJc w:val="left"/>
      <w:pPr>
        <w:tabs>
          <w:tab w:val="num" w:pos="2880"/>
        </w:tabs>
        <w:ind w:left="2880" w:hanging="360"/>
      </w:pPr>
      <w:rPr>
        <w:rFonts w:ascii="Symbol" w:hAnsi="Symbol" w:hint="default"/>
        <w:sz w:val="20"/>
      </w:rPr>
    </w:lvl>
    <w:lvl w:ilvl="3">
      <w:start w:val="1"/>
      <w:numFmt w:val="bullet"/>
      <w:lvlText w:val=""/>
      <w:lvlJc w:val="left"/>
      <w:pPr>
        <w:tabs>
          <w:tab w:val="num" w:pos="3600"/>
        </w:tabs>
        <w:ind w:left="3600" w:hanging="360"/>
      </w:pPr>
      <w:rPr>
        <w:rFonts w:ascii="Symbol" w:hAnsi="Symbol" w:hint="default"/>
        <w:sz w:val="20"/>
      </w:rPr>
    </w:lvl>
    <w:lvl w:ilvl="4">
      <w:start w:val="1"/>
      <w:numFmt w:val="bullet"/>
      <w:lvlText w:val=""/>
      <w:lvlJc w:val="left"/>
      <w:pPr>
        <w:tabs>
          <w:tab w:val="num" w:pos="4320"/>
        </w:tabs>
        <w:ind w:left="4320" w:hanging="360"/>
      </w:pPr>
      <w:rPr>
        <w:rFonts w:ascii="Symbol" w:hAnsi="Symbol" w:hint="default"/>
        <w:sz w:val="20"/>
      </w:rPr>
    </w:lvl>
    <w:lvl w:ilvl="5">
      <w:start w:val="1"/>
      <w:numFmt w:val="bullet"/>
      <w:lvlText w:val=""/>
      <w:lvlJc w:val="left"/>
      <w:pPr>
        <w:tabs>
          <w:tab w:val="num" w:pos="5040"/>
        </w:tabs>
        <w:ind w:left="5040" w:hanging="360"/>
      </w:pPr>
      <w:rPr>
        <w:rFonts w:ascii="Symbol" w:hAnsi="Symbol" w:hint="default"/>
        <w:sz w:val="20"/>
      </w:rPr>
    </w:lvl>
    <w:lvl w:ilvl="6">
      <w:start w:val="1"/>
      <w:numFmt w:val="bullet"/>
      <w:lvlText w:val=""/>
      <w:lvlJc w:val="left"/>
      <w:pPr>
        <w:tabs>
          <w:tab w:val="num" w:pos="5760"/>
        </w:tabs>
        <w:ind w:left="5760" w:hanging="360"/>
      </w:pPr>
      <w:rPr>
        <w:rFonts w:ascii="Symbol" w:hAnsi="Symbol" w:hint="default"/>
        <w:sz w:val="20"/>
      </w:rPr>
    </w:lvl>
    <w:lvl w:ilvl="7">
      <w:start w:val="1"/>
      <w:numFmt w:val="bullet"/>
      <w:lvlText w:val=""/>
      <w:lvlJc w:val="left"/>
      <w:pPr>
        <w:tabs>
          <w:tab w:val="num" w:pos="6480"/>
        </w:tabs>
        <w:ind w:left="6480" w:hanging="360"/>
      </w:pPr>
      <w:rPr>
        <w:rFonts w:ascii="Symbol" w:hAnsi="Symbol" w:hint="default"/>
        <w:sz w:val="20"/>
      </w:rPr>
    </w:lvl>
    <w:lvl w:ilvl="8">
      <w:start w:val="1"/>
      <w:numFmt w:val="bullet"/>
      <w:lvlText w:val=""/>
      <w:lvlJc w:val="left"/>
      <w:pPr>
        <w:tabs>
          <w:tab w:val="num" w:pos="7200"/>
        </w:tabs>
        <w:ind w:left="7200" w:hanging="360"/>
      </w:pPr>
      <w:rPr>
        <w:rFonts w:ascii="Symbol" w:hAnsi="Symbol" w:hint="default"/>
        <w:sz w:val="20"/>
      </w:rPr>
    </w:lvl>
  </w:abstractNum>
  <w:abstractNum w:abstractNumId="5" w15:restartNumberingAfterBreak="0">
    <w:nsid w:val="30ED3CFE"/>
    <w:multiLevelType w:val="multilevel"/>
    <w:tmpl w:val="9F0AE9D4"/>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Wingdings" w:hAnsi="Wingdings"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3E5A5419"/>
    <w:multiLevelType w:val="multilevel"/>
    <w:tmpl w:val="F8683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16755E"/>
    <w:multiLevelType w:val="hybridMultilevel"/>
    <w:tmpl w:val="CCD6B984"/>
    <w:lvl w:ilvl="0" w:tplc="1809000B">
      <w:start w:val="1"/>
      <w:numFmt w:val="bullet"/>
      <w:lvlText w:val=""/>
      <w:lvlJc w:val="left"/>
      <w:pPr>
        <w:ind w:left="1080" w:hanging="360"/>
      </w:pPr>
      <w:rPr>
        <w:rFonts w:ascii="Wingdings" w:hAnsi="Wingdings" w:hint="default"/>
        <w:sz w:val="18"/>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46CC5262"/>
    <w:multiLevelType w:val="hybridMultilevel"/>
    <w:tmpl w:val="87BA5F92"/>
    <w:lvl w:ilvl="0" w:tplc="E13A0928">
      <w:start w:val="1"/>
      <w:numFmt w:val="bullet"/>
      <w:lvlText w:val=""/>
      <w:lvlJc w:val="left"/>
      <w:pPr>
        <w:ind w:left="1080" w:hanging="360"/>
      </w:pPr>
      <w:rPr>
        <w:rFonts w:ascii="Symbol" w:hAnsi="Symbol" w:hint="default"/>
        <w:sz w:val="18"/>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9" w15:restartNumberingAfterBreak="0">
    <w:nsid w:val="4C953148"/>
    <w:multiLevelType w:val="hybridMultilevel"/>
    <w:tmpl w:val="8B4C78F8"/>
    <w:lvl w:ilvl="0" w:tplc="1809000B">
      <w:start w:val="1"/>
      <w:numFmt w:val="bullet"/>
      <w:lvlText w:val=""/>
      <w:lvlJc w:val="left"/>
      <w:pPr>
        <w:ind w:left="1080" w:hanging="360"/>
      </w:pPr>
      <w:rPr>
        <w:rFonts w:ascii="Wingdings" w:hAnsi="Wingdings" w:hint="default"/>
        <w:sz w:val="18"/>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0" w15:restartNumberingAfterBreak="0">
    <w:nsid w:val="4ECE67EB"/>
    <w:multiLevelType w:val="hybridMultilevel"/>
    <w:tmpl w:val="E3666E08"/>
    <w:lvl w:ilvl="0" w:tplc="E13A0928">
      <w:start w:val="1"/>
      <w:numFmt w:val="bullet"/>
      <w:lvlText w:val=""/>
      <w:lvlJc w:val="left"/>
      <w:pPr>
        <w:ind w:left="1080" w:hanging="360"/>
      </w:pPr>
      <w:rPr>
        <w:rFonts w:ascii="Symbol" w:hAnsi="Symbol" w:hint="default"/>
        <w:sz w:val="18"/>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11" w15:restartNumberingAfterBreak="0">
    <w:nsid w:val="514D2D8D"/>
    <w:multiLevelType w:val="hybridMultilevel"/>
    <w:tmpl w:val="464C4CB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52636419"/>
    <w:multiLevelType w:val="hybridMultilevel"/>
    <w:tmpl w:val="C890C96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9137745"/>
    <w:multiLevelType w:val="hybridMultilevel"/>
    <w:tmpl w:val="C24C7EC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5A7E4FE4"/>
    <w:multiLevelType w:val="hybridMultilevel"/>
    <w:tmpl w:val="669619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D6F3543"/>
    <w:multiLevelType w:val="hybridMultilevel"/>
    <w:tmpl w:val="2004B230"/>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611D500D"/>
    <w:multiLevelType w:val="hybridMultilevel"/>
    <w:tmpl w:val="A3848A9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1C8715A"/>
    <w:multiLevelType w:val="multilevel"/>
    <w:tmpl w:val="935CA486"/>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18"/>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8" w15:restartNumberingAfterBreak="0">
    <w:nsid w:val="676424A8"/>
    <w:multiLevelType w:val="hybridMultilevel"/>
    <w:tmpl w:val="079A1E1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6DBD3FFE"/>
    <w:multiLevelType w:val="hybridMultilevel"/>
    <w:tmpl w:val="691CE552"/>
    <w:lvl w:ilvl="0" w:tplc="E13A0928">
      <w:start w:val="1"/>
      <w:numFmt w:val="bullet"/>
      <w:lvlText w:val=""/>
      <w:lvlJc w:val="left"/>
      <w:pPr>
        <w:ind w:left="720" w:hanging="360"/>
      </w:pPr>
      <w:rPr>
        <w:rFonts w:ascii="Symbol" w:hAnsi="Symbol" w:hint="default"/>
        <w:sz w:val="18"/>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0" w15:restartNumberingAfterBreak="0">
    <w:nsid w:val="6E0347D9"/>
    <w:multiLevelType w:val="multilevel"/>
    <w:tmpl w:val="4BA8D4AE"/>
    <w:lvl w:ilvl="0">
      <w:start w:val="1"/>
      <w:numFmt w:val="bullet"/>
      <w:lvlText w:val=""/>
      <w:lvlJc w:val="left"/>
      <w:pPr>
        <w:tabs>
          <w:tab w:val="num" w:pos="1080"/>
        </w:tabs>
        <w:ind w:left="1080" w:hanging="360"/>
      </w:pPr>
      <w:rPr>
        <w:rFonts w:ascii="Wingdings" w:hAnsi="Wingdings" w:hint="default"/>
        <w:sz w:val="20"/>
      </w:rPr>
    </w:lvl>
    <w:lvl w:ilvl="1">
      <w:start w:val="1"/>
      <w:numFmt w:val="bullet"/>
      <w:lvlText w:val=""/>
      <w:lvlJc w:val="left"/>
      <w:pPr>
        <w:tabs>
          <w:tab w:val="num" w:pos="1800"/>
        </w:tabs>
        <w:ind w:left="1800" w:hanging="360"/>
      </w:pPr>
      <w:rPr>
        <w:rFonts w:ascii="Wingdings" w:hAnsi="Wingdings"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1" w15:restartNumberingAfterBreak="0">
    <w:nsid w:val="6E7F3F5E"/>
    <w:multiLevelType w:val="multilevel"/>
    <w:tmpl w:val="F7CABC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4AF2017"/>
    <w:multiLevelType w:val="hybridMultilevel"/>
    <w:tmpl w:val="9F88A44A"/>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7CE117A9"/>
    <w:multiLevelType w:val="hybridMultilevel"/>
    <w:tmpl w:val="DFC297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4"/>
  </w:num>
  <w:num w:numId="2">
    <w:abstractNumId w:val="14"/>
  </w:num>
  <w:num w:numId="3">
    <w:abstractNumId w:val="2"/>
  </w:num>
  <w:num w:numId="4">
    <w:abstractNumId w:val="5"/>
  </w:num>
  <w:num w:numId="5">
    <w:abstractNumId w:val="18"/>
  </w:num>
  <w:num w:numId="6">
    <w:abstractNumId w:val="8"/>
  </w:num>
  <w:num w:numId="7">
    <w:abstractNumId w:val="16"/>
  </w:num>
  <w:num w:numId="8">
    <w:abstractNumId w:val="21"/>
  </w:num>
  <w:num w:numId="9">
    <w:abstractNumId w:val="20"/>
  </w:num>
  <w:num w:numId="10">
    <w:abstractNumId w:val="17"/>
  </w:num>
  <w:num w:numId="11">
    <w:abstractNumId w:val="3"/>
  </w:num>
  <w:num w:numId="12">
    <w:abstractNumId w:val="9"/>
  </w:num>
  <w:num w:numId="13">
    <w:abstractNumId w:val="10"/>
  </w:num>
  <w:num w:numId="14">
    <w:abstractNumId w:val="1"/>
  </w:num>
  <w:num w:numId="15">
    <w:abstractNumId w:val="19"/>
  </w:num>
  <w:num w:numId="16">
    <w:abstractNumId w:val="23"/>
  </w:num>
  <w:num w:numId="17">
    <w:abstractNumId w:val="15"/>
  </w:num>
  <w:num w:numId="18">
    <w:abstractNumId w:val="11"/>
  </w:num>
  <w:num w:numId="19">
    <w:abstractNumId w:val="12"/>
  </w:num>
  <w:num w:numId="20">
    <w:abstractNumId w:val="13"/>
  </w:num>
  <w:num w:numId="21">
    <w:abstractNumId w:val="22"/>
  </w:num>
  <w:num w:numId="22">
    <w:abstractNumId w:val="7"/>
  </w:num>
  <w:num w:numId="23">
    <w:abstractNumId w:val="6"/>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55D"/>
    <w:rsid w:val="00001F4A"/>
    <w:rsid w:val="00010F94"/>
    <w:rsid w:val="00013B89"/>
    <w:rsid w:val="000200F0"/>
    <w:rsid w:val="0002032F"/>
    <w:rsid w:val="0003002F"/>
    <w:rsid w:val="00030CCB"/>
    <w:rsid w:val="00031B1F"/>
    <w:rsid w:val="00041C4A"/>
    <w:rsid w:val="00043B94"/>
    <w:rsid w:val="0006265D"/>
    <w:rsid w:val="0007367F"/>
    <w:rsid w:val="00073EA7"/>
    <w:rsid w:val="000933B5"/>
    <w:rsid w:val="0009393E"/>
    <w:rsid w:val="00094A55"/>
    <w:rsid w:val="00095249"/>
    <w:rsid w:val="000A1606"/>
    <w:rsid w:val="000A26E4"/>
    <w:rsid w:val="000B72EE"/>
    <w:rsid w:val="000C4229"/>
    <w:rsid w:val="000C4BBF"/>
    <w:rsid w:val="000D5B49"/>
    <w:rsid w:val="00104C89"/>
    <w:rsid w:val="00110838"/>
    <w:rsid w:val="001135D3"/>
    <w:rsid w:val="00122D98"/>
    <w:rsid w:val="00135026"/>
    <w:rsid w:val="00140897"/>
    <w:rsid w:val="00144353"/>
    <w:rsid w:val="00150F3E"/>
    <w:rsid w:val="00163F7F"/>
    <w:rsid w:val="00171091"/>
    <w:rsid w:val="00173FE9"/>
    <w:rsid w:val="00176A03"/>
    <w:rsid w:val="00176C2E"/>
    <w:rsid w:val="0017763E"/>
    <w:rsid w:val="00185E17"/>
    <w:rsid w:val="00196332"/>
    <w:rsid w:val="001A3B1F"/>
    <w:rsid w:val="001B3222"/>
    <w:rsid w:val="001B4AB6"/>
    <w:rsid w:val="001B5393"/>
    <w:rsid w:val="001C3EFC"/>
    <w:rsid w:val="001C7361"/>
    <w:rsid w:val="001D6E69"/>
    <w:rsid w:val="001D7D69"/>
    <w:rsid w:val="001E02D6"/>
    <w:rsid w:val="001E2819"/>
    <w:rsid w:val="001E7B74"/>
    <w:rsid w:val="001F7643"/>
    <w:rsid w:val="00215CC3"/>
    <w:rsid w:val="00215F1D"/>
    <w:rsid w:val="0022153A"/>
    <w:rsid w:val="0022559E"/>
    <w:rsid w:val="0023137A"/>
    <w:rsid w:val="00236B2C"/>
    <w:rsid w:val="0025607F"/>
    <w:rsid w:val="00257549"/>
    <w:rsid w:val="00260F5A"/>
    <w:rsid w:val="0026390B"/>
    <w:rsid w:val="002674E4"/>
    <w:rsid w:val="00280510"/>
    <w:rsid w:val="00280768"/>
    <w:rsid w:val="0028110F"/>
    <w:rsid w:val="002919E7"/>
    <w:rsid w:val="002A671D"/>
    <w:rsid w:val="002B0633"/>
    <w:rsid w:val="002B0AB7"/>
    <w:rsid w:val="002B1FDF"/>
    <w:rsid w:val="002B4B69"/>
    <w:rsid w:val="002D70D2"/>
    <w:rsid w:val="002E154F"/>
    <w:rsid w:val="002E3B75"/>
    <w:rsid w:val="002E4E8E"/>
    <w:rsid w:val="002E511E"/>
    <w:rsid w:val="002E6EAF"/>
    <w:rsid w:val="002F158C"/>
    <w:rsid w:val="002F795C"/>
    <w:rsid w:val="00305365"/>
    <w:rsid w:val="00325D0D"/>
    <w:rsid w:val="00330891"/>
    <w:rsid w:val="00334414"/>
    <w:rsid w:val="0034690F"/>
    <w:rsid w:val="00352B38"/>
    <w:rsid w:val="003613C2"/>
    <w:rsid w:val="00364D9D"/>
    <w:rsid w:val="0037455E"/>
    <w:rsid w:val="00384A6E"/>
    <w:rsid w:val="0038695D"/>
    <w:rsid w:val="00395DB7"/>
    <w:rsid w:val="003A382B"/>
    <w:rsid w:val="003A5552"/>
    <w:rsid w:val="003A7F95"/>
    <w:rsid w:val="003C05D3"/>
    <w:rsid w:val="003C5F41"/>
    <w:rsid w:val="003D3382"/>
    <w:rsid w:val="003D3A3D"/>
    <w:rsid w:val="003E0317"/>
    <w:rsid w:val="003E4390"/>
    <w:rsid w:val="003E6A58"/>
    <w:rsid w:val="003E6A8D"/>
    <w:rsid w:val="003F15FA"/>
    <w:rsid w:val="003F645D"/>
    <w:rsid w:val="00417CF7"/>
    <w:rsid w:val="00424CF4"/>
    <w:rsid w:val="0042721A"/>
    <w:rsid w:val="0042748B"/>
    <w:rsid w:val="004415AD"/>
    <w:rsid w:val="00445115"/>
    <w:rsid w:val="00445BDD"/>
    <w:rsid w:val="00446E87"/>
    <w:rsid w:val="0045149F"/>
    <w:rsid w:val="00464BA9"/>
    <w:rsid w:val="00474F13"/>
    <w:rsid w:val="0047623D"/>
    <w:rsid w:val="004766E1"/>
    <w:rsid w:val="0049242F"/>
    <w:rsid w:val="00493491"/>
    <w:rsid w:val="00495059"/>
    <w:rsid w:val="004A3DC0"/>
    <w:rsid w:val="004A6BF2"/>
    <w:rsid w:val="004A74C9"/>
    <w:rsid w:val="004B10CD"/>
    <w:rsid w:val="004B1660"/>
    <w:rsid w:val="004B21DC"/>
    <w:rsid w:val="004B2E01"/>
    <w:rsid w:val="004D421B"/>
    <w:rsid w:val="004D5153"/>
    <w:rsid w:val="004D775E"/>
    <w:rsid w:val="004E5411"/>
    <w:rsid w:val="004E555D"/>
    <w:rsid w:val="004F451F"/>
    <w:rsid w:val="00500282"/>
    <w:rsid w:val="00513DC2"/>
    <w:rsid w:val="00515CDC"/>
    <w:rsid w:val="00517800"/>
    <w:rsid w:val="00522AA1"/>
    <w:rsid w:val="00547524"/>
    <w:rsid w:val="00547FC7"/>
    <w:rsid w:val="00554829"/>
    <w:rsid w:val="0055482A"/>
    <w:rsid w:val="00556CC2"/>
    <w:rsid w:val="00571A65"/>
    <w:rsid w:val="005727BE"/>
    <w:rsid w:val="00577203"/>
    <w:rsid w:val="00587609"/>
    <w:rsid w:val="0059620A"/>
    <w:rsid w:val="005B4208"/>
    <w:rsid w:val="005B4EE6"/>
    <w:rsid w:val="005C249A"/>
    <w:rsid w:val="005C4127"/>
    <w:rsid w:val="005C553A"/>
    <w:rsid w:val="005D063D"/>
    <w:rsid w:val="005E015E"/>
    <w:rsid w:val="005E642E"/>
    <w:rsid w:val="005F4A97"/>
    <w:rsid w:val="00600E20"/>
    <w:rsid w:val="006114E0"/>
    <w:rsid w:val="0062434A"/>
    <w:rsid w:val="00625D03"/>
    <w:rsid w:val="00627120"/>
    <w:rsid w:val="00637A2B"/>
    <w:rsid w:val="0064369D"/>
    <w:rsid w:val="00644A09"/>
    <w:rsid w:val="00646F41"/>
    <w:rsid w:val="006508ED"/>
    <w:rsid w:val="0066013C"/>
    <w:rsid w:val="00661815"/>
    <w:rsid w:val="00675A88"/>
    <w:rsid w:val="00682E47"/>
    <w:rsid w:val="00685E11"/>
    <w:rsid w:val="00692C20"/>
    <w:rsid w:val="006952A3"/>
    <w:rsid w:val="006971FE"/>
    <w:rsid w:val="006A0D58"/>
    <w:rsid w:val="006B721F"/>
    <w:rsid w:val="006C0FDD"/>
    <w:rsid w:val="006C2779"/>
    <w:rsid w:val="006D49EE"/>
    <w:rsid w:val="006E541A"/>
    <w:rsid w:val="006E593F"/>
    <w:rsid w:val="006F769D"/>
    <w:rsid w:val="00710C8F"/>
    <w:rsid w:val="007130EF"/>
    <w:rsid w:val="00726150"/>
    <w:rsid w:val="00735DEF"/>
    <w:rsid w:val="007368BC"/>
    <w:rsid w:val="00750022"/>
    <w:rsid w:val="00755099"/>
    <w:rsid w:val="00762A79"/>
    <w:rsid w:val="00765193"/>
    <w:rsid w:val="00770D9B"/>
    <w:rsid w:val="00797201"/>
    <w:rsid w:val="007B3B33"/>
    <w:rsid w:val="007C7618"/>
    <w:rsid w:val="007D0B0C"/>
    <w:rsid w:val="007D506E"/>
    <w:rsid w:val="007D58DB"/>
    <w:rsid w:val="007D5B47"/>
    <w:rsid w:val="007E3F65"/>
    <w:rsid w:val="007F2267"/>
    <w:rsid w:val="00806605"/>
    <w:rsid w:val="00820650"/>
    <w:rsid w:val="00821123"/>
    <w:rsid w:val="008222EA"/>
    <w:rsid w:val="00830503"/>
    <w:rsid w:val="00831601"/>
    <w:rsid w:val="00834C2C"/>
    <w:rsid w:val="008367AC"/>
    <w:rsid w:val="00840090"/>
    <w:rsid w:val="00840361"/>
    <w:rsid w:val="00842346"/>
    <w:rsid w:val="00856ACC"/>
    <w:rsid w:val="00856DF0"/>
    <w:rsid w:val="0087189C"/>
    <w:rsid w:val="00873B23"/>
    <w:rsid w:val="008745A3"/>
    <w:rsid w:val="0087705C"/>
    <w:rsid w:val="00877AD3"/>
    <w:rsid w:val="00881D38"/>
    <w:rsid w:val="00883368"/>
    <w:rsid w:val="008860EF"/>
    <w:rsid w:val="00887542"/>
    <w:rsid w:val="008914EC"/>
    <w:rsid w:val="008925EC"/>
    <w:rsid w:val="008963B0"/>
    <w:rsid w:val="008A4BE2"/>
    <w:rsid w:val="008A59EC"/>
    <w:rsid w:val="008B188F"/>
    <w:rsid w:val="008B1DEA"/>
    <w:rsid w:val="008C51E0"/>
    <w:rsid w:val="008D0EB6"/>
    <w:rsid w:val="008D12BC"/>
    <w:rsid w:val="008E65A5"/>
    <w:rsid w:val="008E7847"/>
    <w:rsid w:val="008F4AC1"/>
    <w:rsid w:val="00901CD5"/>
    <w:rsid w:val="0090271C"/>
    <w:rsid w:val="00903172"/>
    <w:rsid w:val="0091704A"/>
    <w:rsid w:val="0091797B"/>
    <w:rsid w:val="009216D9"/>
    <w:rsid w:val="0092344D"/>
    <w:rsid w:val="00931AA7"/>
    <w:rsid w:val="00934531"/>
    <w:rsid w:val="00953283"/>
    <w:rsid w:val="009632D8"/>
    <w:rsid w:val="0097405D"/>
    <w:rsid w:val="0097494E"/>
    <w:rsid w:val="00975CEC"/>
    <w:rsid w:val="009763AA"/>
    <w:rsid w:val="00977B7E"/>
    <w:rsid w:val="0098347B"/>
    <w:rsid w:val="009842E1"/>
    <w:rsid w:val="00987151"/>
    <w:rsid w:val="009925EF"/>
    <w:rsid w:val="009929EC"/>
    <w:rsid w:val="00997715"/>
    <w:rsid w:val="009A1B94"/>
    <w:rsid w:val="009A5387"/>
    <w:rsid w:val="009B198C"/>
    <w:rsid w:val="009B242D"/>
    <w:rsid w:val="009B2749"/>
    <w:rsid w:val="009B738D"/>
    <w:rsid w:val="009C3430"/>
    <w:rsid w:val="009D1343"/>
    <w:rsid w:val="009D32C7"/>
    <w:rsid w:val="009D3572"/>
    <w:rsid w:val="009D516B"/>
    <w:rsid w:val="009D61EB"/>
    <w:rsid w:val="009E195B"/>
    <w:rsid w:val="009F5CDA"/>
    <w:rsid w:val="00A04272"/>
    <w:rsid w:val="00A06E04"/>
    <w:rsid w:val="00A207F4"/>
    <w:rsid w:val="00A211B8"/>
    <w:rsid w:val="00A24A5E"/>
    <w:rsid w:val="00A26C6A"/>
    <w:rsid w:val="00A341EE"/>
    <w:rsid w:val="00A3682A"/>
    <w:rsid w:val="00A4037E"/>
    <w:rsid w:val="00A412D0"/>
    <w:rsid w:val="00A47279"/>
    <w:rsid w:val="00A4793D"/>
    <w:rsid w:val="00A56128"/>
    <w:rsid w:val="00A60104"/>
    <w:rsid w:val="00A6378C"/>
    <w:rsid w:val="00A7223C"/>
    <w:rsid w:val="00A84862"/>
    <w:rsid w:val="00A91132"/>
    <w:rsid w:val="00A9131C"/>
    <w:rsid w:val="00A917B1"/>
    <w:rsid w:val="00A95544"/>
    <w:rsid w:val="00A97668"/>
    <w:rsid w:val="00AA080B"/>
    <w:rsid w:val="00AA0B34"/>
    <w:rsid w:val="00AA57B8"/>
    <w:rsid w:val="00AB2D4B"/>
    <w:rsid w:val="00AC0C67"/>
    <w:rsid w:val="00AD3DA0"/>
    <w:rsid w:val="00AE0879"/>
    <w:rsid w:val="00AE4A15"/>
    <w:rsid w:val="00B00028"/>
    <w:rsid w:val="00B17A33"/>
    <w:rsid w:val="00B2324E"/>
    <w:rsid w:val="00B45663"/>
    <w:rsid w:val="00B552AC"/>
    <w:rsid w:val="00B61DA9"/>
    <w:rsid w:val="00B6562B"/>
    <w:rsid w:val="00B660C7"/>
    <w:rsid w:val="00B7004A"/>
    <w:rsid w:val="00B74E9E"/>
    <w:rsid w:val="00B9034A"/>
    <w:rsid w:val="00B9510F"/>
    <w:rsid w:val="00B97DF0"/>
    <w:rsid w:val="00BA2136"/>
    <w:rsid w:val="00BA5559"/>
    <w:rsid w:val="00BA6126"/>
    <w:rsid w:val="00BA6CA6"/>
    <w:rsid w:val="00BB2BC0"/>
    <w:rsid w:val="00BB5344"/>
    <w:rsid w:val="00BB68A6"/>
    <w:rsid w:val="00BB7B01"/>
    <w:rsid w:val="00BD4423"/>
    <w:rsid w:val="00BE62F2"/>
    <w:rsid w:val="00BF29A1"/>
    <w:rsid w:val="00BF3C0A"/>
    <w:rsid w:val="00BF57EF"/>
    <w:rsid w:val="00C04419"/>
    <w:rsid w:val="00C06E22"/>
    <w:rsid w:val="00C11984"/>
    <w:rsid w:val="00C133F1"/>
    <w:rsid w:val="00C1508D"/>
    <w:rsid w:val="00C22042"/>
    <w:rsid w:val="00C24272"/>
    <w:rsid w:val="00C26F0C"/>
    <w:rsid w:val="00C2714B"/>
    <w:rsid w:val="00C30100"/>
    <w:rsid w:val="00C318BA"/>
    <w:rsid w:val="00C56658"/>
    <w:rsid w:val="00C6255B"/>
    <w:rsid w:val="00C6585E"/>
    <w:rsid w:val="00C81665"/>
    <w:rsid w:val="00C82E8A"/>
    <w:rsid w:val="00C87F65"/>
    <w:rsid w:val="00CA4059"/>
    <w:rsid w:val="00CD1B84"/>
    <w:rsid w:val="00CD4343"/>
    <w:rsid w:val="00CD5748"/>
    <w:rsid w:val="00CD6F50"/>
    <w:rsid w:val="00CE05E7"/>
    <w:rsid w:val="00CE2F18"/>
    <w:rsid w:val="00CE3022"/>
    <w:rsid w:val="00CE6471"/>
    <w:rsid w:val="00CE79B9"/>
    <w:rsid w:val="00CF20EC"/>
    <w:rsid w:val="00CF3B55"/>
    <w:rsid w:val="00CF5933"/>
    <w:rsid w:val="00D10C0B"/>
    <w:rsid w:val="00D14319"/>
    <w:rsid w:val="00D1500E"/>
    <w:rsid w:val="00D21DFF"/>
    <w:rsid w:val="00D22567"/>
    <w:rsid w:val="00D27CFD"/>
    <w:rsid w:val="00D3263F"/>
    <w:rsid w:val="00D45746"/>
    <w:rsid w:val="00D50F05"/>
    <w:rsid w:val="00D52152"/>
    <w:rsid w:val="00D53399"/>
    <w:rsid w:val="00D60666"/>
    <w:rsid w:val="00D64692"/>
    <w:rsid w:val="00D66B23"/>
    <w:rsid w:val="00D730AA"/>
    <w:rsid w:val="00D75EA7"/>
    <w:rsid w:val="00D921AE"/>
    <w:rsid w:val="00DA5680"/>
    <w:rsid w:val="00DA6610"/>
    <w:rsid w:val="00DB5756"/>
    <w:rsid w:val="00DC2799"/>
    <w:rsid w:val="00DC6457"/>
    <w:rsid w:val="00DF5141"/>
    <w:rsid w:val="00DF6301"/>
    <w:rsid w:val="00E01CE7"/>
    <w:rsid w:val="00E03BDD"/>
    <w:rsid w:val="00E124DC"/>
    <w:rsid w:val="00E17FEA"/>
    <w:rsid w:val="00E20798"/>
    <w:rsid w:val="00E20ADE"/>
    <w:rsid w:val="00E25E00"/>
    <w:rsid w:val="00E3061F"/>
    <w:rsid w:val="00E31CA6"/>
    <w:rsid w:val="00E36EA8"/>
    <w:rsid w:val="00E37F50"/>
    <w:rsid w:val="00E41371"/>
    <w:rsid w:val="00E528D2"/>
    <w:rsid w:val="00E636D1"/>
    <w:rsid w:val="00E75BEC"/>
    <w:rsid w:val="00E86C04"/>
    <w:rsid w:val="00E92B45"/>
    <w:rsid w:val="00E9530F"/>
    <w:rsid w:val="00EA2D01"/>
    <w:rsid w:val="00EA3E28"/>
    <w:rsid w:val="00EA517F"/>
    <w:rsid w:val="00EA7EEB"/>
    <w:rsid w:val="00EB314A"/>
    <w:rsid w:val="00EB52AE"/>
    <w:rsid w:val="00EC5F17"/>
    <w:rsid w:val="00EC68AE"/>
    <w:rsid w:val="00EE27D1"/>
    <w:rsid w:val="00EE4569"/>
    <w:rsid w:val="00EE5577"/>
    <w:rsid w:val="00F035FD"/>
    <w:rsid w:val="00F03EB9"/>
    <w:rsid w:val="00F104C7"/>
    <w:rsid w:val="00F114B1"/>
    <w:rsid w:val="00F15E44"/>
    <w:rsid w:val="00F21A33"/>
    <w:rsid w:val="00F228D8"/>
    <w:rsid w:val="00F26F72"/>
    <w:rsid w:val="00F442F4"/>
    <w:rsid w:val="00F45391"/>
    <w:rsid w:val="00F51815"/>
    <w:rsid w:val="00F70F43"/>
    <w:rsid w:val="00F757E2"/>
    <w:rsid w:val="00F8016D"/>
    <w:rsid w:val="00F8098A"/>
    <w:rsid w:val="00F84AF3"/>
    <w:rsid w:val="00F872CD"/>
    <w:rsid w:val="00FA154B"/>
    <w:rsid w:val="00FA2642"/>
    <w:rsid w:val="00FA4DC2"/>
    <w:rsid w:val="00FB0DC6"/>
    <w:rsid w:val="00FB6A34"/>
    <w:rsid w:val="00FC36DA"/>
    <w:rsid w:val="00FC5166"/>
    <w:rsid w:val="00FC568B"/>
    <w:rsid w:val="00FD0895"/>
    <w:rsid w:val="00FD0F19"/>
    <w:rsid w:val="00FD3AB2"/>
    <w:rsid w:val="00FD3BFB"/>
    <w:rsid w:val="00FD45C2"/>
    <w:rsid w:val="00FE2229"/>
    <w:rsid w:val="00FF42AD"/>
    <w:rsid w:val="00FF52FD"/>
    <w:rsid w:val="00FF785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4C37B21-C47A-4612-B4A9-764415810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F5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E555D"/>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Emphasis">
    <w:name w:val="Emphasis"/>
    <w:basedOn w:val="DefaultParagraphFont"/>
    <w:uiPriority w:val="20"/>
    <w:qFormat/>
    <w:rsid w:val="004E555D"/>
    <w:rPr>
      <w:i/>
      <w:iCs/>
    </w:rPr>
  </w:style>
  <w:style w:type="paragraph" w:styleId="ListParagraph">
    <w:name w:val="List Paragraph"/>
    <w:basedOn w:val="Normal"/>
    <w:uiPriority w:val="34"/>
    <w:qFormat/>
    <w:rsid w:val="000200F0"/>
    <w:pPr>
      <w:ind w:left="720"/>
      <w:contextualSpacing/>
    </w:pPr>
  </w:style>
  <w:style w:type="character" w:styleId="Strong">
    <w:name w:val="Strong"/>
    <w:basedOn w:val="DefaultParagraphFont"/>
    <w:uiPriority w:val="22"/>
    <w:qFormat/>
    <w:rsid w:val="000200F0"/>
    <w:rPr>
      <w:b/>
      <w:bCs/>
    </w:rPr>
  </w:style>
  <w:style w:type="paragraph" w:customStyle="1" w:styleId="Default">
    <w:name w:val="Default"/>
    <w:rsid w:val="003E4390"/>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22557">
      <w:bodyDiv w:val="1"/>
      <w:marLeft w:val="0"/>
      <w:marRight w:val="0"/>
      <w:marTop w:val="0"/>
      <w:marBottom w:val="0"/>
      <w:divBdr>
        <w:top w:val="none" w:sz="0" w:space="0" w:color="auto"/>
        <w:left w:val="none" w:sz="0" w:space="0" w:color="auto"/>
        <w:bottom w:val="none" w:sz="0" w:space="0" w:color="auto"/>
        <w:right w:val="none" w:sz="0" w:space="0" w:color="auto"/>
      </w:divBdr>
      <w:divsChild>
        <w:div w:id="39792533">
          <w:marLeft w:val="0"/>
          <w:marRight w:val="0"/>
          <w:marTop w:val="0"/>
          <w:marBottom w:val="0"/>
          <w:divBdr>
            <w:top w:val="none" w:sz="0" w:space="0" w:color="auto"/>
            <w:left w:val="none" w:sz="0" w:space="0" w:color="auto"/>
            <w:bottom w:val="none" w:sz="0" w:space="0" w:color="auto"/>
            <w:right w:val="none" w:sz="0" w:space="0" w:color="auto"/>
          </w:divBdr>
          <w:divsChild>
            <w:div w:id="2098280045">
              <w:marLeft w:val="0"/>
              <w:marRight w:val="0"/>
              <w:marTop w:val="0"/>
              <w:marBottom w:val="0"/>
              <w:divBdr>
                <w:top w:val="none" w:sz="0" w:space="0" w:color="auto"/>
                <w:left w:val="none" w:sz="0" w:space="0" w:color="auto"/>
                <w:bottom w:val="none" w:sz="0" w:space="0" w:color="auto"/>
                <w:right w:val="none" w:sz="0" w:space="0" w:color="auto"/>
              </w:divBdr>
              <w:divsChild>
                <w:div w:id="299845273">
                  <w:marLeft w:val="0"/>
                  <w:marRight w:val="0"/>
                  <w:marTop w:val="0"/>
                  <w:marBottom w:val="0"/>
                  <w:divBdr>
                    <w:top w:val="none" w:sz="0" w:space="0" w:color="auto"/>
                    <w:left w:val="none" w:sz="0" w:space="0" w:color="auto"/>
                    <w:bottom w:val="none" w:sz="0" w:space="0" w:color="auto"/>
                    <w:right w:val="none" w:sz="0" w:space="0" w:color="auto"/>
                  </w:divBdr>
                  <w:divsChild>
                    <w:div w:id="1570650300">
                      <w:marLeft w:val="0"/>
                      <w:marRight w:val="0"/>
                      <w:marTop w:val="0"/>
                      <w:marBottom w:val="0"/>
                      <w:divBdr>
                        <w:top w:val="none" w:sz="0" w:space="0" w:color="auto"/>
                        <w:left w:val="none" w:sz="0" w:space="0" w:color="auto"/>
                        <w:bottom w:val="none" w:sz="0" w:space="0" w:color="auto"/>
                        <w:right w:val="none" w:sz="0" w:space="0" w:color="auto"/>
                      </w:divBdr>
                      <w:divsChild>
                        <w:div w:id="2019693485">
                          <w:marLeft w:val="0"/>
                          <w:marRight w:val="0"/>
                          <w:marTop w:val="0"/>
                          <w:marBottom w:val="0"/>
                          <w:divBdr>
                            <w:top w:val="none" w:sz="0" w:space="0" w:color="auto"/>
                            <w:left w:val="none" w:sz="0" w:space="0" w:color="auto"/>
                            <w:bottom w:val="none" w:sz="0" w:space="0" w:color="auto"/>
                            <w:right w:val="none" w:sz="0" w:space="0" w:color="auto"/>
                          </w:divBdr>
                          <w:divsChild>
                            <w:div w:id="1116367319">
                              <w:marLeft w:val="0"/>
                              <w:marRight w:val="0"/>
                              <w:marTop w:val="0"/>
                              <w:marBottom w:val="0"/>
                              <w:divBdr>
                                <w:top w:val="none" w:sz="0" w:space="0" w:color="auto"/>
                                <w:left w:val="none" w:sz="0" w:space="0" w:color="auto"/>
                                <w:bottom w:val="none" w:sz="0" w:space="0" w:color="auto"/>
                                <w:right w:val="none" w:sz="0" w:space="0" w:color="auto"/>
                              </w:divBdr>
                              <w:divsChild>
                                <w:div w:id="2091927982">
                                  <w:marLeft w:val="0"/>
                                  <w:marRight w:val="0"/>
                                  <w:marTop w:val="0"/>
                                  <w:marBottom w:val="0"/>
                                  <w:divBdr>
                                    <w:top w:val="none" w:sz="0" w:space="0" w:color="auto"/>
                                    <w:left w:val="none" w:sz="0" w:space="0" w:color="auto"/>
                                    <w:bottom w:val="none" w:sz="0" w:space="0" w:color="auto"/>
                                    <w:right w:val="none" w:sz="0" w:space="0" w:color="auto"/>
                                  </w:divBdr>
                                  <w:divsChild>
                                    <w:div w:id="434791985">
                                      <w:marLeft w:val="0"/>
                                      <w:marRight w:val="0"/>
                                      <w:marTop w:val="0"/>
                                      <w:marBottom w:val="0"/>
                                      <w:divBdr>
                                        <w:top w:val="none" w:sz="0" w:space="0" w:color="auto"/>
                                        <w:left w:val="none" w:sz="0" w:space="0" w:color="auto"/>
                                        <w:bottom w:val="none" w:sz="0" w:space="0" w:color="auto"/>
                                        <w:right w:val="none" w:sz="0" w:space="0" w:color="auto"/>
                                      </w:divBdr>
                                      <w:divsChild>
                                        <w:div w:id="592324304">
                                          <w:marLeft w:val="0"/>
                                          <w:marRight w:val="0"/>
                                          <w:marTop w:val="0"/>
                                          <w:marBottom w:val="0"/>
                                          <w:divBdr>
                                            <w:top w:val="none" w:sz="0" w:space="0" w:color="auto"/>
                                            <w:left w:val="none" w:sz="0" w:space="0" w:color="auto"/>
                                            <w:bottom w:val="none" w:sz="0" w:space="0" w:color="auto"/>
                                            <w:right w:val="none" w:sz="0" w:space="0" w:color="auto"/>
                                          </w:divBdr>
                                          <w:divsChild>
                                            <w:div w:id="935096505">
                                              <w:marLeft w:val="0"/>
                                              <w:marRight w:val="0"/>
                                              <w:marTop w:val="0"/>
                                              <w:marBottom w:val="0"/>
                                              <w:divBdr>
                                                <w:top w:val="none" w:sz="0" w:space="0" w:color="auto"/>
                                                <w:left w:val="none" w:sz="0" w:space="0" w:color="auto"/>
                                                <w:bottom w:val="none" w:sz="0" w:space="0" w:color="auto"/>
                                                <w:right w:val="none" w:sz="0" w:space="0" w:color="auto"/>
                                              </w:divBdr>
                                              <w:divsChild>
                                                <w:div w:id="61548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40477001">
      <w:bodyDiv w:val="1"/>
      <w:marLeft w:val="0"/>
      <w:marRight w:val="0"/>
      <w:marTop w:val="0"/>
      <w:marBottom w:val="0"/>
      <w:divBdr>
        <w:top w:val="none" w:sz="0" w:space="0" w:color="auto"/>
        <w:left w:val="none" w:sz="0" w:space="0" w:color="auto"/>
        <w:bottom w:val="none" w:sz="0" w:space="0" w:color="auto"/>
        <w:right w:val="none" w:sz="0" w:space="0" w:color="auto"/>
      </w:divBdr>
      <w:divsChild>
        <w:div w:id="790170555">
          <w:marLeft w:val="0"/>
          <w:marRight w:val="0"/>
          <w:marTop w:val="0"/>
          <w:marBottom w:val="0"/>
          <w:divBdr>
            <w:top w:val="none" w:sz="0" w:space="0" w:color="auto"/>
            <w:left w:val="none" w:sz="0" w:space="0" w:color="auto"/>
            <w:bottom w:val="none" w:sz="0" w:space="0" w:color="auto"/>
            <w:right w:val="none" w:sz="0" w:space="0" w:color="auto"/>
          </w:divBdr>
          <w:divsChild>
            <w:div w:id="1305819722">
              <w:marLeft w:val="0"/>
              <w:marRight w:val="0"/>
              <w:marTop w:val="0"/>
              <w:marBottom w:val="0"/>
              <w:divBdr>
                <w:top w:val="none" w:sz="0" w:space="0" w:color="auto"/>
                <w:left w:val="none" w:sz="0" w:space="0" w:color="auto"/>
                <w:bottom w:val="none" w:sz="0" w:space="0" w:color="auto"/>
                <w:right w:val="none" w:sz="0" w:space="0" w:color="auto"/>
              </w:divBdr>
              <w:divsChild>
                <w:div w:id="501940443">
                  <w:marLeft w:val="0"/>
                  <w:marRight w:val="0"/>
                  <w:marTop w:val="0"/>
                  <w:marBottom w:val="0"/>
                  <w:divBdr>
                    <w:top w:val="none" w:sz="0" w:space="0" w:color="auto"/>
                    <w:left w:val="none" w:sz="0" w:space="0" w:color="auto"/>
                    <w:bottom w:val="none" w:sz="0" w:space="0" w:color="auto"/>
                    <w:right w:val="none" w:sz="0" w:space="0" w:color="auto"/>
                  </w:divBdr>
                  <w:divsChild>
                    <w:div w:id="1530027325">
                      <w:marLeft w:val="0"/>
                      <w:marRight w:val="0"/>
                      <w:marTop w:val="0"/>
                      <w:marBottom w:val="0"/>
                      <w:divBdr>
                        <w:top w:val="none" w:sz="0" w:space="0" w:color="auto"/>
                        <w:left w:val="none" w:sz="0" w:space="0" w:color="auto"/>
                        <w:bottom w:val="none" w:sz="0" w:space="0" w:color="auto"/>
                        <w:right w:val="none" w:sz="0" w:space="0" w:color="auto"/>
                      </w:divBdr>
                      <w:divsChild>
                        <w:div w:id="850921808">
                          <w:marLeft w:val="0"/>
                          <w:marRight w:val="0"/>
                          <w:marTop w:val="0"/>
                          <w:marBottom w:val="0"/>
                          <w:divBdr>
                            <w:top w:val="none" w:sz="0" w:space="0" w:color="auto"/>
                            <w:left w:val="none" w:sz="0" w:space="0" w:color="auto"/>
                            <w:bottom w:val="none" w:sz="0" w:space="0" w:color="auto"/>
                            <w:right w:val="none" w:sz="0" w:space="0" w:color="auto"/>
                          </w:divBdr>
                          <w:divsChild>
                            <w:div w:id="432552482">
                              <w:marLeft w:val="0"/>
                              <w:marRight w:val="0"/>
                              <w:marTop w:val="0"/>
                              <w:marBottom w:val="0"/>
                              <w:divBdr>
                                <w:top w:val="none" w:sz="0" w:space="0" w:color="auto"/>
                                <w:left w:val="none" w:sz="0" w:space="0" w:color="auto"/>
                                <w:bottom w:val="none" w:sz="0" w:space="0" w:color="auto"/>
                                <w:right w:val="none" w:sz="0" w:space="0" w:color="auto"/>
                              </w:divBdr>
                              <w:divsChild>
                                <w:div w:id="1346127097">
                                  <w:marLeft w:val="0"/>
                                  <w:marRight w:val="0"/>
                                  <w:marTop w:val="0"/>
                                  <w:marBottom w:val="0"/>
                                  <w:divBdr>
                                    <w:top w:val="none" w:sz="0" w:space="0" w:color="auto"/>
                                    <w:left w:val="none" w:sz="0" w:space="0" w:color="auto"/>
                                    <w:bottom w:val="none" w:sz="0" w:space="0" w:color="auto"/>
                                    <w:right w:val="none" w:sz="0" w:space="0" w:color="auto"/>
                                  </w:divBdr>
                                  <w:divsChild>
                                    <w:div w:id="837503410">
                                      <w:marLeft w:val="0"/>
                                      <w:marRight w:val="0"/>
                                      <w:marTop w:val="0"/>
                                      <w:marBottom w:val="0"/>
                                      <w:divBdr>
                                        <w:top w:val="none" w:sz="0" w:space="0" w:color="auto"/>
                                        <w:left w:val="none" w:sz="0" w:space="0" w:color="auto"/>
                                        <w:bottom w:val="none" w:sz="0" w:space="0" w:color="auto"/>
                                        <w:right w:val="none" w:sz="0" w:space="0" w:color="auto"/>
                                      </w:divBdr>
                                      <w:divsChild>
                                        <w:div w:id="699861638">
                                          <w:marLeft w:val="0"/>
                                          <w:marRight w:val="0"/>
                                          <w:marTop w:val="0"/>
                                          <w:marBottom w:val="0"/>
                                          <w:divBdr>
                                            <w:top w:val="none" w:sz="0" w:space="0" w:color="auto"/>
                                            <w:left w:val="none" w:sz="0" w:space="0" w:color="auto"/>
                                            <w:bottom w:val="none" w:sz="0" w:space="0" w:color="auto"/>
                                            <w:right w:val="none" w:sz="0" w:space="0" w:color="auto"/>
                                          </w:divBdr>
                                          <w:divsChild>
                                            <w:div w:id="1254972310">
                                              <w:marLeft w:val="0"/>
                                              <w:marRight w:val="0"/>
                                              <w:marTop w:val="0"/>
                                              <w:marBottom w:val="0"/>
                                              <w:divBdr>
                                                <w:top w:val="none" w:sz="0" w:space="0" w:color="auto"/>
                                                <w:left w:val="none" w:sz="0" w:space="0" w:color="auto"/>
                                                <w:bottom w:val="none" w:sz="0" w:space="0" w:color="auto"/>
                                                <w:right w:val="none" w:sz="0" w:space="0" w:color="auto"/>
                                              </w:divBdr>
                                              <w:divsChild>
                                                <w:div w:id="13037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85401259">
      <w:bodyDiv w:val="1"/>
      <w:marLeft w:val="0"/>
      <w:marRight w:val="0"/>
      <w:marTop w:val="0"/>
      <w:marBottom w:val="0"/>
      <w:divBdr>
        <w:top w:val="none" w:sz="0" w:space="0" w:color="auto"/>
        <w:left w:val="none" w:sz="0" w:space="0" w:color="auto"/>
        <w:bottom w:val="none" w:sz="0" w:space="0" w:color="auto"/>
        <w:right w:val="none" w:sz="0" w:space="0" w:color="auto"/>
      </w:divBdr>
      <w:divsChild>
        <w:div w:id="1363046926">
          <w:marLeft w:val="0"/>
          <w:marRight w:val="0"/>
          <w:marTop w:val="0"/>
          <w:marBottom w:val="0"/>
          <w:divBdr>
            <w:top w:val="none" w:sz="0" w:space="0" w:color="auto"/>
            <w:left w:val="none" w:sz="0" w:space="0" w:color="auto"/>
            <w:bottom w:val="none" w:sz="0" w:space="0" w:color="auto"/>
            <w:right w:val="none" w:sz="0" w:space="0" w:color="auto"/>
          </w:divBdr>
          <w:divsChild>
            <w:div w:id="1368600631">
              <w:marLeft w:val="0"/>
              <w:marRight w:val="0"/>
              <w:marTop w:val="0"/>
              <w:marBottom w:val="0"/>
              <w:divBdr>
                <w:top w:val="none" w:sz="0" w:space="0" w:color="auto"/>
                <w:left w:val="none" w:sz="0" w:space="0" w:color="auto"/>
                <w:bottom w:val="none" w:sz="0" w:space="0" w:color="auto"/>
                <w:right w:val="none" w:sz="0" w:space="0" w:color="auto"/>
              </w:divBdr>
              <w:divsChild>
                <w:div w:id="1617567288">
                  <w:marLeft w:val="0"/>
                  <w:marRight w:val="0"/>
                  <w:marTop w:val="0"/>
                  <w:marBottom w:val="0"/>
                  <w:divBdr>
                    <w:top w:val="none" w:sz="0" w:space="0" w:color="auto"/>
                    <w:left w:val="none" w:sz="0" w:space="0" w:color="auto"/>
                    <w:bottom w:val="none" w:sz="0" w:space="0" w:color="auto"/>
                    <w:right w:val="none" w:sz="0" w:space="0" w:color="auto"/>
                  </w:divBdr>
                  <w:divsChild>
                    <w:div w:id="1090157989">
                      <w:marLeft w:val="0"/>
                      <w:marRight w:val="0"/>
                      <w:marTop w:val="0"/>
                      <w:marBottom w:val="0"/>
                      <w:divBdr>
                        <w:top w:val="none" w:sz="0" w:space="0" w:color="auto"/>
                        <w:left w:val="none" w:sz="0" w:space="0" w:color="auto"/>
                        <w:bottom w:val="none" w:sz="0" w:space="0" w:color="auto"/>
                        <w:right w:val="none" w:sz="0" w:space="0" w:color="auto"/>
                      </w:divBdr>
                      <w:divsChild>
                        <w:div w:id="1732583174">
                          <w:marLeft w:val="0"/>
                          <w:marRight w:val="0"/>
                          <w:marTop w:val="0"/>
                          <w:marBottom w:val="0"/>
                          <w:divBdr>
                            <w:top w:val="none" w:sz="0" w:space="0" w:color="auto"/>
                            <w:left w:val="none" w:sz="0" w:space="0" w:color="auto"/>
                            <w:bottom w:val="none" w:sz="0" w:space="0" w:color="auto"/>
                            <w:right w:val="none" w:sz="0" w:space="0" w:color="auto"/>
                          </w:divBdr>
                          <w:divsChild>
                            <w:div w:id="1548030606">
                              <w:marLeft w:val="0"/>
                              <w:marRight w:val="0"/>
                              <w:marTop w:val="0"/>
                              <w:marBottom w:val="0"/>
                              <w:divBdr>
                                <w:top w:val="none" w:sz="0" w:space="0" w:color="auto"/>
                                <w:left w:val="none" w:sz="0" w:space="0" w:color="auto"/>
                                <w:bottom w:val="none" w:sz="0" w:space="0" w:color="auto"/>
                                <w:right w:val="none" w:sz="0" w:space="0" w:color="auto"/>
                              </w:divBdr>
                              <w:divsChild>
                                <w:div w:id="392581869">
                                  <w:marLeft w:val="0"/>
                                  <w:marRight w:val="0"/>
                                  <w:marTop w:val="0"/>
                                  <w:marBottom w:val="0"/>
                                  <w:divBdr>
                                    <w:top w:val="none" w:sz="0" w:space="0" w:color="auto"/>
                                    <w:left w:val="none" w:sz="0" w:space="0" w:color="auto"/>
                                    <w:bottom w:val="none" w:sz="0" w:space="0" w:color="auto"/>
                                    <w:right w:val="none" w:sz="0" w:space="0" w:color="auto"/>
                                  </w:divBdr>
                                  <w:divsChild>
                                    <w:div w:id="1345861109">
                                      <w:marLeft w:val="0"/>
                                      <w:marRight w:val="0"/>
                                      <w:marTop w:val="0"/>
                                      <w:marBottom w:val="0"/>
                                      <w:divBdr>
                                        <w:top w:val="none" w:sz="0" w:space="0" w:color="auto"/>
                                        <w:left w:val="none" w:sz="0" w:space="0" w:color="auto"/>
                                        <w:bottom w:val="none" w:sz="0" w:space="0" w:color="auto"/>
                                        <w:right w:val="none" w:sz="0" w:space="0" w:color="auto"/>
                                      </w:divBdr>
                                      <w:divsChild>
                                        <w:div w:id="2118400313">
                                          <w:marLeft w:val="0"/>
                                          <w:marRight w:val="0"/>
                                          <w:marTop w:val="0"/>
                                          <w:marBottom w:val="0"/>
                                          <w:divBdr>
                                            <w:top w:val="none" w:sz="0" w:space="0" w:color="auto"/>
                                            <w:left w:val="none" w:sz="0" w:space="0" w:color="auto"/>
                                            <w:bottom w:val="none" w:sz="0" w:space="0" w:color="auto"/>
                                            <w:right w:val="none" w:sz="0" w:space="0" w:color="auto"/>
                                          </w:divBdr>
                                          <w:divsChild>
                                            <w:div w:id="849685941">
                                              <w:marLeft w:val="0"/>
                                              <w:marRight w:val="0"/>
                                              <w:marTop w:val="0"/>
                                              <w:marBottom w:val="0"/>
                                              <w:divBdr>
                                                <w:top w:val="none" w:sz="0" w:space="0" w:color="auto"/>
                                                <w:left w:val="none" w:sz="0" w:space="0" w:color="auto"/>
                                                <w:bottom w:val="none" w:sz="0" w:space="0" w:color="auto"/>
                                                <w:right w:val="none" w:sz="0" w:space="0" w:color="auto"/>
                                              </w:divBdr>
                                              <w:divsChild>
                                                <w:div w:id="596063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94576485">
      <w:bodyDiv w:val="1"/>
      <w:marLeft w:val="0"/>
      <w:marRight w:val="0"/>
      <w:marTop w:val="0"/>
      <w:marBottom w:val="0"/>
      <w:divBdr>
        <w:top w:val="none" w:sz="0" w:space="0" w:color="auto"/>
        <w:left w:val="none" w:sz="0" w:space="0" w:color="auto"/>
        <w:bottom w:val="none" w:sz="0" w:space="0" w:color="auto"/>
        <w:right w:val="none" w:sz="0" w:space="0" w:color="auto"/>
      </w:divBdr>
    </w:div>
    <w:div w:id="1020357455">
      <w:bodyDiv w:val="1"/>
      <w:marLeft w:val="0"/>
      <w:marRight w:val="0"/>
      <w:marTop w:val="0"/>
      <w:marBottom w:val="0"/>
      <w:divBdr>
        <w:top w:val="none" w:sz="0" w:space="0" w:color="auto"/>
        <w:left w:val="none" w:sz="0" w:space="0" w:color="auto"/>
        <w:bottom w:val="none" w:sz="0" w:space="0" w:color="auto"/>
        <w:right w:val="none" w:sz="0" w:space="0" w:color="auto"/>
      </w:divBdr>
    </w:div>
    <w:div w:id="1333148404">
      <w:bodyDiv w:val="1"/>
      <w:marLeft w:val="0"/>
      <w:marRight w:val="0"/>
      <w:marTop w:val="0"/>
      <w:marBottom w:val="0"/>
      <w:divBdr>
        <w:top w:val="none" w:sz="0" w:space="0" w:color="auto"/>
        <w:left w:val="none" w:sz="0" w:space="0" w:color="auto"/>
        <w:bottom w:val="none" w:sz="0" w:space="0" w:color="auto"/>
        <w:right w:val="none" w:sz="0" w:space="0" w:color="auto"/>
      </w:divBdr>
      <w:divsChild>
        <w:div w:id="1111508909">
          <w:marLeft w:val="0"/>
          <w:marRight w:val="0"/>
          <w:marTop w:val="0"/>
          <w:marBottom w:val="0"/>
          <w:divBdr>
            <w:top w:val="none" w:sz="0" w:space="0" w:color="auto"/>
            <w:left w:val="none" w:sz="0" w:space="0" w:color="auto"/>
            <w:bottom w:val="none" w:sz="0" w:space="0" w:color="auto"/>
            <w:right w:val="none" w:sz="0" w:space="0" w:color="auto"/>
          </w:divBdr>
          <w:divsChild>
            <w:div w:id="1924290531">
              <w:marLeft w:val="0"/>
              <w:marRight w:val="0"/>
              <w:marTop w:val="0"/>
              <w:marBottom w:val="0"/>
              <w:divBdr>
                <w:top w:val="none" w:sz="0" w:space="0" w:color="auto"/>
                <w:left w:val="none" w:sz="0" w:space="0" w:color="auto"/>
                <w:bottom w:val="none" w:sz="0" w:space="0" w:color="auto"/>
                <w:right w:val="none" w:sz="0" w:space="0" w:color="auto"/>
              </w:divBdr>
              <w:divsChild>
                <w:div w:id="1737362025">
                  <w:marLeft w:val="0"/>
                  <w:marRight w:val="0"/>
                  <w:marTop w:val="0"/>
                  <w:marBottom w:val="0"/>
                  <w:divBdr>
                    <w:top w:val="none" w:sz="0" w:space="0" w:color="auto"/>
                    <w:left w:val="none" w:sz="0" w:space="0" w:color="auto"/>
                    <w:bottom w:val="none" w:sz="0" w:space="0" w:color="auto"/>
                    <w:right w:val="none" w:sz="0" w:space="0" w:color="auto"/>
                  </w:divBdr>
                  <w:divsChild>
                    <w:div w:id="598025178">
                      <w:marLeft w:val="0"/>
                      <w:marRight w:val="0"/>
                      <w:marTop w:val="0"/>
                      <w:marBottom w:val="0"/>
                      <w:divBdr>
                        <w:top w:val="none" w:sz="0" w:space="0" w:color="auto"/>
                        <w:left w:val="none" w:sz="0" w:space="0" w:color="auto"/>
                        <w:bottom w:val="none" w:sz="0" w:space="0" w:color="auto"/>
                        <w:right w:val="none" w:sz="0" w:space="0" w:color="auto"/>
                      </w:divBdr>
                      <w:divsChild>
                        <w:div w:id="1839272635">
                          <w:marLeft w:val="0"/>
                          <w:marRight w:val="0"/>
                          <w:marTop w:val="0"/>
                          <w:marBottom w:val="0"/>
                          <w:divBdr>
                            <w:top w:val="none" w:sz="0" w:space="0" w:color="auto"/>
                            <w:left w:val="none" w:sz="0" w:space="0" w:color="auto"/>
                            <w:bottom w:val="none" w:sz="0" w:space="0" w:color="auto"/>
                            <w:right w:val="none" w:sz="0" w:space="0" w:color="auto"/>
                          </w:divBdr>
                          <w:divsChild>
                            <w:div w:id="154036531">
                              <w:marLeft w:val="0"/>
                              <w:marRight w:val="0"/>
                              <w:marTop w:val="0"/>
                              <w:marBottom w:val="0"/>
                              <w:divBdr>
                                <w:top w:val="none" w:sz="0" w:space="0" w:color="auto"/>
                                <w:left w:val="none" w:sz="0" w:space="0" w:color="auto"/>
                                <w:bottom w:val="none" w:sz="0" w:space="0" w:color="auto"/>
                                <w:right w:val="none" w:sz="0" w:space="0" w:color="auto"/>
                              </w:divBdr>
                              <w:divsChild>
                                <w:div w:id="437943025">
                                  <w:marLeft w:val="0"/>
                                  <w:marRight w:val="0"/>
                                  <w:marTop w:val="0"/>
                                  <w:marBottom w:val="0"/>
                                  <w:divBdr>
                                    <w:top w:val="none" w:sz="0" w:space="0" w:color="auto"/>
                                    <w:left w:val="none" w:sz="0" w:space="0" w:color="auto"/>
                                    <w:bottom w:val="none" w:sz="0" w:space="0" w:color="auto"/>
                                    <w:right w:val="none" w:sz="0" w:space="0" w:color="auto"/>
                                  </w:divBdr>
                                  <w:divsChild>
                                    <w:div w:id="291710419">
                                      <w:marLeft w:val="0"/>
                                      <w:marRight w:val="0"/>
                                      <w:marTop w:val="0"/>
                                      <w:marBottom w:val="0"/>
                                      <w:divBdr>
                                        <w:top w:val="none" w:sz="0" w:space="0" w:color="auto"/>
                                        <w:left w:val="none" w:sz="0" w:space="0" w:color="auto"/>
                                        <w:bottom w:val="none" w:sz="0" w:space="0" w:color="auto"/>
                                        <w:right w:val="none" w:sz="0" w:space="0" w:color="auto"/>
                                      </w:divBdr>
                                      <w:divsChild>
                                        <w:div w:id="1572616403">
                                          <w:marLeft w:val="0"/>
                                          <w:marRight w:val="0"/>
                                          <w:marTop w:val="0"/>
                                          <w:marBottom w:val="0"/>
                                          <w:divBdr>
                                            <w:top w:val="none" w:sz="0" w:space="0" w:color="auto"/>
                                            <w:left w:val="none" w:sz="0" w:space="0" w:color="auto"/>
                                            <w:bottom w:val="none" w:sz="0" w:space="0" w:color="auto"/>
                                            <w:right w:val="none" w:sz="0" w:space="0" w:color="auto"/>
                                          </w:divBdr>
                                          <w:divsChild>
                                            <w:div w:id="821429067">
                                              <w:marLeft w:val="0"/>
                                              <w:marRight w:val="0"/>
                                              <w:marTop w:val="0"/>
                                              <w:marBottom w:val="0"/>
                                              <w:divBdr>
                                                <w:top w:val="none" w:sz="0" w:space="0" w:color="auto"/>
                                                <w:left w:val="none" w:sz="0" w:space="0" w:color="auto"/>
                                                <w:bottom w:val="none" w:sz="0" w:space="0" w:color="auto"/>
                                                <w:right w:val="none" w:sz="0" w:space="0" w:color="auto"/>
                                              </w:divBdr>
                                              <w:divsChild>
                                                <w:div w:id="73408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54518449">
      <w:bodyDiv w:val="1"/>
      <w:marLeft w:val="0"/>
      <w:marRight w:val="0"/>
      <w:marTop w:val="0"/>
      <w:marBottom w:val="0"/>
      <w:divBdr>
        <w:top w:val="none" w:sz="0" w:space="0" w:color="auto"/>
        <w:left w:val="none" w:sz="0" w:space="0" w:color="auto"/>
        <w:bottom w:val="none" w:sz="0" w:space="0" w:color="auto"/>
        <w:right w:val="none" w:sz="0" w:space="0" w:color="auto"/>
      </w:divBdr>
      <w:divsChild>
        <w:div w:id="102462197">
          <w:marLeft w:val="0"/>
          <w:marRight w:val="0"/>
          <w:marTop w:val="0"/>
          <w:marBottom w:val="0"/>
          <w:divBdr>
            <w:top w:val="none" w:sz="0" w:space="0" w:color="auto"/>
            <w:left w:val="none" w:sz="0" w:space="0" w:color="auto"/>
            <w:bottom w:val="none" w:sz="0" w:space="0" w:color="auto"/>
            <w:right w:val="none" w:sz="0" w:space="0" w:color="auto"/>
          </w:divBdr>
          <w:divsChild>
            <w:div w:id="1324317978">
              <w:marLeft w:val="0"/>
              <w:marRight w:val="0"/>
              <w:marTop w:val="0"/>
              <w:marBottom w:val="0"/>
              <w:divBdr>
                <w:top w:val="none" w:sz="0" w:space="0" w:color="auto"/>
                <w:left w:val="none" w:sz="0" w:space="0" w:color="auto"/>
                <w:bottom w:val="none" w:sz="0" w:space="0" w:color="auto"/>
                <w:right w:val="none" w:sz="0" w:space="0" w:color="auto"/>
              </w:divBdr>
              <w:divsChild>
                <w:div w:id="792947601">
                  <w:marLeft w:val="0"/>
                  <w:marRight w:val="0"/>
                  <w:marTop w:val="0"/>
                  <w:marBottom w:val="0"/>
                  <w:divBdr>
                    <w:top w:val="none" w:sz="0" w:space="0" w:color="auto"/>
                    <w:left w:val="none" w:sz="0" w:space="0" w:color="auto"/>
                    <w:bottom w:val="none" w:sz="0" w:space="0" w:color="auto"/>
                    <w:right w:val="none" w:sz="0" w:space="0" w:color="auto"/>
                  </w:divBdr>
                  <w:divsChild>
                    <w:div w:id="1839032645">
                      <w:marLeft w:val="0"/>
                      <w:marRight w:val="0"/>
                      <w:marTop w:val="0"/>
                      <w:marBottom w:val="0"/>
                      <w:divBdr>
                        <w:top w:val="none" w:sz="0" w:space="0" w:color="auto"/>
                        <w:left w:val="none" w:sz="0" w:space="0" w:color="auto"/>
                        <w:bottom w:val="none" w:sz="0" w:space="0" w:color="auto"/>
                        <w:right w:val="none" w:sz="0" w:space="0" w:color="auto"/>
                      </w:divBdr>
                      <w:divsChild>
                        <w:div w:id="1109742367">
                          <w:marLeft w:val="0"/>
                          <w:marRight w:val="0"/>
                          <w:marTop w:val="0"/>
                          <w:marBottom w:val="0"/>
                          <w:divBdr>
                            <w:top w:val="none" w:sz="0" w:space="0" w:color="auto"/>
                            <w:left w:val="none" w:sz="0" w:space="0" w:color="auto"/>
                            <w:bottom w:val="none" w:sz="0" w:space="0" w:color="auto"/>
                            <w:right w:val="none" w:sz="0" w:space="0" w:color="auto"/>
                          </w:divBdr>
                          <w:divsChild>
                            <w:div w:id="790130651">
                              <w:marLeft w:val="0"/>
                              <w:marRight w:val="0"/>
                              <w:marTop w:val="0"/>
                              <w:marBottom w:val="0"/>
                              <w:divBdr>
                                <w:top w:val="none" w:sz="0" w:space="0" w:color="auto"/>
                                <w:left w:val="none" w:sz="0" w:space="0" w:color="auto"/>
                                <w:bottom w:val="none" w:sz="0" w:space="0" w:color="auto"/>
                                <w:right w:val="none" w:sz="0" w:space="0" w:color="auto"/>
                              </w:divBdr>
                              <w:divsChild>
                                <w:div w:id="468517656">
                                  <w:marLeft w:val="0"/>
                                  <w:marRight w:val="0"/>
                                  <w:marTop w:val="0"/>
                                  <w:marBottom w:val="0"/>
                                  <w:divBdr>
                                    <w:top w:val="none" w:sz="0" w:space="0" w:color="auto"/>
                                    <w:left w:val="none" w:sz="0" w:space="0" w:color="auto"/>
                                    <w:bottom w:val="none" w:sz="0" w:space="0" w:color="auto"/>
                                    <w:right w:val="none" w:sz="0" w:space="0" w:color="auto"/>
                                  </w:divBdr>
                                  <w:divsChild>
                                    <w:div w:id="1197042533">
                                      <w:marLeft w:val="0"/>
                                      <w:marRight w:val="0"/>
                                      <w:marTop w:val="0"/>
                                      <w:marBottom w:val="0"/>
                                      <w:divBdr>
                                        <w:top w:val="none" w:sz="0" w:space="0" w:color="auto"/>
                                        <w:left w:val="none" w:sz="0" w:space="0" w:color="auto"/>
                                        <w:bottom w:val="none" w:sz="0" w:space="0" w:color="auto"/>
                                        <w:right w:val="none" w:sz="0" w:space="0" w:color="auto"/>
                                      </w:divBdr>
                                      <w:divsChild>
                                        <w:div w:id="1656565481">
                                          <w:marLeft w:val="0"/>
                                          <w:marRight w:val="0"/>
                                          <w:marTop w:val="0"/>
                                          <w:marBottom w:val="0"/>
                                          <w:divBdr>
                                            <w:top w:val="none" w:sz="0" w:space="0" w:color="auto"/>
                                            <w:left w:val="none" w:sz="0" w:space="0" w:color="auto"/>
                                            <w:bottom w:val="none" w:sz="0" w:space="0" w:color="auto"/>
                                            <w:right w:val="none" w:sz="0" w:space="0" w:color="auto"/>
                                          </w:divBdr>
                                          <w:divsChild>
                                            <w:div w:id="805204315">
                                              <w:marLeft w:val="0"/>
                                              <w:marRight w:val="0"/>
                                              <w:marTop w:val="0"/>
                                              <w:marBottom w:val="0"/>
                                              <w:divBdr>
                                                <w:top w:val="none" w:sz="0" w:space="0" w:color="auto"/>
                                                <w:left w:val="none" w:sz="0" w:space="0" w:color="auto"/>
                                                <w:bottom w:val="none" w:sz="0" w:space="0" w:color="auto"/>
                                                <w:right w:val="none" w:sz="0" w:space="0" w:color="auto"/>
                                              </w:divBdr>
                                              <w:divsChild>
                                                <w:div w:id="20456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75702179">
      <w:bodyDiv w:val="1"/>
      <w:marLeft w:val="0"/>
      <w:marRight w:val="0"/>
      <w:marTop w:val="0"/>
      <w:marBottom w:val="0"/>
      <w:divBdr>
        <w:top w:val="none" w:sz="0" w:space="0" w:color="auto"/>
        <w:left w:val="none" w:sz="0" w:space="0" w:color="auto"/>
        <w:bottom w:val="none" w:sz="0" w:space="0" w:color="auto"/>
        <w:right w:val="none" w:sz="0" w:space="0" w:color="auto"/>
      </w:divBdr>
      <w:divsChild>
        <w:div w:id="355082078">
          <w:marLeft w:val="0"/>
          <w:marRight w:val="0"/>
          <w:marTop w:val="0"/>
          <w:marBottom w:val="0"/>
          <w:divBdr>
            <w:top w:val="none" w:sz="0" w:space="0" w:color="auto"/>
            <w:left w:val="none" w:sz="0" w:space="0" w:color="auto"/>
            <w:bottom w:val="none" w:sz="0" w:space="0" w:color="auto"/>
            <w:right w:val="none" w:sz="0" w:space="0" w:color="auto"/>
          </w:divBdr>
          <w:divsChild>
            <w:div w:id="2106923180">
              <w:marLeft w:val="0"/>
              <w:marRight w:val="0"/>
              <w:marTop w:val="100"/>
              <w:marBottom w:val="100"/>
              <w:divBdr>
                <w:top w:val="none" w:sz="0" w:space="0" w:color="auto"/>
                <w:left w:val="none" w:sz="0" w:space="0" w:color="auto"/>
                <w:bottom w:val="none" w:sz="0" w:space="0" w:color="auto"/>
                <w:right w:val="none" w:sz="0" w:space="0" w:color="auto"/>
              </w:divBdr>
              <w:divsChild>
                <w:div w:id="1367177668">
                  <w:marLeft w:val="0"/>
                  <w:marRight w:val="0"/>
                  <w:marTop w:val="0"/>
                  <w:marBottom w:val="0"/>
                  <w:divBdr>
                    <w:top w:val="none" w:sz="0" w:space="0" w:color="auto"/>
                    <w:left w:val="none" w:sz="0" w:space="0" w:color="auto"/>
                    <w:bottom w:val="none" w:sz="0" w:space="0" w:color="auto"/>
                    <w:right w:val="none" w:sz="0" w:space="0" w:color="auto"/>
                  </w:divBdr>
                  <w:divsChild>
                    <w:div w:id="1504541049">
                      <w:marLeft w:val="0"/>
                      <w:marRight w:val="0"/>
                      <w:marTop w:val="100"/>
                      <w:marBottom w:val="100"/>
                      <w:divBdr>
                        <w:top w:val="none" w:sz="0" w:space="0" w:color="auto"/>
                        <w:left w:val="none" w:sz="0" w:space="0" w:color="auto"/>
                        <w:bottom w:val="none" w:sz="0" w:space="0" w:color="auto"/>
                        <w:right w:val="none" w:sz="0" w:space="0" w:color="auto"/>
                      </w:divBdr>
                      <w:divsChild>
                        <w:div w:id="510922518">
                          <w:marLeft w:val="0"/>
                          <w:marRight w:val="0"/>
                          <w:marTop w:val="100"/>
                          <w:marBottom w:val="100"/>
                          <w:divBdr>
                            <w:top w:val="none" w:sz="0" w:space="0" w:color="auto"/>
                            <w:left w:val="none" w:sz="0" w:space="0" w:color="auto"/>
                            <w:bottom w:val="none" w:sz="0" w:space="0" w:color="auto"/>
                            <w:right w:val="none" w:sz="0" w:space="0" w:color="auto"/>
                          </w:divBdr>
                          <w:divsChild>
                            <w:div w:id="1986663269">
                              <w:marLeft w:val="0"/>
                              <w:marRight w:val="0"/>
                              <w:marTop w:val="0"/>
                              <w:marBottom w:val="0"/>
                              <w:divBdr>
                                <w:top w:val="single" w:sz="18" w:space="0" w:color="E3E5E0"/>
                                <w:left w:val="single" w:sz="18" w:space="12" w:color="E3E5E0"/>
                                <w:bottom w:val="single" w:sz="18" w:space="6" w:color="E3E5E0"/>
                                <w:right w:val="single" w:sz="18" w:space="12" w:color="E3E5E0"/>
                              </w:divBdr>
                              <w:divsChild>
                                <w:div w:id="2049792720">
                                  <w:marLeft w:val="0"/>
                                  <w:marRight w:val="0"/>
                                  <w:marTop w:val="0"/>
                                  <w:marBottom w:val="0"/>
                                  <w:divBdr>
                                    <w:top w:val="none" w:sz="0" w:space="0" w:color="auto"/>
                                    <w:left w:val="none" w:sz="0" w:space="0" w:color="auto"/>
                                    <w:bottom w:val="none" w:sz="0" w:space="0" w:color="auto"/>
                                    <w:right w:val="none" w:sz="0" w:space="0" w:color="auto"/>
                                  </w:divBdr>
                                  <w:divsChild>
                                    <w:div w:id="1122654971">
                                      <w:marLeft w:val="0"/>
                                      <w:marRight w:val="0"/>
                                      <w:marTop w:val="0"/>
                                      <w:marBottom w:val="0"/>
                                      <w:divBdr>
                                        <w:top w:val="none" w:sz="0" w:space="0" w:color="auto"/>
                                        <w:left w:val="none" w:sz="0" w:space="0" w:color="auto"/>
                                        <w:bottom w:val="none" w:sz="0" w:space="0" w:color="auto"/>
                                        <w:right w:val="none" w:sz="0" w:space="0" w:color="auto"/>
                                      </w:divBdr>
                                      <w:divsChild>
                                        <w:div w:id="141775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9345015">
      <w:bodyDiv w:val="1"/>
      <w:marLeft w:val="0"/>
      <w:marRight w:val="0"/>
      <w:marTop w:val="0"/>
      <w:marBottom w:val="0"/>
      <w:divBdr>
        <w:top w:val="none" w:sz="0" w:space="0" w:color="auto"/>
        <w:left w:val="none" w:sz="0" w:space="0" w:color="auto"/>
        <w:bottom w:val="none" w:sz="0" w:space="0" w:color="auto"/>
        <w:right w:val="none" w:sz="0" w:space="0" w:color="auto"/>
      </w:divBdr>
      <w:divsChild>
        <w:div w:id="1405487637">
          <w:marLeft w:val="0"/>
          <w:marRight w:val="0"/>
          <w:marTop w:val="0"/>
          <w:marBottom w:val="0"/>
          <w:divBdr>
            <w:top w:val="none" w:sz="0" w:space="0" w:color="auto"/>
            <w:left w:val="none" w:sz="0" w:space="0" w:color="auto"/>
            <w:bottom w:val="none" w:sz="0" w:space="0" w:color="auto"/>
            <w:right w:val="none" w:sz="0" w:space="0" w:color="auto"/>
          </w:divBdr>
          <w:divsChild>
            <w:div w:id="939412287">
              <w:marLeft w:val="0"/>
              <w:marRight w:val="0"/>
              <w:marTop w:val="0"/>
              <w:marBottom w:val="0"/>
              <w:divBdr>
                <w:top w:val="none" w:sz="0" w:space="0" w:color="auto"/>
                <w:left w:val="none" w:sz="0" w:space="0" w:color="auto"/>
                <w:bottom w:val="none" w:sz="0" w:space="0" w:color="auto"/>
                <w:right w:val="none" w:sz="0" w:space="0" w:color="auto"/>
              </w:divBdr>
              <w:divsChild>
                <w:div w:id="50352832">
                  <w:marLeft w:val="0"/>
                  <w:marRight w:val="0"/>
                  <w:marTop w:val="0"/>
                  <w:marBottom w:val="0"/>
                  <w:divBdr>
                    <w:top w:val="none" w:sz="0" w:space="0" w:color="auto"/>
                    <w:left w:val="none" w:sz="0" w:space="0" w:color="auto"/>
                    <w:bottom w:val="none" w:sz="0" w:space="0" w:color="auto"/>
                    <w:right w:val="none" w:sz="0" w:space="0" w:color="auto"/>
                  </w:divBdr>
                  <w:divsChild>
                    <w:div w:id="188491572">
                      <w:marLeft w:val="0"/>
                      <w:marRight w:val="0"/>
                      <w:marTop w:val="0"/>
                      <w:marBottom w:val="0"/>
                      <w:divBdr>
                        <w:top w:val="none" w:sz="0" w:space="0" w:color="auto"/>
                        <w:left w:val="none" w:sz="0" w:space="0" w:color="auto"/>
                        <w:bottom w:val="none" w:sz="0" w:space="0" w:color="auto"/>
                        <w:right w:val="none" w:sz="0" w:space="0" w:color="auto"/>
                      </w:divBdr>
                      <w:divsChild>
                        <w:div w:id="301272672">
                          <w:marLeft w:val="0"/>
                          <w:marRight w:val="0"/>
                          <w:marTop w:val="0"/>
                          <w:marBottom w:val="0"/>
                          <w:divBdr>
                            <w:top w:val="none" w:sz="0" w:space="0" w:color="auto"/>
                            <w:left w:val="none" w:sz="0" w:space="0" w:color="auto"/>
                            <w:bottom w:val="none" w:sz="0" w:space="0" w:color="auto"/>
                            <w:right w:val="none" w:sz="0" w:space="0" w:color="auto"/>
                          </w:divBdr>
                          <w:divsChild>
                            <w:div w:id="1533686591">
                              <w:marLeft w:val="0"/>
                              <w:marRight w:val="0"/>
                              <w:marTop w:val="0"/>
                              <w:marBottom w:val="0"/>
                              <w:divBdr>
                                <w:top w:val="none" w:sz="0" w:space="0" w:color="auto"/>
                                <w:left w:val="none" w:sz="0" w:space="0" w:color="auto"/>
                                <w:bottom w:val="none" w:sz="0" w:space="0" w:color="auto"/>
                                <w:right w:val="none" w:sz="0" w:space="0" w:color="auto"/>
                              </w:divBdr>
                              <w:divsChild>
                                <w:div w:id="350883686">
                                  <w:marLeft w:val="0"/>
                                  <w:marRight w:val="0"/>
                                  <w:marTop w:val="0"/>
                                  <w:marBottom w:val="0"/>
                                  <w:divBdr>
                                    <w:top w:val="none" w:sz="0" w:space="0" w:color="auto"/>
                                    <w:left w:val="none" w:sz="0" w:space="0" w:color="auto"/>
                                    <w:bottom w:val="none" w:sz="0" w:space="0" w:color="auto"/>
                                    <w:right w:val="none" w:sz="0" w:space="0" w:color="auto"/>
                                  </w:divBdr>
                                  <w:divsChild>
                                    <w:div w:id="689261404">
                                      <w:marLeft w:val="0"/>
                                      <w:marRight w:val="0"/>
                                      <w:marTop w:val="0"/>
                                      <w:marBottom w:val="0"/>
                                      <w:divBdr>
                                        <w:top w:val="none" w:sz="0" w:space="0" w:color="auto"/>
                                        <w:left w:val="none" w:sz="0" w:space="0" w:color="auto"/>
                                        <w:bottom w:val="none" w:sz="0" w:space="0" w:color="auto"/>
                                        <w:right w:val="none" w:sz="0" w:space="0" w:color="auto"/>
                                      </w:divBdr>
                                      <w:divsChild>
                                        <w:div w:id="2018537000">
                                          <w:marLeft w:val="0"/>
                                          <w:marRight w:val="0"/>
                                          <w:marTop w:val="0"/>
                                          <w:marBottom w:val="0"/>
                                          <w:divBdr>
                                            <w:top w:val="none" w:sz="0" w:space="0" w:color="auto"/>
                                            <w:left w:val="none" w:sz="0" w:space="0" w:color="auto"/>
                                            <w:bottom w:val="none" w:sz="0" w:space="0" w:color="auto"/>
                                            <w:right w:val="none" w:sz="0" w:space="0" w:color="auto"/>
                                          </w:divBdr>
                                          <w:divsChild>
                                            <w:div w:id="2004577581">
                                              <w:marLeft w:val="0"/>
                                              <w:marRight w:val="0"/>
                                              <w:marTop w:val="0"/>
                                              <w:marBottom w:val="0"/>
                                              <w:divBdr>
                                                <w:top w:val="none" w:sz="0" w:space="0" w:color="auto"/>
                                                <w:left w:val="none" w:sz="0" w:space="0" w:color="auto"/>
                                                <w:bottom w:val="none" w:sz="0" w:space="0" w:color="auto"/>
                                                <w:right w:val="none" w:sz="0" w:space="0" w:color="auto"/>
                                              </w:divBdr>
                                              <w:divsChild>
                                                <w:div w:id="1242988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00768616">
      <w:bodyDiv w:val="1"/>
      <w:marLeft w:val="0"/>
      <w:marRight w:val="0"/>
      <w:marTop w:val="0"/>
      <w:marBottom w:val="0"/>
      <w:divBdr>
        <w:top w:val="none" w:sz="0" w:space="0" w:color="auto"/>
        <w:left w:val="none" w:sz="0" w:space="0" w:color="auto"/>
        <w:bottom w:val="none" w:sz="0" w:space="0" w:color="auto"/>
        <w:right w:val="none" w:sz="0" w:space="0" w:color="auto"/>
      </w:divBdr>
      <w:divsChild>
        <w:div w:id="1484927289">
          <w:marLeft w:val="0"/>
          <w:marRight w:val="0"/>
          <w:marTop w:val="0"/>
          <w:marBottom w:val="0"/>
          <w:divBdr>
            <w:top w:val="none" w:sz="0" w:space="0" w:color="auto"/>
            <w:left w:val="none" w:sz="0" w:space="0" w:color="auto"/>
            <w:bottom w:val="none" w:sz="0" w:space="0" w:color="auto"/>
            <w:right w:val="none" w:sz="0" w:space="0" w:color="auto"/>
          </w:divBdr>
          <w:divsChild>
            <w:div w:id="1738361173">
              <w:marLeft w:val="0"/>
              <w:marRight w:val="0"/>
              <w:marTop w:val="0"/>
              <w:marBottom w:val="0"/>
              <w:divBdr>
                <w:top w:val="none" w:sz="0" w:space="0" w:color="auto"/>
                <w:left w:val="none" w:sz="0" w:space="0" w:color="auto"/>
                <w:bottom w:val="none" w:sz="0" w:space="0" w:color="auto"/>
                <w:right w:val="none" w:sz="0" w:space="0" w:color="auto"/>
              </w:divBdr>
              <w:divsChild>
                <w:div w:id="54572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buildingireland.ie/Rebuilding%20Ireland_Action%20Plan.pdf" TargetMode="External"/><Relationship Id="rId3" Type="http://schemas.openxmlformats.org/officeDocument/2006/relationships/settings" Target="settings.xml"/><Relationship Id="rId7" Type="http://schemas.openxmlformats.org/officeDocument/2006/relationships/hyperlink" Target="http://rebuildingireland.ie/Rebuilding%20Ireland_Action%20Plan.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4185</Words>
  <Characters>23861</Characters>
  <Application>Microsoft Office Word</Application>
  <DocSecurity>4</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27991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Billy Coman</dc:creator>
  <cp:keywords/>
  <dc:description/>
  <cp:lastModifiedBy>Marian Dunne</cp:lastModifiedBy>
  <cp:revision>2</cp:revision>
  <dcterms:created xsi:type="dcterms:W3CDTF">2016-09-23T08:50:00Z</dcterms:created>
  <dcterms:modified xsi:type="dcterms:W3CDTF">2016-09-23T08:50:00Z</dcterms:modified>
</cp:coreProperties>
</file>