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6D" w:rsidRDefault="0083036D" w:rsidP="0083036D">
      <w:pPr>
        <w:ind w:left="360"/>
        <w:rPr>
          <w:lang w:val="en"/>
        </w:rPr>
      </w:pPr>
    </w:p>
    <w:p w:rsidR="0083036D" w:rsidRDefault="0083036D" w:rsidP="0083036D">
      <w:pPr>
        <w:ind w:left="360"/>
        <w:rPr>
          <w:lang w:val="en"/>
        </w:rPr>
      </w:pPr>
    </w:p>
    <w:p w:rsidR="0083036D" w:rsidRDefault="0083036D" w:rsidP="0083036D">
      <w:pPr>
        <w:ind w:left="360"/>
      </w:pPr>
    </w:p>
    <w:p w:rsidR="0083036D" w:rsidRDefault="0083036D" w:rsidP="0083036D">
      <w:pPr>
        <w:ind w:left="360"/>
      </w:pPr>
    </w:p>
    <w:p w:rsidR="0083036D" w:rsidRDefault="0083036D" w:rsidP="0083036D">
      <w:pPr>
        <w:ind w:left="360"/>
      </w:pPr>
    </w:p>
    <w:p w:rsidR="0083036D" w:rsidRDefault="0083036D" w:rsidP="0083036D">
      <w:pPr>
        <w:ind w:left="360"/>
      </w:pPr>
    </w:p>
    <w:p w:rsidR="0083036D" w:rsidRDefault="0083036D" w:rsidP="0083036D">
      <w:pPr>
        <w:ind w:left="360"/>
      </w:pPr>
    </w:p>
    <w:p w:rsidR="0083036D" w:rsidRDefault="0083036D" w:rsidP="0083036D">
      <w:pPr>
        <w:ind w:left="360"/>
      </w:pPr>
    </w:p>
    <w:p w:rsidR="0083036D" w:rsidRDefault="0083036D" w:rsidP="0083036D">
      <w:pPr>
        <w:ind w:left="360"/>
      </w:pPr>
    </w:p>
    <w:p w:rsidR="0083036D" w:rsidRDefault="0083036D" w:rsidP="0083036D">
      <w:pPr>
        <w:ind w:left="360"/>
      </w:pPr>
    </w:p>
    <w:p w:rsidR="0083036D" w:rsidRDefault="0083036D" w:rsidP="0083036D">
      <w:pPr>
        <w:ind w:left="360"/>
      </w:pPr>
      <w:proofErr w:type="gramStart"/>
      <w:r>
        <w:t>An</w:t>
      </w:r>
      <w:proofErr w:type="gramEnd"/>
      <w:r>
        <w:t xml:space="preserve"> Taoiseach Mr. Enda Kenny T.D.,</w:t>
      </w:r>
      <w:r>
        <w:tab/>
      </w:r>
      <w:r>
        <w:tab/>
      </w:r>
      <w:r>
        <w:tab/>
      </w:r>
    </w:p>
    <w:p w:rsidR="0083036D" w:rsidRDefault="0083036D" w:rsidP="0083036D">
      <w:pPr>
        <w:ind w:left="360"/>
        <w:rPr>
          <w:lang w:val="en-IE"/>
        </w:rPr>
      </w:pPr>
      <w:r>
        <w:t>Department of An Taoiseach,</w:t>
      </w:r>
      <w:r>
        <w:tab/>
      </w:r>
      <w:r>
        <w:tab/>
      </w:r>
      <w:r>
        <w:tab/>
      </w:r>
      <w:r>
        <w:tab/>
      </w:r>
    </w:p>
    <w:p w:rsidR="0083036D" w:rsidRDefault="0083036D" w:rsidP="0083036D">
      <w:pPr>
        <w:ind w:left="360"/>
      </w:pPr>
      <w:r>
        <w:t>Government Buildings,</w:t>
      </w:r>
    </w:p>
    <w:p w:rsidR="0083036D" w:rsidRDefault="0083036D" w:rsidP="0083036D">
      <w:pPr>
        <w:ind w:left="360"/>
      </w:pPr>
      <w:r>
        <w:t>Upper Merrion Street,</w:t>
      </w:r>
    </w:p>
    <w:p w:rsidR="0083036D" w:rsidRDefault="0083036D" w:rsidP="0083036D">
      <w:pPr>
        <w:ind w:left="360"/>
      </w:pPr>
      <w:r>
        <w:t>Dublin 2.</w:t>
      </w:r>
    </w:p>
    <w:p w:rsidR="0083036D" w:rsidRDefault="0083036D" w:rsidP="0083036D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83036D" w:rsidRDefault="0083036D" w:rsidP="0083036D">
      <w:pPr>
        <w:ind w:left="360"/>
        <w:rPr>
          <w:lang w:val="en"/>
        </w:rPr>
      </w:pPr>
    </w:p>
    <w:p w:rsidR="0083036D" w:rsidRDefault="0083036D" w:rsidP="0083036D">
      <w:pPr>
        <w:ind w:left="357" w:right="386"/>
        <w:rPr>
          <w:b/>
        </w:rPr>
      </w:pPr>
      <w:r>
        <w:rPr>
          <w:i/>
        </w:rPr>
        <w:t>Our Ref.:</w:t>
      </w:r>
      <w:r>
        <w:t xml:space="preserve"> </w:t>
      </w:r>
      <w:r>
        <w:rPr>
          <w:b/>
        </w:rPr>
        <w:t>M07/02</w:t>
      </w:r>
      <w:r>
        <w:rPr>
          <w:b/>
        </w:rPr>
        <w:t>16</w:t>
      </w:r>
    </w:p>
    <w:p w:rsidR="0083036D" w:rsidRDefault="0083036D" w:rsidP="0083036D">
      <w:pPr>
        <w:ind w:left="357" w:right="38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bookmarkStart w:id="0" w:name="_GoBack"/>
      <w:bookmarkEnd w:id="0"/>
    </w:p>
    <w:p w:rsidR="0083036D" w:rsidRDefault="0083036D" w:rsidP="0083036D">
      <w:pPr>
        <w:ind w:left="357" w:right="386"/>
        <w:rPr>
          <w:b/>
        </w:rPr>
      </w:pPr>
      <w:r>
        <w:rPr>
          <w:b/>
        </w:rPr>
        <w:t>03</w:t>
      </w:r>
      <w:r w:rsidRPr="0083036D">
        <w:rPr>
          <w:b/>
          <w:vertAlign w:val="superscript"/>
        </w:rPr>
        <w:t>rd</w:t>
      </w:r>
      <w:r>
        <w:rPr>
          <w:b/>
        </w:rPr>
        <w:t xml:space="preserve"> March</w:t>
      </w:r>
      <w:r>
        <w:rPr>
          <w:b/>
        </w:rPr>
        <w:t xml:space="preserve"> 2016</w:t>
      </w:r>
    </w:p>
    <w:p w:rsidR="0083036D" w:rsidRDefault="0083036D" w:rsidP="0083036D">
      <w:pPr>
        <w:ind w:left="360" w:right="386"/>
      </w:pPr>
    </w:p>
    <w:p w:rsidR="0083036D" w:rsidRDefault="0083036D" w:rsidP="0083036D">
      <w:pPr>
        <w:ind w:left="360" w:right="-874"/>
        <w:rPr>
          <w:b/>
          <w:u w:val="single"/>
        </w:rPr>
      </w:pPr>
      <w:r>
        <w:rPr>
          <w:b/>
          <w:u w:val="single"/>
        </w:rPr>
        <w:t>Re:  Motion Passed at Meeting of Sout</w:t>
      </w:r>
      <w:r w:rsidR="00D83B5B">
        <w:rPr>
          <w:b/>
          <w:u w:val="single"/>
        </w:rPr>
        <w:t>h Dublin County Council (M</w:t>
      </w:r>
      <w:r>
        <w:rPr>
          <w:b/>
          <w:u w:val="single"/>
        </w:rPr>
        <w:t>07/02</w:t>
      </w:r>
      <w:r>
        <w:rPr>
          <w:b/>
          <w:u w:val="single"/>
        </w:rPr>
        <w:t>16)</w:t>
      </w:r>
    </w:p>
    <w:p w:rsidR="0083036D" w:rsidRDefault="0083036D" w:rsidP="0083036D">
      <w:pPr>
        <w:ind w:right="386"/>
      </w:pPr>
    </w:p>
    <w:p w:rsidR="0083036D" w:rsidRDefault="0083036D" w:rsidP="0083036D">
      <w:pPr>
        <w:ind w:left="360" w:right="386"/>
      </w:pPr>
      <w:r>
        <w:t>A Thaoisigh, a Chara,</w:t>
      </w:r>
    </w:p>
    <w:p w:rsidR="0083036D" w:rsidRDefault="0083036D" w:rsidP="0083036D">
      <w:pPr>
        <w:ind w:left="360" w:right="386"/>
      </w:pPr>
    </w:p>
    <w:p w:rsidR="0083036D" w:rsidRDefault="0083036D" w:rsidP="0083036D">
      <w:pPr>
        <w:ind w:left="360" w:right="26"/>
        <w:jc w:val="both"/>
      </w:pPr>
      <w:r>
        <w:t xml:space="preserve">The following </w:t>
      </w:r>
      <w:r>
        <w:rPr>
          <w:b/>
          <w:lang w:eastAsia="en-IE"/>
        </w:rPr>
        <w:t>Motion</w:t>
      </w:r>
      <w:r>
        <w:rPr>
          <w:lang w:eastAsia="en-IE"/>
        </w:rPr>
        <w:t xml:space="preserve"> </w:t>
      </w:r>
      <w:r>
        <w:t>was PASSED at the meeting of South Dublin County Council held on</w:t>
      </w:r>
      <w:r>
        <w:t xml:space="preserve"> 8th</w:t>
      </w:r>
      <w:r>
        <w:t xml:space="preserve"> </w:t>
      </w:r>
      <w:r>
        <w:t>February</w:t>
      </w:r>
      <w:r>
        <w:t xml:space="preserve"> 2016:</w:t>
      </w:r>
    </w:p>
    <w:p w:rsidR="0083036D" w:rsidRDefault="0083036D" w:rsidP="0083036D">
      <w:pPr>
        <w:ind w:left="709" w:right="237" w:firstLine="14"/>
        <w:rPr>
          <w:b/>
          <w:highlight w:val="yellow"/>
          <w:lang w:eastAsia="en-IE"/>
        </w:rPr>
      </w:pPr>
    </w:p>
    <w:p w:rsidR="0083036D" w:rsidRDefault="00DF7A48" w:rsidP="0083036D">
      <w:pPr>
        <w:ind w:left="360" w:right="26"/>
        <w:jc w:val="both"/>
        <w:rPr>
          <w:rFonts w:ascii="Verdana" w:hAnsi="Verdana"/>
        </w:rPr>
      </w:pPr>
      <w:r>
        <w:rPr>
          <w:rFonts w:ascii="Verdana" w:hAnsi="Verdana"/>
        </w:rPr>
        <w:t>“</w:t>
      </w:r>
      <w:r w:rsidR="0083036D">
        <w:rPr>
          <w:rFonts w:ascii="Verdana" w:hAnsi="Verdana"/>
        </w:rPr>
        <w:t xml:space="preserve">Following the </w:t>
      </w:r>
      <w:hyperlink r:id="rId4" w:history="1">
        <w:r w:rsidR="0083036D">
          <w:rPr>
            <w:rStyle w:val="underline1"/>
            <w:rFonts w:ascii="Verdana" w:hAnsi="Verdana"/>
            <w:b/>
            <w:bCs/>
            <w:color w:val="0000FF"/>
          </w:rPr>
          <w:t xml:space="preserve">Constitutional </w:t>
        </w:r>
        <w:r w:rsidR="0083036D">
          <w:rPr>
            <w:rStyle w:val="underline1"/>
            <w:rFonts w:ascii="Verdana" w:hAnsi="Verdana"/>
            <w:b/>
            <w:bCs/>
            <w:color w:val="0000FF"/>
          </w:rPr>
          <w:t>Convention</w:t>
        </w:r>
      </w:hyperlink>
      <w:r w:rsidR="0083036D">
        <w:rPr>
          <w:rFonts w:ascii="Verdana" w:hAnsi="Verdana"/>
        </w:rPr>
        <w:t xml:space="preserve"> calls for enhanced constitutional protection for economic, social and cultural rights</w:t>
      </w:r>
      <w:r w:rsidR="0083036D">
        <w:rPr>
          <w:rFonts w:ascii="Verdana" w:hAnsi="Verdana"/>
        </w:rPr>
        <w:t xml:space="preserve">. </w:t>
      </w:r>
      <w:r w:rsidR="0083036D">
        <w:rPr>
          <w:rFonts w:ascii="Verdana" w:hAnsi="Verdana"/>
        </w:rPr>
        <w:t xml:space="preserve"> I</w:t>
      </w:r>
      <w:r w:rsidR="0083036D">
        <w:rPr>
          <w:rFonts w:ascii="Verdana" w:hAnsi="Verdana"/>
        </w:rPr>
        <w:t xml:space="preserve">n May 2014, SDCC Calls for the </w:t>
      </w:r>
      <w:r w:rsidR="0083036D">
        <w:rPr>
          <w:rFonts w:ascii="Verdana" w:hAnsi="Verdana"/>
        </w:rPr>
        <w:t xml:space="preserve">Government to enact same. In particular, the Convention called for explicit recognition in the Constitution of the right to housing; the right to social security; the right to essential healthcare; the rights of people with disabilities; linguistic and cultural rights; and rights covered in the </w:t>
      </w:r>
      <w:hyperlink r:id="rId5" w:history="1">
        <w:r w:rsidR="0083036D">
          <w:rPr>
            <w:rStyle w:val="underline1"/>
            <w:rFonts w:ascii="Verdana" w:hAnsi="Verdana"/>
            <w:b/>
            <w:bCs/>
            <w:color w:val="0000FF"/>
          </w:rPr>
          <w:t>International Covenant on Economic, Social and Cultural Rights</w:t>
        </w:r>
      </w:hyperlink>
      <w:r>
        <w:rPr>
          <w:rFonts w:ascii="Verdana" w:hAnsi="Verdana"/>
        </w:rPr>
        <w:t>”</w:t>
      </w:r>
      <w:r w:rsidR="0083036D">
        <w:rPr>
          <w:rFonts w:ascii="Verdana" w:hAnsi="Verdana"/>
        </w:rPr>
        <w:t>.</w:t>
      </w:r>
    </w:p>
    <w:p w:rsidR="0083036D" w:rsidRDefault="0083036D" w:rsidP="0083036D">
      <w:pPr>
        <w:ind w:left="360" w:right="26"/>
        <w:jc w:val="both"/>
        <w:rPr>
          <w:rFonts w:eastAsia="Batang"/>
          <w:b/>
          <w:lang w:val="en-IE" w:eastAsia="ko-KR"/>
        </w:rPr>
      </w:pPr>
    </w:p>
    <w:p w:rsidR="0083036D" w:rsidRDefault="0083036D" w:rsidP="0083036D">
      <w:pPr>
        <w:ind w:left="360" w:right="26"/>
        <w:jc w:val="both"/>
        <w:outlineLvl w:val="0"/>
        <w:rPr>
          <w:color w:val="000000"/>
        </w:rPr>
      </w:pPr>
      <w:r>
        <w:rPr>
          <w:color w:val="000000"/>
        </w:rPr>
        <w:t>I should be grateful for your comments at your earliest convenience.  Please quote our reference no. on any correspondence.</w:t>
      </w:r>
    </w:p>
    <w:p w:rsidR="0083036D" w:rsidRDefault="0083036D" w:rsidP="0083036D">
      <w:pPr>
        <w:ind w:left="360" w:right="386"/>
        <w:rPr>
          <w:color w:val="000000"/>
        </w:rPr>
      </w:pPr>
    </w:p>
    <w:p w:rsidR="0083036D" w:rsidRDefault="0083036D" w:rsidP="0083036D">
      <w:pPr>
        <w:ind w:left="360" w:right="386"/>
        <w:rPr>
          <w:color w:val="000000"/>
        </w:rPr>
      </w:pPr>
      <w:r>
        <w:rPr>
          <w:color w:val="000000"/>
        </w:rPr>
        <w:t>Le dea-mhéin,</w:t>
      </w:r>
    </w:p>
    <w:p w:rsidR="0083036D" w:rsidRDefault="0083036D" w:rsidP="0083036D">
      <w:pPr>
        <w:ind w:left="360" w:right="386"/>
        <w:rPr>
          <w:color w:val="000000"/>
        </w:rPr>
      </w:pPr>
    </w:p>
    <w:p w:rsidR="0083036D" w:rsidRDefault="0083036D" w:rsidP="0083036D">
      <w:pPr>
        <w:ind w:left="360" w:right="386"/>
        <w:rPr>
          <w:color w:val="000000"/>
        </w:rPr>
      </w:pPr>
    </w:p>
    <w:p w:rsidR="0083036D" w:rsidRDefault="0083036D" w:rsidP="0083036D">
      <w:pPr>
        <w:ind w:left="360" w:right="386"/>
        <w:rPr>
          <w:color w:val="000000"/>
        </w:rPr>
      </w:pPr>
    </w:p>
    <w:p w:rsidR="0083036D" w:rsidRDefault="0083036D" w:rsidP="0083036D">
      <w:pPr>
        <w:ind w:left="360" w:right="386"/>
        <w:rPr>
          <w:color w:val="000000"/>
        </w:rPr>
      </w:pPr>
    </w:p>
    <w:p w:rsidR="0083036D" w:rsidRDefault="0083036D" w:rsidP="0083036D">
      <w:pPr>
        <w:ind w:left="360" w:right="386"/>
      </w:pPr>
      <w:r>
        <w:t>__________________________</w:t>
      </w:r>
    </w:p>
    <w:p w:rsidR="0083036D" w:rsidRDefault="0083036D" w:rsidP="0083036D">
      <w:pPr>
        <w:ind w:left="360" w:right="386"/>
      </w:pPr>
      <w:r>
        <w:t>Tom O’Neill,</w:t>
      </w:r>
    </w:p>
    <w:p w:rsidR="0083036D" w:rsidRDefault="0083036D" w:rsidP="0083036D">
      <w:pPr>
        <w:ind w:left="360" w:right="386"/>
        <w:rPr>
          <w:color w:val="000000"/>
        </w:rPr>
      </w:pPr>
      <w:r>
        <w:rPr>
          <w:color w:val="000000"/>
        </w:rPr>
        <w:t>Meetings Administrator,</w:t>
      </w:r>
    </w:p>
    <w:p w:rsidR="0083036D" w:rsidRDefault="0083036D" w:rsidP="0083036D">
      <w:pPr>
        <w:ind w:left="360" w:right="386"/>
      </w:pPr>
      <w:r>
        <w:t>Corporate Services Department.</w:t>
      </w:r>
    </w:p>
    <w:p w:rsidR="0083036D" w:rsidRDefault="0083036D" w:rsidP="0083036D">
      <w:pPr>
        <w:ind w:left="360"/>
      </w:pPr>
    </w:p>
    <w:sectPr w:rsidR="00830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6D"/>
    <w:rsid w:val="006D2D4D"/>
    <w:rsid w:val="0083036D"/>
    <w:rsid w:val="00D83B5B"/>
    <w:rsid w:val="00D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F373C-C5BC-4E1E-87E2-C3554446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line1">
    <w:name w:val="underline1"/>
    <w:basedOn w:val="DefaultParagraphFont"/>
    <w:rsid w:val="0083036D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3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36D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anmail.trustwave.com/?c=6600&amp;d=3-ar1gLBfuesWl3pEgFoXR88YX7gnpc3nnajYgQrXQ&amp;s=344&amp;u=http%3a%2f%2fwww%2eohchr%2eorg%2fEN%2fProfessionalInterest%2fPages%2fCESCR%2easpx" TargetMode="External"/><Relationship Id="rId4" Type="http://schemas.openxmlformats.org/officeDocument/2006/relationships/hyperlink" Target="http://scanmail.trustwave.com/?c=6600&amp;d=3-ar1gLBfuesWl3pEgFoXR88YX7gnpc3niGkNQB9DQ&amp;s=344&amp;u=https%3a%2f%2fwww%2econstitution%2eie%2fConvention%2e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2</cp:revision>
  <cp:lastPrinted>2016-03-03T12:31:00Z</cp:lastPrinted>
  <dcterms:created xsi:type="dcterms:W3CDTF">2016-03-03T12:33:00Z</dcterms:created>
  <dcterms:modified xsi:type="dcterms:W3CDTF">2016-03-03T12:33:00Z</dcterms:modified>
</cp:coreProperties>
</file>