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86E" w:rsidRDefault="0082486E" w:rsidP="0082486E">
      <w:pPr>
        <w:ind w:left="360"/>
        <w:rPr>
          <w:lang w:val="en"/>
        </w:rPr>
      </w:pPr>
    </w:p>
    <w:p w:rsidR="0082486E" w:rsidRDefault="0082486E" w:rsidP="0082486E">
      <w:pPr>
        <w:ind w:left="360"/>
        <w:rPr>
          <w:lang w:val="en"/>
        </w:rPr>
      </w:pPr>
    </w:p>
    <w:p w:rsidR="00B00FC5" w:rsidRDefault="00B00FC5" w:rsidP="0082486E">
      <w:pPr>
        <w:ind w:left="360"/>
      </w:pPr>
    </w:p>
    <w:p w:rsidR="00B00FC5" w:rsidRDefault="00B00FC5" w:rsidP="0082486E">
      <w:pPr>
        <w:ind w:left="360"/>
      </w:pPr>
    </w:p>
    <w:p w:rsidR="00B00FC5" w:rsidRDefault="00B00FC5" w:rsidP="0082486E">
      <w:pPr>
        <w:ind w:left="360"/>
      </w:pPr>
    </w:p>
    <w:p w:rsidR="0082486E" w:rsidRDefault="0082486E" w:rsidP="0082486E">
      <w:pPr>
        <w:ind w:left="360"/>
      </w:pPr>
      <w:proofErr w:type="gramStart"/>
      <w:r>
        <w:t>An</w:t>
      </w:r>
      <w:proofErr w:type="gramEnd"/>
      <w:r>
        <w:t xml:space="preserve"> Taoiseach Mr. Enda Kenny T.D.,</w:t>
      </w:r>
      <w:r>
        <w:tab/>
      </w:r>
      <w:r>
        <w:tab/>
      </w:r>
      <w:r>
        <w:tab/>
      </w:r>
    </w:p>
    <w:p w:rsidR="0082486E" w:rsidRDefault="0082486E" w:rsidP="0082486E">
      <w:pPr>
        <w:ind w:left="360"/>
        <w:rPr>
          <w:lang w:val="en-IE"/>
        </w:rPr>
      </w:pPr>
      <w:r>
        <w:t>Department of An Taoiseach,</w:t>
      </w:r>
      <w:r>
        <w:tab/>
      </w:r>
      <w:r>
        <w:tab/>
      </w:r>
      <w:r>
        <w:tab/>
      </w:r>
      <w:r>
        <w:tab/>
      </w:r>
    </w:p>
    <w:p w:rsidR="0082486E" w:rsidRDefault="0082486E" w:rsidP="0082486E">
      <w:pPr>
        <w:ind w:left="360"/>
      </w:pPr>
      <w:r>
        <w:t>Government Buildings,</w:t>
      </w:r>
    </w:p>
    <w:p w:rsidR="0082486E" w:rsidRDefault="0082486E" w:rsidP="0082486E">
      <w:pPr>
        <w:ind w:left="360"/>
      </w:pPr>
      <w:r>
        <w:t>Upper Merrion</w:t>
      </w:r>
      <w:r w:rsidR="00B00FC5">
        <w:t xml:space="preserve"> St.,</w:t>
      </w:r>
      <w:bookmarkStart w:id="0" w:name="_GoBack"/>
      <w:bookmarkEnd w:id="0"/>
    </w:p>
    <w:p w:rsidR="0082486E" w:rsidRDefault="0082486E" w:rsidP="0082486E">
      <w:pPr>
        <w:ind w:left="360"/>
      </w:pPr>
      <w:smartTag w:uri="urn:schemas-microsoft-com:office:smarttags" w:element="City">
        <w:smartTag w:uri="urn:schemas-microsoft-com:office:smarttags" w:element="place">
          <w:r>
            <w:t>Dublin</w:t>
          </w:r>
        </w:smartTag>
      </w:smartTag>
      <w:r>
        <w:t xml:space="preserve"> 2.</w:t>
      </w:r>
    </w:p>
    <w:p w:rsidR="0082486E" w:rsidRPr="005C199A" w:rsidRDefault="0082486E" w:rsidP="005C199A">
      <w:pPr>
        <w:ind w:left="360"/>
        <w:rPr>
          <w:sz w:val="22"/>
          <w:szCs w:val="22"/>
        </w:rPr>
      </w:pPr>
      <w:r>
        <w:rPr>
          <w:sz w:val="22"/>
          <w:szCs w:val="22"/>
        </w:rPr>
        <w:t>_______________________________</w:t>
      </w:r>
    </w:p>
    <w:p w:rsidR="0082486E" w:rsidRDefault="0082486E" w:rsidP="0082486E">
      <w:pPr>
        <w:ind w:left="360"/>
        <w:rPr>
          <w:lang w:val="en"/>
        </w:rPr>
      </w:pPr>
    </w:p>
    <w:p w:rsidR="0082486E" w:rsidRDefault="0082486E" w:rsidP="0082486E">
      <w:pPr>
        <w:ind w:left="357" w:right="386"/>
        <w:rPr>
          <w:b/>
        </w:rPr>
      </w:pPr>
      <w:r>
        <w:rPr>
          <w:i/>
        </w:rPr>
        <w:t>Our Ref.:</w:t>
      </w:r>
      <w:r>
        <w:t xml:space="preserve"> </w:t>
      </w:r>
      <w:r w:rsidRPr="0082486E">
        <w:rPr>
          <w:b/>
        </w:rPr>
        <w:t>S</w:t>
      </w:r>
      <w:r>
        <w:rPr>
          <w:b/>
        </w:rPr>
        <w:t>M</w:t>
      </w:r>
      <w:r w:rsidR="00372CBC">
        <w:rPr>
          <w:b/>
        </w:rPr>
        <w:t>0</w:t>
      </w:r>
      <w:r>
        <w:rPr>
          <w:b/>
        </w:rPr>
        <w:t>2/0116</w:t>
      </w:r>
    </w:p>
    <w:p w:rsidR="0082486E" w:rsidRDefault="0082486E" w:rsidP="0082486E">
      <w:pPr>
        <w:ind w:left="357" w:right="386"/>
        <w:rPr>
          <w:b/>
        </w:rPr>
      </w:pPr>
      <w:r>
        <w:rPr>
          <w:b/>
        </w:rPr>
        <w:tab/>
      </w:r>
      <w:r>
        <w:rPr>
          <w:b/>
        </w:rPr>
        <w:tab/>
      </w:r>
      <w:r>
        <w:rPr>
          <w:b/>
        </w:rPr>
        <w:tab/>
      </w:r>
      <w:r>
        <w:rPr>
          <w:b/>
        </w:rPr>
        <w:tab/>
      </w:r>
      <w:r>
        <w:rPr>
          <w:b/>
        </w:rPr>
        <w:tab/>
        <w:t xml:space="preserve">      </w:t>
      </w:r>
    </w:p>
    <w:p w:rsidR="0082486E" w:rsidRPr="005C199A" w:rsidRDefault="0082486E" w:rsidP="005C199A">
      <w:pPr>
        <w:ind w:left="357" w:right="386"/>
        <w:rPr>
          <w:b/>
        </w:rPr>
      </w:pPr>
      <w:r>
        <w:rPr>
          <w:b/>
        </w:rPr>
        <w:t>22</w:t>
      </w:r>
      <w:r w:rsidRPr="0082486E">
        <w:rPr>
          <w:b/>
          <w:vertAlign w:val="superscript"/>
        </w:rPr>
        <w:t>nd</w:t>
      </w:r>
      <w:r>
        <w:rPr>
          <w:b/>
        </w:rPr>
        <w:t xml:space="preserve"> January 2016</w:t>
      </w:r>
    </w:p>
    <w:p w:rsidR="0082486E" w:rsidRDefault="0082486E" w:rsidP="0082486E">
      <w:pPr>
        <w:ind w:left="360" w:right="386"/>
      </w:pPr>
    </w:p>
    <w:p w:rsidR="0082486E" w:rsidRPr="00F237B7" w:rsidRDefault="0082486E" w:rsidP="0082486E">
      <w:pPr>
        <w:ind w:left="360" w:right="-874"/>
        <w:rPr>
          <w:b/>
          <w:u w:val="single"/>
        </w:rPr>
      </w:pPr>
      <w:r w:rsidRPr="00F237B7">
        <w:rPr>
          <w:b/>
          <w:u w:val="single"/>
        </w:rPr>
        <w:t>Re:  Motion Passed at Meeting of South Dublin County Council (SM02/0116)</w:t>
      </w:r>
    </w:p>
    <w:p w:rsidR="0082486E" w:rsidRPr="00123D4F" w:rsidRDefault="0082486E" w:rsidP="005C199A">
      <w:pPr>
        <w:ind w:right="386"/>
      </w:pPr>
    </w:p>
    <w:p w:rsidR="0082486E" w:rsidRDefault="0082486E" w:rsidP="0082486E">
      <w:pPr>
        <w:ind w:left="360" w:right="386"/>
      </w:pPr>
      <w:r>
        <w:t>A Thaoisigh, a Chara,</w:t>
      </w:r>
    </w:p>
    <w:p w:rsidR="0082486E" w:rsidRDefault="0082486E" w:rsidP="0082486E">
      <w:pPr>
        <w:ind w:left="360" w:right="386"/>
      </w:pPr>
    </w:p>
    <w:p w:rsidR="0082486E" w:rsidRPr="0082486E" w:rsidRDefault="0082486E" w:rsidP="0082486E">
      <w:pPr>
        <w:ind w:left="360" w:right="26"/>
        <w:jc w:val="both"/>
      </w:pPr>
      <w:r>
        <w:t xml:space="preserve">The following </w:t>
      </w:r>
      <w:r w:rsidRPr="004B2FD4">
        <w:rPr>
          <w:b/>
          <w:lang w:eastAsia="en-IE"/>
        </w:rPr>
        <w:t>Suspensory Motion</w:t>
      </w:r>
      <w:r w:rsidRPr="004B2FD4">
        <w:rPr>
          <w:lang w:eastAsia="en-IE"/>
        </w:rPr>
        <w:t xml:space="preserve"> </w:t>
      </w:r>
      <w:r>
        <w:t>was PASSED at the meeting of South Dublin County Council held on 11</w:t>
      </w:r>
      <w:r>
        <w:rPr>
          <w:vertAlign w:val="superscript"/>
        </w:rPr>
        <w:t>th</w:t>
      </w:r>
      <w:r>
        <w:t xml:space="preserve"> January 2016:</w:t>
      </w:r>
    </w:p>
    <w:p w:rsidR="0082486E" w:rsidRPr="00C65280" w:rsidRDefault="0082486E" w:rsidP="0082486E">
      <w:pPr>
        <w:ind w:left="709" w:right="237" w:firstLine="14"/>
        <w:rPr>
          <w:b/>
          <w:highlight w:val="yellow"/>
          <w:lang w:eastAsia="en-IE"/>
        </w:rPr>
      </w:pPr>
    </w:p>
    <w:p w:rsidR="0082486E" w:rsidRPr="004B2FD4" w:rsidRDefault="0082486E" w:rsidP="0082486E">
      <w:pPr>
        <w:ind w:left="360" w:right="237"/>
        <w:rPr>
          <w:lang w:eastAsia="en-IE"/>
        </w:rPr>
      </w:pPr>
      <w:r w:rsidRPr="004B2FD4">
        <w:rPr>
          <w:b/>
          <w:lang w:eastAsia="en-IE"/>
        </w:rPr>
        <w:t>“</w:t>
      </w:r>
      <w:r w:rsidRPr="004B2FD4">
        <w:rPr>
          <w:lang w:eastAsia="en-IE"/>
        </w:rPr>
        <w:t>As we approach a period of commemoration and reflection with the 100</w:t>
      </w:r>
      <w:r w:rsidRPr="004B2FD4">
        <w:rPr>
          <w:vertAlign w:val="superscript"/>
          <w:lang w:eastAsia="en-IE"/>
        </w:rPr>
        <w:t>th</w:t>
      </w:r>
      <w:r w:rsidRPr="004B2FD4">
        <w:rPr>
          <w:lang w:eastAsia="en-IE"/>
        </w:rPr>
        <w:t xml:space="preserve"> Anniversary of the Easter Rising, the War of Independence and Civil War, there will be a huge interest in this major period in the history of our Country.  It is of paramount importance that any remaining records of this period are made available for historical record purposes and also to assist families/individuals trying to find information about their ancestry, in some cases tragic circumstances, during this period.  </w:t>
      </w:r>
    </w:p>
    <w:p w:rsidR="0082486E" w:rsidRPr="004B2FD4" w:rsidRDefault="0082486E" w:rsidP="0082486E">
      <w:pPr>
        <w:ind w:left="709" w:right="237" w:firstLine="14"/>
        <w:rPr>
          <w:lang w:eastAsia="en-IE"/>
        </w:rPr>
      </w:pPr>
    </w:p>
    <w:p w:rsidR="0082486E" w:rsidRPr="0082486E" w:rsidRDefault="0082486E" w:rsidP="0082486E">
      <w:pPr>
        <w:ind w:left="360" w:right="237"/>
        <w:rPr>
          <w:lang w:eastAsia="en-IE"/>
        </w:rPr>
      </w:pPr>
      <w:r w:rsidRPr="004B2FD4">
        <w:rPr>
          <w:lang w:eastAsia="en-IE"/>
        </w:rPr>
        <w:t>As a significant number of records of this period have been destroyed or lost it is vital that we ensure that any remaining records are preserved and released to the public.  This motion asks that the CEO writes to the Taoiseach asking him to confirm officially that all records of the period are now in the public domain.  Furthermore that the Taoiseach asks that the British Government also considers releasing any records related to this period of our state.”</w:t>
      </w:r>
    </w:p>
    <w:p w:rsidR="0082486E" w:rsidRDefault="0082486E" w:rsidP="0082486E">
      <w:pPr>
        <w:ind w:left="360" w:right="26"/>
        <w:jc w:val="both"/>
        <w:rPr>
          <w:rFonts w:eastAsia="Batang"/>
          <w:b/>
          <w:lang w:val="en-IE" w:eastAsia="ko-KR"/>
        </w:rPr>
      </w:pPr>
    </w:p>
    <w:p w:rsidR="0082486E" w:rsidRDefault="0082486E" w:rsidP="0082486E">
      <w:pPr>
        <w:ind w:left="360" w:right="26"/>
        <w:jc w:val="both"/>
        <w:outlineLvl w:val="0"/>
        <w:rPr>
          <w:color w:val="000000"/>
        </w:rPr>
      </w:pPr>
      <w:r>
        <w:rPr>
          <w:color w:val="000000"/>
        </w:rPr>
        <w:t>I should be grateful for your comments at your earliest convenience.  Please quote our reference no. on any correspondence.</w:t>
      </w:r>
    </w:p>
    <w:p w:rsidR="0082486E" w:rsidRDefault="0082486E" w:rsidP="0082486E">
      <w:pPr>
        <w:ind w:left="360" w:right="386"/>
        <w:rPr>
          <w:color w:val="000000"/>
        </w:rPr>
      </w:pPr>
    </w:p>
    <w:p w:rsidR="0082486E" w:rsidRDefault="0082486E" w:rsidP="0082486E">
      <w:pPr>
        <w:ind w:left="360" w:right="386"/>
        <w:rPr>
          <w:color w:val="000000"/>
        </w:rPr>
      </w:pPr>
      <w:r>
        <w:rPr>
          <w:color w:val="000000"/>
        </w:rPr>
        <w:t>Le dea-mhéin,</w:t>
      </w:r>
    </w:p>
    <w:p w:rsidR="0082486E" w:rsidRDefault="0082486E" w:rsidP="0082486E">
      <w:pPr>
        <w:ind w:left="360" w:right="386"/>
        <w:rPr>
          <w:color w:val="000000"/>
        </w:rPr>
      </w:pPr>
    </w:p>
    <w:p w:rsidR="0082486E" w:rsidRDefault="0082486E" w:rsidP="0082486E">
      <w:pPr>
        <w:ind w:left="360" w:right="386"/>
        <w:rPr>
          <w:color w:val="000000"/>
        </w:rPr>
      </w:pPr>
    </w:p>
    <w:p w:rsidR="0082486E" w:rsidRDefault="0082486E" w:rsidP="0082486E">
      <w:pPr>
        <w:ind w:left="360" w:right="386"/>
        <w:rPr>
          <w:color w:val="000000"/>
        </w:rPr>
      </w:pPr>
    </w:p>
    <w:p w:rsidR="0082486E" w:rsidRDefault="0082486E" w:rsidP="0082486E">
      <w:pPr>
        <w:ind w:left="360" w:right="386"/>
        <w:rPr>
          <w:color w:val="000000"/>
        </w:rPr>
      </w:pPr>
    </w:p>
    <w:p w:rsidR="0082486E" w:rsidRDefault="0082486E" w:rsidP="0082486E">
      <w:pPr>
        <w:ind w:left="360" w:right="386"/>
      </w:pPr>
      <w:r>
        <w:t>__________________________</w:t>
      </w:r>
    </w:p>
    <w:p w:rsidR="0082486E" w:rsidRDefault="0082486E" w:rsidP="0082486E">
      <w:pPr>
        <w:ind w:left="360" w:right="386"/>
      </w:pPr>
      <w:r>
        <w:t>Tom O’Neill,</w:t>
      </w:r>
    </w:p>
    <w:p w:rsidR="0082486E" w:rsidRDefault="0082486E" w:rsidP="0082486E">
      <w:pPr>
        <w:ind w:left="360" w:right="386"/>
        <w:rPr>
          <w:color w:val="000000"/>
        </w:rPr>
      </w:pPr>
      <w:r>
        <w:rPr>
          <w:color w:val="000000"/>
        </w:rPr>
        <w:t>Meetings Administrator,</w:t>
      </w:r>
    </w:p>
    <w:p w:rsidR="0082486E" w:rsidRDefault="0082486E" w:rsidP="0082486E">
      <w:pPr>
        <w:ind w:left="360" w:right="386"/>
      </w:pPr>
      <w:r>
        <w:t>Corporate Services Department.</w:t>
      </w:r>
    </w:p>
    <w:sectPr w:rsidR="008248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86E"/>
    <w:rsid w:val="00123D4F"/>
    <w:rsid w:val="00372CBC"/>
    <w:rsid w:val="005C199A"/>
    <w:rsid w:val="0082486E"/>
    <w:rsid w:val="0088777B"/>
    <w:rsid w:val="00B00FC5"/>
    <w:rsid w:val="00F237B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E82308DB-EF19-41A3-AEAB-B322C7B1C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86E"/>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basedOn w:val="DefaultParagraphFont"/>
    <w:link w:val="NormalWeb"/>
    <w:semiHidden/>
    <w:locked/>
    <w:rsid w:val="0082486E"/>
    <w:rPr>
      <w:rFonts w:ascii="Batang" w:eastAsia="Batang" w:hAnsi="Batang"/>
      <w:sz w:val="24"/>
      <w:szCs w:val="24"/>
      <w:lang w:val="en-GB" w:eastAsia="ko-KR"/>
    </w:rPr>
  </w:style>
  <w:style w:type="paragraph" w:styleId="NormalWeb">
    <w:name w:val="Normal (Web)"/>
    <w:basedOn w:val="Normal"/>
    <w:link w:val="NormalWebChar"/>
    <w:semiHidden/>
    <w:unhideWhenUsed/>
    <w:rsid w:val="0082486E"/>
    <w:pPr>
      <w:spacing w:before="100" w:beforeAutospacing="1" w:after="100" w:afterAutospacing="1"/>
    </w:pPr>
    <w:rPr>
      <w:rFonts w:ascii="Batang" w:eastAsia="Batang" w:hAnsi="Batang" w:cstheme="minorBidi"/>
      <w:lang w:eastAsia="ko-KR"/>
    </w:rPr>
  </w:style>
  <w:style w:type="paragraph" w:styleId="BalloonText">
    <w:name w:val="Balloon Text"/>
    <w:basedOn w:val="Normal"/>
    <w:link w:val="BalloonTextChar"/>
    <w:uiPriority w:val="99"/>
    <w:semiHidden/>
    <w:unhideWhenUsed/>
    <w:rsid w:val="00B00F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0FC5"/>
    <w:rPr>
      <w:rFonts w:ascii="Segoe UI" w:eastAsia="Times New Roman"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37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242</Words>
  <Characters>1381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Somers</dc:creator>
  <cp:keywords/>
  <dc:description/>
  <cp:lastModifiedBy>Mary Somers</cp:lastModifiedBy>
  <cp:revision>5</cp:revision>
  <cp:lastPrinted>2016-01-22T14:43:00Z</cp:lastPrinted>
  <dcterms:created xsi:type="dcterms:W3CDTF">2016-01-22T14:30:00Z</dcterms:created>
  <dcterms:modified xsi:type="dcterms:W3CDTF">2016-01-25T15:40:00Z</dcterms:modified>
</cp:coreProperties>
</file>