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582" w:rsidRPr="004A2CC3" w:rsidRDefault="00DB7582" w:rsidP="00DB7582">
      <w:pPr>
        <w:pStyle w:val="Heading1"/>
        <w:jc w:val="center"/>
        <w:rPr>
          <w:rFonts w:ascii="Tahoma" w:hAnsi="Tahoma"/>
          <w:b/>
        </w:rPr>
      </w:pPr>
      <w:r w:rsidRPr="004A2CC3">
        <w:rPr>
          <w:rFonts w:ascii="Tahoma" w:hAnsi="Tahoma"/>
          <w:b/>
        </w:rPr>
        <w:t xml:space="preserve">COMHAIRLE </w:t>
      </w:r>
      <w:proofErr w:type="gramStart"/>
      <w:r w:rsidRPr="004A2CC3">
        <w:rPr>
          <w:rFonts w:ascii="Tahoma" w:hAnsi="Tahoma"/>
          <w:b/>
        </w:rPr>
        <w:t>CONTAE  ÀTHA</w:t>
      </w:r>
      <w:proofErr w:type="gramEnd"/>
      <w:r w:rsidRPr="004A2CC3">
        <w:rPr>
          <w:rFonts w:ascii="Tahoma" w:hAnsi="Tahoma"/>
          <w:b/>
        </w:rPr>
        <w:t xml:space="preserve"> CLIATH THEAS</w:t>
      </w:r>
    </w:p>
    <w:p w:rsidR="00DB7582" w:rsidRPr="004A2CC3" w:rsidRDefault="00DB7582" w:rsidP="00DB7582">
      <w:pPr>
        <w:pStyle w:val="Heading2"/>
        <w:rPr>
          <w:rFonts w:ascii="Tahoma" w:hAnsi="Tahoma"/>
        </w:rPr>
      </w:pPr>
      <w:r w:rsidRPr="004A2CC3">
        <w:rPr>
          <w:rFonts w:ascii="Tahoma" w:hAnsi="Tahoma"/>
          <w:u w:val="single"/>
        </w:rPr>
        <w:t xml:space="preserve">SOUTH </w:t>
      </w:r>
      <w:smartTag w:uri="urn:schemas-microsoft-com:office:smarttags" w:element="City">
        <w:smartTag w:uri="urn:schemas-microsoft-com:office:smarttags" w:element="place">
          <w:r w:rsidRPr="004A2CC3">
            <w:rPr>
              <w:rFonts w:ascii="Tahoma" w:hAnsi="Tahoma"/>
              <w:u w:val="single"/>
            </w:rPr>
            <w:t>DUBLIN</w:t>
          </w:r>
        </w:smartTag>
      </w:smartTag>
      <w:r w:rsidRPr="004A2CC3">
        <w:rPr>
          <w:rFonts w:ascii="Tahoma" w:hAnsi="Tahoma"/>
          <w:u w:val="single"/>
        </w:rPr>
        <w:t xml:space="preserve"> COUNTY COUNCIL</w:t>
      </w:r>
    </w:p>
    <w:p w:rsidR="00DB7582" w:rsidRPr="004A2CC3" w:rsidRDefault="00DB7582" w:rsidP="00DB7582">
      <w:pPr>
        <w:jc w:val="center"/>
        <w:rPr>
          <w:rFonts w:ascii="Tahoma" w:hAnsi="Tahoma"/>
          <w:u w:val="single"/>
        </w:rPr>
      </w:pPr>
    </w:p>
    <w:p w:rsidR="00DB7582" w:rsidRPr="004A2CC3" w:rsidRDefault="00077EA0" w:rsidP="00DB7582">
      <w:pPr>
        <w:jc w:val="center"/>
        <w:rPr>
          <w:rFonts w:ascii="Tahoma" w:hAnsi="Tahoma"/>
        </w:rPr>
      </w:pPr>
      <w:r w:rsidRPr="004A2CC3">
        <w:rPr>
          <w:rFonts w:ascii="Tahoma" w:hAnsi="Tahoma"/>
          <w:noProof/>
          <w:lang w:val="en-IE" w:eastAsia="en-IE"/>
        </w:rPr>
        <w:drawing>
          <wp:inline distT="0" distB="0" distL="0" distR="0">
            <wp:extent cx="1019175" cy="1238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1238250"/>
                    </a:xfrm>
                    <a:prstGeom prst="rect">
                      <a:avLst/>
                    </a:prstGeom>
                    <a:noFill/>
                    <a:ln>
                      <a:noFill/>
                    </a:ln>
                  </pic:spPr>
                </pic:pic>
              </a:graphicData>
            </a:graphic>
          </wp:inline>
        </w:drawing>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spacing w:val="-3"/>
        </w:rPr>
      </w:pPr>
      <w:r w:rsidRPr="004A2CC3">
        <w:rPr>
          <w:rFonts w:ascii="Tahoma" w:hAnsi="Tahoma"/>
          <w:spacing w:val="-3"/>
        </w:rPr>
        <w:tab/>
      </w:r>
      <w:r w:rsidRPr="004A2CC3">
        <w:rPr>
          <w:rFonts w:ascii="Tahoma" w:hAnsi="Tahoma"/>
          <w:spacing w:val="-3"/>
        </w:rPr>
        <w:tab/>
      </w:r>
      <w:r w:rsidRPr="004A2CC3">
        <w:rPr>
          <w:rFonts w:ascii="Tahoma" w:hAnsi="Tahoma"/>
          <w:spacing w:val="-3"/>
        </w:rPr>
        <w:tab/>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b/>
          <w:spacing w:val="-3"/>
          <w:u w:val="single"/>
        </w:rPr>
      </w:pPr>
      <w:r w:rsidRPr="004A2CC3">
        <w:rPr>
          <w:rFonts w:ascii="Tahoma" w:hAnsi="Tahoma"/>
          <w:b/>
          <w:spacing w:val="-3"/>
          <w:u w:val="single"/>
        </w:rPr>
        <w:t xml:space="preserve">MEETING OF SOUTH </w:t>
      </w:r>
      <w:smartTag w:uri="urn:schemas-microsoft-com:office:smarttags" w:element="City">
        <w:smartTag w:uri="urn:schemas-microsoft-com:office:smarttags" w:element="place">
          <w:r w:rsidRPr="004A2CC3">
            <w:rPr>
              <w:rFonts w:ascii="Tahoma" w:hAnsi="Tahoma"/>
              <w:b/>
              <w:spacing w:val="-3"/>
              <w:u w:val="single"/>
            </w:rPr>
            <w:t>DUBLIN</w:t>
          </w:r>
        </w:smartTag>
      </w:smartTag>
      <w:r w:rsidRPr="004A2CC3">
        <w:rPr>
          <w:rFonts w:ascii="Tahoma" w:hAnsi="Tahoma"/>
          <w:b/>
          <w:spacing w:val="-3"/>
          <w:u w:val="single"/>
        </w:rPr>
        <w:t xml:space="preserve"> COUNTY COUNCIL</w:t>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b/>
          <w:spacing w:val="-3"/>
          <w:u w:val="single"/>
        </w:rPr>
      </w:pP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b/>
          <w:spacing w:val="-3"/>
        </w:rPr>
      </w:pPr>
      <w:r w:rsidRPr="004A2CC3">
        <w:rPr>
          <w:rFonts w:ascii="Tahoma" w:hAnsi="Tahoma"/>
          <w:b/>
          <w:spacing w:val="-3"/>
          <w:u w:val="single"/>
        </w:rPr>
        <w:t xml:space="preserve">MONDAY </w:t>
      </w:r>
      <w:r w:rsidR="00513363">
        <w:rPr>
          <w:rFonts w:ascii="Tahoma" w:hAnsi="Tahoma"/>
          <w:b/>
          <w:spacing w:val="-3"/>
          <w:u w:val="single"/>
        </w:rPr>
        <w:t>08</w:t>
      </w:r>
      <w:r w:rsidR="00513363" w:rsidRPr="00513363">
        <w:rPr>
          <w:rFonts w:ascii="Tahoma" w:hAnsi="Tahoma"/>
          <w:b/>
          <w:spacing w:val="-3"/>
          <w:u w:val="single"/>
          <w:vertAlign w:val="superscript"/>
        </w:rPr>
        <w:t>th</w:t>
      </w:r>
      <w:r w:rsidR="00513363">
        <w:rPr>
          <w:rFonts w:ascii="Tahoma" w:hAnsi="Tahoma"/>
          <w:b/>
          <w:spacing w:val="-3"/>
          <w:u w:val="single"/>
        </w:rPr>
        <w:t xml:space="preserve"> February 2016</w:t>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b/>
          <w:spacing w:val="-3"/>
        </w:rPr>
      </w:pP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b/>
          <w:spacing w:val="-3"/>
          <w:u w:val="single"/>
        </w:rPr>
      </w:pPr>
      <w:r w:rsidRPr="004A2CC3">
        <w:rPr>
          <w:rFonts w:ascii="Tahoma" w:hAnsi="Tahoma"/>
          <w:b/>
          <w:spacing w:val="-3"/>
          <w:u w:val="single"/>
        </w:rPr>
        <w:t xml:space="preserve">Headed Item No.  </w:t>
      </w:r>
      <w:r w:rsidR="00E12FC4">
        <w:rPr>
          <w:rFonts w:ascii="Tahoma" w:hAnsi="Tahoma"/>
          <w:b/>
          <w:spacing w:val="-3"/>
          <w:u w:val="single"/>
        </w:rPr>
        <w:t>H-I (7)</w:t>
      </w:r>
      <w:r w:rsidR="008F2A2F">
        <w:rPr>
          <w:rFonts w:ascii="Tahoma" w:hAnsi="Tahoma"/>
          <w:b/>
          <w:spacing w:val="-3"/>
          <w:u w:val="single"/>
        </w:rPr>
        <w:t xml:space="preserve"> </w:t>
      </w:r>
      <w:r w:rsidR="008C1E96">
        <w:rPr>
          <w:rFonts w:ascii="Tahoma" w:hAnsi="Tahoma"/>
          <w:b/>
          <w:spacing w:val="-3"/>
          <w:u w:val="single"/>
        </w:rPr>
        <w:t>(</w:t>
      </w:r>
      <w:proofErr w:type="gramStart"/>
      <w:r w:rsidR="008C1E96">
        <w:rPr>
          <w:rFonts w:ascii="Tahoma" w:hAnsi="Tahoma"/>
          <w:b/>
          <w:spacing w:val="-3"/>
          <w:u w:val="single"/>
        </w:rPr>
        <w:t>C )</w:t>
      </w:r>
      <w:proofErr w:type="gramEnd"/>
      <w:r w:rsidR="00053EF6">
        <w:rPr>
          <w:rFonts w:ascii="Tahoma" w:hAnsi="Tahoma"/>
          <w:b/>
          <w:spacing w:val="-3"/>
          <w:u w:val="single"/>
        </w:rPr>
        <w:t xml:space="preserve">  </w:t>
      </w:r>
      <w:r w:rsidRPr="004A2CC3">
        <w:rPr>
          <w:rFonts w:ascii="Tahoma" w:hAnsi="Tahoma"/>
          <w:b/>
          <w:spacing w:val="-3"/>
          <w:u w:val="single"/>
        </w:rPr>
        <w:t xml:space="preserve">  </w:t>
      </w:r>
    </w:p>
    <w:p w:rsidR="00DB7582"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spacing w:val="-3"/>
          <w:u w:val="single"/>
        </w:rPr>
      </w:pPr>
    </w:p>
    <w:p w:rsidR="00D30DA9" w:rsidRPr="004A2CC3" w:rsidRDefault="00D30DA9"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spacing w:val="-3"/>
          <w:u w:val="single"/>
        </w:rPr>
      </w:pPr>
    </w:p>
    <w:p w:rsidR="00DB7582" w:rsidRPr="004A2CC3" w:rsidRDefault="0020783B" w:rsidP="0020783B">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spacing w:val="-3"/>
        </w:rPr>
      </w:pPr>
      <w:r>
        <w:rPr>
          <w:rFonts w:ascii="Tahoma" w:hAnsi="Tahoma"/>
          <w:spacing w:val="-3"/>
        </w:rPr>
        <w:tab/>
      </w:r>
      <w:r>
        <w:rPr>
          <w:rFonts w:ascii="Tahoma" w:hAnsi="Tahoma"/>
          <w:spacing w:val="-3"/>
        </w:rPr>
        <w:tab/>
      </w:r>
      <w:r>
        <w:rPr>
          <w:rFonts w:ascii="Tahoma" w:hAnsi="Tahoma"/>
          <w:spacing w:val="-3"/>
        </w:rPr>
        <w:tab/>
      </w:r>
      <w:r w:rsidR="00053EF6">
        <w:rPr>
          <w:rFonts w:ascii="Tahoma" w:hAnsi="Tahoma"/>
          <w:spacing w:val="-3"/>
        </w:rPr>
        <w:t xml:space="preserve"> </w:t>
      </w:r>
      <w:r>
        <w:rPr>
          <w:rFonts w:ascii="Tahoma" w:hAnsi="Tahoma"/>
          <w:spacing w:val="-3"/>
        </w:rPr>
        <w:t xml:space="preserve">Economic, </w:t>
      </w:r>
      <w:smartTag w:uri="urn:schemas-microsoft-com:office:smarttags" w:element="City">
        <w:smartTag w:uri="urn:schemas-microsoft-com:office:smarttags" w:element="place">
          <w:r>
            <w:rPr>
              <w:rFonts w:ascii="Tahoma" w:hAnsi="Tahoma"/>
              <w:spacing w:val="-3"/>
            </w:rPr>
            <w:t>Enterprise</w:t>
          </w:r>
        </w:smartTag>
      </w:smartTag>
      <w:r>
        <w:rPr>
          <w:rFonts w:ascii="Tahoma" w:hAnsi="Tahoma"/>
          <w:spacing w:val="-3"/>
        </w:rPr>
        <w:t xml:space="preserve"> &amp; Tourism Development </w:t>
      </w:r>
      <w:proofErr w:type="spellStart"/>
      <w:r>
        <w:rPr>
          <w:rFonts w:ascii="Tahoma" w:hAnsi="Tahoma"/>
          <w:spacing w:val="-3"/>
        </w:rPr>
        <w:t>Dept</w:t>
      </w:r>
      <w:proofErr w:type="spellEnd"/>
      <w:r w:rsidR="00DB7582" w:rsidRPr="004A2CC3">
        <w:rPr>
          <w:rFonts w:ascii="Tahoma" w:hAnsi="Tahoma"/>
          <w:spacing w:val="-3"/>
        </w:rPr>
        <w:t>,</w:t>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spacing w:val="-3"/>
        </w:rPr>
      </w:pP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t>County Hall,</w:t>
      </w:r>
    </w:p>
    <w:p w:rsidR="00DB7582" w:rsidRPr="004A2CC3" w:rsidRDefault="00DB7582" w:rsidP="00DB7582">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spacing w:val="-3"/>
        </w:rPr>
      </w:pP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t>Town Centre,</w:t>
      </w:r>
    </w:p>
    <w:p w:rsidR="00DB7582" w:rsidRPr="004A2CC3" w:rsidRDefault="00DB7582" w:rsidP="00D30DA9">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spacing w:val="-3"/>
        </w:rPr>
      </w:pP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t>Tallaght, Dublin 24.</w:t>
      </w:r>
    </w:p>
    <w:p w:rsidR="00DB7582" w:rsidRPr="004A2CC3" w:rsidRDefault="00DB7582" w:rsidP="00DB7582">
      <w:pPr>
        <w:tabs>
          <w:tab w:val="left" w:pos="-720"/>
        </w:tabs>
        <w:suppressAutoHyphens/>
        <w:jc w:val="right"/>
        <w:rPr>
          <w:rFonts w:ascii="Tahoma" w:hAnsi="Tahoma"/>
          <w:spacing w:val="-3"/>
        </w:rPr>
      </w:pP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r w:rsidRPr="004A2CC3">
        <w:rPr>
          <w:rFonts w:ascii="Tahoma" w:hAnsi="Tahoma"/>
          <w:spacing w:val="-3"/>
        </w:rPr>
        <w:tab/>
      </w:r>
      <w:bookmarkStart w:id="0" w:name="_GoBack"/>
      <w:bookmarkEnd w:id="0"/>
      <w:r w:rsidRPr="004A2CC3">
        <w:rPr>
          <w:rFonts w:ascii="Tahoma" w:hAnsi="Tahoma"/>
          <w:spacing w:val="-3"/>
        </w:rPr>
        <w:tab/>
      </w:r>
      <w:r w:rsidRPr="004A2CC3">
        <w:rPr>
          <w:rFonts w:ascii="Tahoma" w:hAnsi="Tahoma"/>
          <w:spacing w:val="-3"/>
        </w:rPr>
        <w:tab/>
      </w:r>
      <w:r w:rsidRPr="004A2CC3">
        <w:rPr>
          <w:rFonts w:ascii="Tahoma" w:hAnsi="Tahoma"/>
          <w:spacing w:val="-3"/>
        </w:rPr>
        <w:tab/>
      </w:r>
      <w:r w:rsidR="0020783B">
        <w:rPr>
          <w:rFonts w:ascii="Tahoma" w:hAnsi="Tahoma"/>
          <w:spacing w:val="-3"/>
        </w:rPr>
        <w:t xml:space="preserve"> </w:t>
      </w:r>
    </w:p>
    <w:p w:rsidR="00DB7582" w:rsidRPr="004A2CC3" w:rsidRDefault="00DB7582" w:rsidP="00DB7582">
      <w:pPr>
        <w:tabs>
          <w:tab w:val="left" w:pos="-720"/>
        </w:tabs>
        <w:suppressAutoHyphens/>
        <w:jc w:val="right"/>
        <w:rPr>
          <w:rFonts w:ascii="Tahoma" w:hAnsi="Tahoma"/>
          <w:spacing w:val="-3"/>
        </w:rPr>
      </w:pPr>
    </w:p>
    <w:p w:rsidR="00DB7582" w:rsidRDefault="00DB7582" w:rsidP="00DB7582">
      <w:pPr>
        <w:tabs>
          <w:tab w:val="left" w:pos="-720"/>
        </w:tabs>
        <w:suppressAutoHyphens/>
        <w:jc w:val="both"/>
        <w:rPr>
          <w:rFonts w:ascii="Tahoma" w:hAnsi="Tahoma"/>
          <w:spacing w:val="-3"/>
        </w:rPr>
      </w:pPr>
    </w:p>
    <w:p w:rsidR="00746152" w:rsidRDefault="00746152" w:rsidP="00746152">
      <w:pPr>
        <w:widowControl w:val="0"/>
        <w:autoSpaceDE w:val="0"/>
        <w:autoSpaceDN w:val="0"/>
        <w:adjustRightInd w:val="0"/>
        <w:spacing w:after="180"/>
        <w:ind w:left="720" w:hanging="720"/>
        <w:jc w:val="both"/>
        <w:rPr>
          <w:rFonts w:ascii="Tahoma" w:hAnsi="Tahoma" w:cs="Tahoma"/>
          <w:b/>
          <w:color w:val="000000"/>
          <w:szCs w:val="24"/>
        </w:rPr>
      </w:pPr>
      <w:r w:rsidRPr="00746152">
        <w:rPr>
          <w:rFonts w:ascii="Tahoma" w:hAnsi="Tahoma" w:cs="Tahoma"/>
          <w:b/>
          <w:color w:val="000000"/>
          <w:szCs w:val="24"/>
        </w:rPr>
        <w:t xml:space="preserve">Re: </w:t>
      </w:r>
      <w:r w:rsidRPr="00746152">
        <w:rPr>
          <w:rFonts w:ascii="Tahoma" w:hAnsi="Tahoma" w:cs="Tahoma"/>
          <w:b/>
          <w:color w:val="000000"/>
          <w:szCs w:val="24"/>
        </w:rPr>
        <w:tab/>
        <w:t xml:space="preserve">Proposed Disposal of </w:t>
      </w:r>
      <w:r w:rsidR="00ED040F">
        <w:rPr>
          <w:rFonts w:ascii="Tahoma" w:hAnsi="Tahoma" w:cs="Tahoma"/>
          <w:b/>
          <w:color w:val="000000"/>
          <w:szCs w:val="24"/>
        </w:rPr>
        <w:t>26.96</w:t>
      </w:r>
      <w:r w:rsidR="0020783B">
        <w:rPr>
          <w:rFonts w:ascii="Tahoma" w:hAnsi="Tahoma" w:cs="Tahoma"/>
          <w:b/>
          <w:color w:val="000000"/>
          <w:szCs w:val="24"/>
        </w:rPr>
        <w:t xml:space="preserve"> </w:t>
      </w:r>
      <w:r w:rsidR="0020783B" w:rsidRPr="00746152">
        <w:rPr>
          <w:rFonts w:ascii="Tahoma" w:hAnsi="Tahoma" w:cs="Tahoma"/>
          <w:b/>
          <w:color w:val="000000"/>
          <w:szCs w:val="24"/>
        </w:rPr>
        <w:t>acres</w:t>
      </w:r>
      <w:r w:rsidRPr="00746152">
        <w:rPr>
          <w:rFonts w:ascii="Tahoma" w:hAnsi="Tahoma" w:cs="Tahoma"/>
          <w:b/>
          <w:color w:val="000000"/>
          <w:szCs w:val="24"/>
        </w:rPr>
        <w:t xml:space="preserve"> at Grange Castle Business Park, </w:t>
      </w:r>
      <w:proofErr w:type="spellStart"/>
      <w:r w:rsidRPr="00746152">
        <w:rPr>
          <w:rFonts w:ascii="Tahoma" w:hAnsi="Tahoma" w:cs="Tahoma"/>
          <w:b/>
          <w:color w:val="000000"/>
          <w:szCs w:val="24"/>
        </w:rPr>
        <w:t>Clondalkin</w:t>
      </w:r>
      <w:proofErr w:type="spellEnd"/>
      <w:r w:rsidRPr="00746152">
        <w:rPr>
          <w:rFonts w:ascii="Tahoma" w:hAnsi="Tahoma" w:cs="Tahoma"/>
          <w:b/>
          <w:color w:val="000000"/>
          <w:szCs w:val="24"/>
        </w:rPr>
        <w:t xml:space="preserve">, </w:t>
      </w:r>
      <w:proofErr w:type="gramStart"/>
      <w:r w:rsidRPr="00746152">
        <w:rPr>
          <w:rFonts w:ascii="Tahoma" w:hAnsi="Tahoma" w:cs="Tahoma"/>
          <w:b/>
          <w:color w:val="000000"/>
          <w:szCs w:val="24"/>
        </w:rPr>
        <w:t>Dublin</w:t>
      </w:r>
      <w:proofErr w:type="gramEnd"/>
      <w:r w:rsidRPr="00746152">
        <w:rPr>
          <w:rFonts w:ascii="Tahoma" w:hAnsi="Tahoma" w:cs="Tahoma"/>
          <w:b/>
          <w:color w:val="000000"/>
          <w:szCs w:val="24"/>
        </w:rPr>
        <w:t xml:space="preserve"> 22. </w:t>
      </w:r>
    </w:p>
    <w:p w:rsidR="0020783B" w:rsidRPr="00746152" w:rsidRDefault="0020783B" w:rsidP="00746152">
      <w:pPr>
        <w:widowControl w:val="0"/>
        <w:autoSpaceDE w:val="0"/>
        <w:autoSpaceDN w:val="0"/>
        <w:adjustRightInd w:val="0"/>
        <w:spacing w:after="180"/>
        <w:ind w:left="720" w:hanging="720"/>
        <w:jc w:val="both"/>
        <w:rPr>
          <w:rFonts w:ascii="Tahoma" w:hAnsi="Tahoma" w:cs="Tahoma"/>
          <w:b/>
          <w:color w:val="000000"/>
          <w:szCs w:val="24"/>
        </w:rPr>
      </w:pPr>
    </w:p>
    <w:p w:rsidR="0020783B" w:rsidRDefault="0020783B" w:rsidP="0020783B">
      <w:pPr>
        <w:widowControl w:val="0"/>
        <w:autoSpaceDE w:val="0"/>
        <w:autoSpaceDN w:val="0"/>
        <w:adjustRightInd w:val="0"/>
        <w:spacing w:after="180"/>
        <w:jc w:val="both"/>
        <w:rPr>
          <w:rFonts w:ascii="Tahoma" w:hAnsi="Tahoma" w:cs="Tahoma"/>
          <w:color w:val="000000"/>
          <w:szCs w:val="24"/>
        </w:rPr>
      </w:pPr>
      <w:r>
        <w:rPr>
          <w:rFonts w:ascii="Tahoma" w:hAnsi="Tahoma" w:cs="Tahoma"/>
          <w:color w:val="000000"/>
          <w:szCs w:val="24"/>
        </w:rPr>
        <w:t xml:space="preserve">An application, has been received from </w:t>
      </w:r>
      <w:r w:rsidR="00051407">
        <w:rPr>
          <w:rFonts w:ascii="Tahoma" w:hAnsi="Tahoma" w:cs="Tahoma"/>
          <w:color w:val="000000"/>
          <w:szCs w:val="24"/>
        </w:rPr>
        <w:t xml:space="preserve">Verne Global, </w:t>
      </w:r>
      <w:r w:rsidR="00051407">
        <w:rPr>
          <w:rFonts w:ascii="Tahoma" w:hAnsi="Tahoma" w:cs="Tahoma"/>
          <w:color w:val="000000"/>
        </w:rPr>
        <w:t xml:space="preserve">10-18 Union Street, London SE1 1SZ </w:t>
      </w:r>
      <w:r w:rsidR="00536D63">
        <w:rPr>
          <w:rFonts w:ascii="Tahoma" w:hAnsi="Tahoma" w:cs="Tahoma"/>
          <w:color w:val="000000"/>
          <w:szCs w:val="24"/>
        </w:rPr>
        <w:t>to</w:t>
      </w:r>
      <w:r>
        <w:rPr>
          <w:rFonts w:ascii="Tahoma" w:hAnsi="Tahoma" w:cs="Tahoma"/>
          <w:color w:val="000000"/>
          <w:szCs w:val="24"/>
        </w:rPr>
        <w:t xml:space="preserve"> acquire </w:t>
      </w:r>
      <w:r w:rsidR="00ED040F">
        <w:rPr>
          <w:rFonts w:ascii="Tahoma" w:hAnsi="Tahoma" w:cs="Tahoma"/>
          <w:color w:val="000000"/>
          <w:szCs w:val="24"/>
        </w:rPr>
        <w:t>26.96</w:t>
      </w:r>
      <w:r>
        <w:rPr>
          <w:rFonts w:ascii="Tahoma" w:hAnsi="Tahoma" w:cs="Tahoma"/>
          <w:color w:val="000000"/>
          <w:szCs w:val="24"/>
        </w:rPr>
        <w:t xml:space="preserve"> acres at </w:t>
      </w:r>
      <w:r w:rsidRPr="00746152">
        <w:rPr>
          <w:rFonts w:ascii="Tahoma" w:hAnsi="Tahoma" w:cs="Tahoma"/>
          <w:color w:val="000000"/>
          <w:szCs w:val="24"/>
        </w:rPr>
        <w:t>Grange Castle Business Park</w:t>
      </w:r>
      <w:r>
        <w:rPr>
          <w:rFonts w:ascii="Tahoma" w:hAnsi="Tahoma" w:cs="Tahoma"/>
          <w:color w:val="000000"/>
          <w:szCs w:val="24"/>
        </w:rPr>
        <w:t xml:space="preserve"> to construct a data centre facility. </w:t>
      </w:r>
    </w:p>
    <w:p w:rsidR="0020783B" w:rsidRDefault="0020783B" w:rsidP="0020783B">
      <w:pPr>
        <w:widowControl w:val="0"/>
        <w:autoSpaceDE w:val="0"/>
        <w:autoSpaceDN w:val="0"/>
        <w:adjustRightInd w:val="0"/>
        <w:spacing w:after="180"/>
        <w:jc w:val="both"/>
        <w:rPr>
          <w:rFonts w:ascii="Tahoma" w:hAnsi="Tahoma" w:cs="Tahoma"/>
          <w:color w:val="000000"/>
          <w:szCs w:val="24"/>
        </w:rPr>
      </w:pPr>
      <w:r>
        <w:rPr>
          <w:rFonts w:ascii="Tahoma" w:hAnsi="Tahoma" w:cs="Tahoma"/>
          <w:color w:val="000000"/>
          <w:szCs w:val="24"/>
        </w:rPr>
        <w:t>I recommend that subject to the provision</w:t>
      </w:r>
      <w:r w:rsidR="00FD3886">
        <w:rPr>
          <w:rFonts w:ascii="Tahoma" w:hAnsi="Tahoma" w:cs="Tahoma"/>
          <w:color w:val="000000"/>
          <w:szCs w:val="24"/>
        </w:rPr>
        <w:t>s</w:t>
      </w:r>
      <w:r>
        <w:rPr>
          <w:rFonts w:ascii="Tahoma" w:hAnsi="Tahoma" w:cs="Tahoma"/>
          <w:color w:val="000000"/>
          <w:szCs w:val="24"/>
        </w:rPr>
        <w:t xml:space="preserve"> of Section 183 of the local Government Act 2001 and in accordance with Section 211 of the Planning and Development Act 2000 that the Council dispose of by way of a 999 year lease a site of </w:t>
      </w:r>
      <w:r w:rsidR="00ED040F">
        <w:rPr>
          <w:rFonts w:ascii="Tahoma" w:hAnsi="Tahoma" w:cs="Tahoma"/>
          <w:color w:val="000000"/>
          <w:szCs w:val="24"/>
        </w:rPr>
        <w:t>26.96</w:t>
      </w:r>
      <w:r>
        <w:rPr>
          <w:rFonts w:ascii="Tahoma" w:hAnsi="Tahoma" w:cs="Tahoma"/>
          <w:color w:val="000000"/>
          <w:szCs w:val="24"/>
        </w:rPr>
        <w:t xml:space="preserve"> a</w:t>
      </w:r>
      <w:r w:rsidR="00ED040F">
        <w:rPr>
          <w:rFonts w:ascii="Tahoma" w:hAnsi="Tahoma" w:cs="Tahoma"/>
          <w:color w:val="000000"/>
          <w:szCs w:val="24"/>
        </w:rPr>
        <w:t>c</w:t>
      </w:r>
      <w:r>
        <w:rPr>
          <w:rFonts w:ascii="Tahoma" w:hAnsi="Tahoma" w:cs="Tahoma"/>
          <w:color w:val="000000"/>
          <w:szCs w:val="24"/>
        </w:rPr>
        <w:t xml:space="preserve">res or thereabouts as outlined in Red of Drawing no. </w:t>
      </w:r>
      <w:r w:rsidR="00ED040F">
        <w:rPr>
          <w:rFonts w:ascii="Tahoma" w:hAnsi="Tahoma" w:cs="Tahoma"/>
        </w:rPr>
        <w:t>02_028D_964-A</w:t>
      </w:r>
      <w:r w:rsidR="00ED040F" w:rsidRPr="00A1502F">
        <w:rPr>
          <w:rFonts w:ascii="Tahoma" w:hAnsi="Tahoma" w:cs="Tahoma"/>
        </w:rPr>
        <w:t xml:space="preserve"> </w:t>
      </w:r>
      <w:r>
        <w:rPr>
          <w:rFonts w:ascii="Tahoma" w:hAnsi="Tahoma" w:cs="Tahoma"/>
          <w:color w:val="000000"/>
          <w:szCs w:val="24"/>
        </w:rPr>
        <w:t xml:space="preserve">at </w:t>
      </w:r>
      <w:r w:rsidRPr="00663C18">
        <w:rPr>
          <w:rFonts w:ascii="Tahoma" w:hAnsi="Tahoma" w:cs="Tahoma"/>
          <w:color w:val="000000"/>
          <w:szCs w:val="24"/>
        </w:rPr>
        <w:t>Grange Castle Business Park</w:t>
      </w:r>
      <w:r>
        <w:rPr>
          <w:rFonts w:ascii="Tahoma" w:hAnsi="Tahoma" w:cs="Tahoma"/>
          <w:color w:val="000000"/>
          <w:szCs w:val="24"/>
        </w:rPr>
        <w:t xml:space="preserve">, </w:t>
      </w:r>
      <w:proofErr w:type="spellStart"/>
      <w:r>
        <w:rPr>
          <w:rFonts w:ascii="Tahoma" w:hAnsi="Tahoma" w:cs="Tahoma"/>
          <w:color w:val="000000"/>
          <w:szCs w:val="24"/>
        </w:rPr>
        <w:t>Clondalkin</w:t>
      </w:r>
      <w:proofErr w:type="spellEnd"/>
      <w:r>
        <w:rPr>
          <w:rFonts w:ascii="Tahoma" w:hAnsi="Tahoma" w:cs="Tahoma"/>
          <w:color w:val="000000"/>
          <w:szCs w:val="24"/>
        </w:rPr>
        <w:t xml:space="preserve">, Dublin 22 to </w:t>
      </w:r>
      <w:r w:rsidR="00051407">
        <w:rPr>
          <w:rFonts w:ascii="Tahoma" w:hAnsi="Tahoma" w:cs="Tahoma"/>
          <w:color w:val="000000"/>
          <w:szCs w:val="24"/>
        </w:rPr>
        <w:t xml:space="preserve">Verne Global, </w:t>
      </w:r>
      <w:r w:rsidR="00051407">
        <w:rPr>
          <w:rFonts w:ascii="Tahoma" w:hAnsi="Tahoma" w:cs="Tahoma"/>
          <w:color w:val="000000"/>
        </w:rPr>
        <w:t xml:space="preserve">10-18 Union Street, London SE1 1SZ </w:t>
      </w:r>
      <w:r>
        <w:rPr>
          <w:rFonts w:ascii="Tahoma" w:hAnsi="Tahoma" w:cs="Tahoma"/>
          <w:color w:val="000000"/>
          <w:szCs w:val="24"/>
        </w:rPr>
        <w:t xml:space="preserve">for the purposes of developing a Data Centre Facility subject to the following terms and conditions which are to be incorporated into the proposed Lease. </w:t>
      </w:r>
    </w:p>
    <w:p w:rsidR="0020783B" w:rsidRDefault="0020783B" w:rsidP="0020783B">
      <w:pPr>
        <w:widowControl w:val="0"/>
        <w:autoSpaceDE w:val="0"/>
        <w:autoSpaceDN w:val="0"/>
        <w:adjustRightInd w:val="0"/>
        <w:spacing w:after="180"/>
        <w:jc w:val="both"/>
        <w:rPr>
          <w:rFonts w:ascii="Tahoma" w:hAnsi="Tahoma" w:cs="Tahoma"/>
          <w:color w:val="000000"/>
          <w:szCs w:val="24"/>
        </w:rPr>
      </w:pPr>
    </w:p>
    <w:p w:rsidR="00ED040F" w:rsidRPr="00A1502F" w:rsidRDefault="0020783B" w:rsidP="00ED040F">
      <w:pPr>
        <w:pStyle w:val="NA-LEVEL1"/>
        <w:numPr>
          <w:ilvl w:val="0"/>
          <w:numId w:val="2"/>
        </w:numPr>
        <w:rPr>
          <w:rFonts w:ascii="Tahoma" w:hAnsi="Tahoma" w:cs="Tahoma"/>
          <w:sz w:val="24"/>
        </w:rPr>
      </w:pPr>
      <w:r>
        <w:rPr>
          <w:rFonts w:ascii="Tahoma" w:hAnsi="Tahoma" w:cs="Tahoma"/>
        </w:rPr>
        <w:t>(</w:t>
      </w:r>
      <w:r w:rsidRPr="004540B7">
        <w:rPr>
          <w:rFonts w:ascii="Tahoma" w:hAnsi="Tahoma" w:cs="Tahoma"/>
        </w:rPr>
        <w:t xml:space="preserve">a) </w:t>
      </w:r>
      <w:r>
        <w:rPr>
          <w:rFonts w:ascii="Tahoma" w:hAnsi="Tahoma" w:cs="Tahoma"/>
        </w:rPr>
        <w:t xml:space="preserve"> </w:t>
      </w:r>
      <w:r w:rsidR="00ED040F" w:rsidRPr="00A1502F">
        <w:rPr>
          <w:rFonts w:ascii="Tahoma" w:hAnsi="Tahoma" w:cs="Tahoma"/>
          <w:sz w:val="24"/>
        </w:rPr>
        <w:t xml:space="preserve">That the lands being disposed of comprise approximately </w:t>
      </w:r>
      <w:r w:rsidR="00ED040F">
        <w:rPr>
          <w:rFonts w:ascii="Tahoma" w:hAnsi="Tahoma" w:cs="Tahoma"/>
          <w:sz w:val="24"/>
        </w:rPr>
        <w:t>26.96</w:t>
      </w:r>
      <w:r w:rsidR="00ED040F" w:rsidRPr="00A1502F">
        <w:rPr>
          <w:rFonts w:ascii="Tahoma" w:hAnsi="Tahoma" w:cs="Tahoma"/>
          <w:sz w:val="24"/>
        </w:rPr>
        <w:t xml:space="preserve"> </w:t>
      </w:r>
      <w:r w:rsidR="00ED040F">
        <w:rPr>
          <w:rFonts w:ascii="Tahoma" w:hAnsi="Tahoma" w:cs="Tahoma"/>
          <w:sz w:val="24"/>
        </w:rPr>
        <w:t>acres</w:t>
      </w:r>
      <w:r w:rsidR="00ED040F" w:rsidRPr="00A1502F">
        <w:rPr>
          <w:rFonts w:ascii="Tahoma" w:hAnsi="Tahoma" w:cs="Tahoma"/>
          <w:sz w:val="24"/>
        </w:rPr>
        <w:t xml:space="preserve"> or thereabouts.  The precise boundaries, particularly the northern boundary have yet to be established.    A formal disposal map shall be prepared by the Council for inclusion with the legal documents but in the interim a draft plan for identification purposes drawing no. </w:t>
      </w:r>
      <w:r w:rsidR="00ED040F">
        <w:rPr>
          <w:rFonts w:ascii="Tahoma" w:hAnsi="Tahoma" w:cs="Tahoma"/>
          <w:sz w:val="24"/>
        </w:rPr>
        <w:lastRenderedPageBreak/>
        <w:t>02_028D_964-A</w:t>
      </w:r>
      <w:r w:rsidR="00ED040F" w:rsidRPr="00A1502F">
        <w:rPr>
          <w:rFonts w:ascii="Tahoma" w:hAnsi="Tahoma" w:cs="Tahoma"/>
          <w:sz w:val="24"/>
        </w:rPr>
        <w:t xml:space="preserve"> is annexed showing the site outlined in red.  The map will show 5 metre wayleave area along the </w:t>
      </w:r>
      <w:r w:rsidR="00ED040F">
        <w:rPr>
          <w:rFonts w:ascii="Tahoma" w:hAnsi="Tahoma" w:cs="Tahoma"/>
          <w:sz w:val="24"/>
        </w:rPr>
        <w:t xml:space="preserve">northern, </w:t>
      </w:r>
      <w:r w:rsidR="00ED040F" w:rsidRPr="00A1502F">
        <w:rPr>
          <w:rFonts w:ascii="Tahoma" w:hAnsi="Tahoma" w:cs="Tahoma"/>
          <w:sz w:val="24"/>
        </w:rPr>
        <w:t xml:space="preserve">southern and </w:t>
      </w:r>
      <w:r w:rsidR="00ED040F">
        <w:rPr>
          <w:rFonts w:ascii="Tahoma" w:hAnsi="Tahoma" w:cs="Tahoma"/>
          <w:sz w:val="24"/>
        </w:rPr>
        <w:t>western</w:t>
      </w:r>
      <w:r w:rsidR="00ED040F" w:rsidRPr="00A1502F">
        <w:rPr>
          <w:rFonts w:ascii="Tahoma" w:hAnsi="Tahoma" w:cs="Tahoma"/>
          <w:sz w:val="24"/>
        </w:rPr>
        <w:t xml:space="preserve"> boundaries</w:t>
      </w:r>
      <w:r w:rsidR="00ED040F">
        <w:rPr>
          <w:rFonts w:ascii="Tahoma" w:hAnsi="Tahoma" w:cs="Tahoma"/>
          <w:sz w:val="24"/>
        </w:rPr>
        <w:t xml:space="preserve"> and a 10 meter wayleave alone the eastern boundary</w:t>
      </w:r>
      <w:r w:rsidR="00ED040F" w:rsidRPr="00A1502F">
        <w:rPr>
          <w:rFonts w:ascii="Tahoma" w:hAnsi="Tahoma" w:cs="Tahoma"/>
          <w:sz w:val="24"/>
        </w:rPr>
        <w:t xml:space="preserve">. These will be required within the perimeter of the lands being disposed of to facilitate the future servicing by the Council of this site, the </w:t>
      </w:r>
      <w:smartTag w:uri="urn:schemas-microsoft-com:office:smarttags" w:element="place">
        <w:smartTag w:uri="urn:schemas-microsoft-com:office:smarttags" w:element="PlaceName">
          <w:r w:rsidR="00ED040F" w:rsidRPr="00A1502F">
            <w:rPr>
              <w:rFonts w:ascii="Tahoma" w:hAnsi="Tahoma" w:cs="Tahoma"/>
              <w:sz w:val="24"/>
            </w:rPr>
            <w:t>Business</w:t>
          </w:r>
        </w:smartTag>
        <w:r w:rsidR="00ED040F" w:rsidRPr="00A1502F">
          <w:rPr>
            <w:rFonts w:ascii="Tahoma" w:hAnsi="Tahoma" w:cs="Tahoma"/>
            <w:sz w:val="24"/>
          </w:rPr>
          <w:t xml:space="preserve"> </w:t>
        </w:r>
        <w:smartTag w:uri="urn:schemas-microsoft-com:office:smarttags" w:element="PlaceType">
          <w:r w:rsidR="00ED040F" w:rsidRPr="00A1502F">
            <w:rPr>
              <w:rFonts w:ascii="Tahoma" w:hAnsi="Tahoma" w:cs="Tahoma"/>
              <w:sz w:val="24"/>
            </w:rPr>
            <w:t>Park</w:t>
          </w:r>
        </w:smartTag>
      </w:smartTag>
      <w:r w:rsidR="00ED040F" w:rsidRPr="00A1502F">
        <w:rPr>
          <w:rFonts w:ascii="Tahoma" w:hAnsi="Tahoma" w:cs="Tahoma"/>
          <w:sz w:val="24"/>
        </w:rPr>
        <w:t xml:space="preserve"> and any other lands.</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consideration due to the Council shall be calculated on the basis of the sum of </w:t>
      </w:r>
      <w:r>
        <w:rPr>
          <w:rFonts w:ascii="Tahoma" w:hAnsi="Tahoma" w:cs="Tahoma"/>
          <w:sz w:val="24"/>
        </w:rPr>
        <w:t>€300,000.00</w:t>
      </w:r>
      <w:r w:rsidRPr="00A1502F">
        <w:rPr>
          <w:rFonts w:ascii="Tahoma" w:hAnsi="Tahoma" w:cs="Tahoma"/>
          <w:sz w:val="24"/>
        </w:rPr>
        <w:t xml:space="preserve"> euro) per acre (the “Purchase Price”), payable, as to the amounts described at (a), (b) and (c) below:-</w:t>
      </w:r>
    </w:p>
    <w:p w:rsidR="00ED040F" w:rsidRPr="00A1502F" w:rsidRDefault="00ED040F" w:rsidP="00ED040F">
      <w:pPr>
        <w:pStyle w:val="NA-LEVEL2"/>
        <w:numPr>
          <w:ilvl w:val="1"/>
          <w:numId w:val="2"/>
        </w:numPr>
        <w:rPr>
          <w:rFonts w:ascii="Tahoma" w:hAnsi="Tahoma" w:cs="Tahoma"/>
          <w:sz w:val="24"/>
        </w:rPr>
      </w:pPr>
      <w:r w:rsidRPr="00A1502F">
        <w:rPr>
          <w:rFonts w:ascii="Tahoma" w:hAnsi="Tahoma" w:cs="Tahoma"/>
          <w:sz w:val="24"/>
        </w:rPr>
        <w:t xml:space="preserve">10% of the Purchase Price on signing and exchange of a Contract for </w:t>
      </w:r>
      <w:smartTag w:uri="urn:schemas-microsoft-com:office:smarttags" w:element="City">
        <w:smartTag w:uri="urn:schemas-microsoft-com:office:smarttags" w:element="place">
          <w:r w:rsidRPr="00A1502F">
            <w:rPr>
              <w:rFonts w:ascii="Tahoma" w:hAnsi="Tahoma" w:cs="Tahoma"/>
              <w:sz w:val="24"/>
            </w:rPr>
            <w:t>Sale</w:t>
          </w:r>
        </w:smartTag>
      </w:smartTag>
      <w:r w:rsidRPr="00A1502F">
        <w:rPr>
          <w:rFonts w:ascii="Tahoma" w:hAnsi="Tahoma" w:cs="Tahoma"/>
          <w:sz w:val="24"/>
        </w:rPr>
        <w:t xml:space="preserv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rsidR="00ED040F" w:rsidRPr="00A1502F" w:rsidRDefault="00ED040F" w:rsidP="00ED040F">
      <w:pPr>
        <w:pStyle w:val="NA-LEVEL2"/>
        <w:numPr>
          <w:ilvl w:val="1"/>
          <w:numId w:val="2"/>
        </w:numPr>
        <w:rPr>
          <w:rFonts w:ascii="Tahoma" w:hAnsi="Tahoma" w:cs="Tahoma"/>
          <w:sz w:val="24"/>
        </w:rPr>
      </w:pPr>
      <w:r w:rsidRPr="00A1502F">
        <w:rPr>
          <w:rFonts w:ascii="Tahoma" w:hAnsi="Tahoma" w:cs="Tahoma"/>
          <w:sz w:val="24"/>
        </w:rPr>
        <w:t xml:space="preserve">80% of the Purchase Price within 15 business days of date of </w:t>
      </w:r>
      <w:r>
        <w:rPr>
          <w:rFonts w:ascii="Tahoma" w:hAnsi="Tahoma" w:cs="Tahoma"/>
          <w:sz w:val="24"/>
        </w:rPr>
        <w:t>the Applicant’s</w:t>
      </w:r>
      <w:r w:rsidRPr="00A1502F">
        <w:rPr>
          <w:rFonts w:ascii="Tahoma" w:hAnsi="Tahoma" w:cs="Tahoma"/>
          <w:sz w:val="24"/>
        </w:rPr>
        <w:t xml:space="preserve"> entry onto the site for the purpose of commencing construction works on foot of the final grant of planning permission (provided that, for the avoidance of doubt, </w:t>
      </w:r>
      <w:r>
        <w:rPr>
          <w:rFonts w:ascii="Tahoma" w:hAnsi="Tahoma" w:cs="Tahoma"/>
          <w:sz w:val="24"/>
        </w:rPr>
        <w:t>the Applicant</w:t>
      </w:r>
      <w:r w:rsidRPr="00A1502F">
        <w:rPr>
          <w:rFonts w:ascii="Tahoma" w:hAnsi="Tahoma" w:cs="Tahoma"/>
          <w:sz w:val="24"/>
        </w:rPr>
        <w:t xml:space="preserve">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paragraph 5.</w:t>
      </w:r>
    </w:p>
    <w:p w:rsidR="00ED040F" w:rsidRPr="00A1502F" w:rsidRDefault="00ED040F" w:rsidP="00ED040F">
      <w:pPr>
        <w:pStyle w:val="NA-LEVEL2"/>
        <w:numPr>
          <w:ilvl w:val="1"/>
          <w:numId w:val="2"/>
        </w:numPr>
        <w:rPr>
          <w:rFonts w:ascii="Tahoma" w:hAnsi="Tahoma" w:cs="Tahoma"/>
          <w:sz w:val="24"/>
        </w:rPr>
      </w:pPr>
      <w:r w:rsidRPr="00A1502F">
        <w:rPr>
          <w:rFonts w:ascii="Tahoma" w:hAnsi="Tahoma" w:cs="Tahoma"/>
          <w:sz w:val="24"/>
        </w:rPr>
        <w:t xml:space="preserve">The remaining 10% of the Purchase Price on the grant of the Master Lease which shall occur at the time and in the manner set out at 10 below.  </w:t>
      </w:r>
    </w:p>
    <w:p w:rsidR="00ED040F" w:rsidRPr="00A1502F" w:rsidRDefault="00ED040F" w:rsidP="00ED040F">
      <w:pPr>
        <w:pStyle w:val="Body1"/>
        <w:rPr>
          <w:rFonts w:ascii="Tahoma" w:hAnsi="Tahoma" w:cs="Tahoma"/>
          <w:sz w:val="24"/>
        </w:rPr>
      </w:pPr>
      <w:r w:rsidRPr="00A1502F">
        <w:rPr>
          <w:rFonts w:ascii="Tahoma" w:hAnsi="Tahoma" w:cs="Tahoma"/>
          <w:sz w:val="24"/>
        </w:rPr>
        <w:t xml:space="preserve">The Council shall be entitled to charge interest at a rate of eight per cent (8%) per annum on any outstanding sums in the event of failure by </w:t>
      </w:r>
      <w:r>
        <w:rPr>
          <w:rFonts w:ascii="Tahoma" w:hAnsi="Tahoma" w:cs="Tahoma"/>
          <w:sz w:val="24"/>
        </w:rPr>
        <w:t xml:space="preserve">the Applicant </w:t>
      </w:r>
      <w:r w:rsidRPr="00A1502F">
        <w:rPr>
          <w:rFonts w:ascii="Tahoma" w:hAnsi="Tahoma" w:cs="Tahoma"/>
          <w:sz w:val="24"/>
        </w:rPr>
        <w:t>to pay the foregoing sums on the above dates.  This interest rate penalty shall be calculated on a daily basis for any period of time deposits are outstanding without cause.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 xml:space="preserve">pplicants must apply for full planning permission (and if requested provide an Environmental Impact Statement) for the entire development on the site not later than </w:t>
      </w:r>
      <w:r>
        <w:rPr>
          <w:rFonts w:ascii="Tahoma" w:hAnsi="Tahoma" w:cs="Tahoma"/>
          <w:sz w:val="24"/>
        </w:rPr>
        <w:t>31</w:t>
      </w:r>
      <w:r w:rsidRPr="00831540">
        <w:rPr>
          <w:rFonts w:ascii="Tahoma" w:hAnsi="Tahoma" w:cs="Tahoma"/>
          <w:sz w:val="24"/>
          <w:vertAlign w:val="superscript"/>
        </w:rPr>
        <w:t>st</w:t>
      </w:r>
      <w:r>
        <w:rPr>
          <w:rFonts w:ascii="Tahoma" w:hAnsi="Tahoma" w:cs="Tahoma"/>
          <w:sz w:val="24"/>
        </w:rPr>
        <w:t xml:space="preserve"> August 2016</w:t>
      </w:r>
      <w:r w:rsidRPr="00A1502F">
        <w:rPr>
          <w:rFonts w:ascii="Tahoma" w:hAnsi="Tahoma" w:cs="Tahoma"/>
          <w:sz w:val="24"/>
        </w:rPr>
        <w:t xml:space="preserve">. The applicants shall forward to the Council within six months of the date of final grant of planning permission, and in any event, no later than one month prior to </w:t>
      </w:r>
      <w:r>
        <w:rPr>
          <w:rFonts w:ascii="Tahoma" w:hAnsi="Tahoma" w:cs="Tahoma"/>
          <w:sz w:val="24"/>
        </w:rPr>
        <w:t xml:space="preserve">the Applicant </w:t>
      </w:r>
      <w:r w:rsidRPr="00A1502F">
        <w:rPr>
          <w:rFonts w:ascii="Tahoma" w:hAnsi="Tahoma" w:cs="Tahoma"/>
          <w:sz w:val="24"/>
        </w:rPr>
        <w:t>commencing works on foot of the final grant of planning permission, a copy of the outline building programme for such works describing the key construction milestones.</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lastRenderedPageBreak/>
        <w:t>That: (</w:t>
      </w:r>
      <w:proofErr w:type="spellStart"/>
      <w:r w:rsidRPr="00A1502F">
        <w:rPr>
          <w:rFonts w:ascii="Tahoma" w:hAnsi="Tahoma" w:cs="Tahoma"/>
          <w:sz w:val="24"/>
        </w:rPr>
        <w:t>i</w:t>
      </w:r>
      <w:proofErr w:type="spellEnd"/>
      <w:r w:rsidRPr="00A1502F">
        <w:rPr>
          <w:rFonts w:ascii="Tahoma" w:hAnsi="Tahoma" w:cs="Tahoma"/>
          <w:sz w:val="24"/>
        </w:rPr>
        <w:t xml:space="preserve">) if the construction works (meaning site preparation and shell and core construction) have not commenced within six months of the date of final grant of planning permission for the development, or by </w:t>
      </w:r>
      <w:r>
        <w:rPr>
          <w:rFonts w:ascii="Tahoma" w:hAnsi="Tahoma" w:cs="Tahoma"/>
          <w:sz w:val="24"/>
        </w:rPr>
        <w:t>28</w:t>
      </w:r>
      <w:r w:rsidRPr="00831540">
        <w:rPr>
          <w:rFonts w:ascii="Tahoma" w:hAnsi="Tahoma" w:cs="Tahoma"/>
          <w:sz w:val="24"/>
          <w:vertAlign w:val="superscript"/>
        </w:rPr>
        <w:t>th</w:t>
      </w:r>
      <w:r>
        <w:rPr>
          <w:rFonts w:ascii="Tahoma" w:hAnsi="Tahoma" w:cs="Tahoma"/>
          <w:sz w:val="24"/>
        </w:rPr>
        <w:t xml:space="preserve"> February,2017</w:t>
      </w:r>
      <w:r w:rsidRPr="00A1502F">
        <w:rPr>
          <w:rFonts w:ascii="Tahoma" w:hAnsi="Tahoma" w:cs="Tahoma"/>
          <w:sz w:val="24"/>
        </w:rPr>
        <w:t xml:space="preserve"> whichever is the later,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w:t>
      </w:r>
      <w:r>
        <w:rPr>
          <w:rFonts w:ascii="Tahoma" w:hAnsi="Tahoma" w:cs="Tahoma"/>
          <w:sz w:val="24"/>
        </w:rPr>
        <w:t xml:space="preserve">the Applicant </w:t>
      </w:r>
      <w:r w:rsidRPr="00A1502F">
        <w:rPr>
          <w:rFonts w:ascii="Tahoma" w:hAnsi="Tahoma" w:cs="Tahoma"/>
          <w:sz w:val="24"/>
        </w:rPr>
        <w:t xml:space="preserve">considers to be onerous, </w:t>
      </w:r>
      <w:r>
        <w:rPr>
          <w:rFonts w:ascii="Tahoma" w:hAnsi="Tahoma" w:cs="Tahoma"/>
          <w:sz w:val="24"/>
        </w:rPr>
        <w:t xml:space="preserve">the Applicant </w:t>
      </w:r>
      <w:r w:rsidRPr="00A1502F">
        <w:rPr>
          <w:rFonts w:ascii="Tahoma" w:hAnsi="Tahoma" w:cs="Tahoma"/>
          <w:sz w:val="24"/>
        </w:rPr>
        <w:t xml:space="preserve">may by written notification on the Council rescind the agreement for lease / contract for sale. In event of rescission on any of the foregoing grounds, any monies paid to the date thereof under 2 above shall be repaid to </w:t>
      </w:r>
      <w:r>
        <w:rPr>
          <w:rFonts w:ascii="Tahoma" w:hAnsi="Tahoma" w:cs="Tahoma"/>
          <w:sz w:val="24"/>
        </w:rPr>
        <w:t>the Applicant w</w:t>
      </w:r>
      <w:r w:rsidRPr="00A1502F">
        <w:rPr>
          <w:rFonts w:ascii="Tahoma" w:hAnsi="Tahoma" w:cs="Tahoma"/>
          <w:sz w:val="24"/>
        </w:rPr>
        <w:t xml:space="preserve">ithout payment of interest.  It is acknowledged that construction of the data centre may occur on a staged basis and provided </w:t>
      </w:r>
      <w:r>
        <w:rPr>
          <w:rFonts w:ascii="Tahoma" w:hAnsi="Tahoma" w:cs="Tahoma"/>
          <w:sz w:val="24"/>
        </w:rPr>
        <w:t>the Applicant</w:t>
      </w:r>
      <w:r w:rsidRPr="00A1502F">
        <w:rPr>
          <w:rFonts w:ascii="Tahoma" w:hAnsi="Tahoma" w:cs="Tahoma"/>
          <w:sz w:val="24"/>
        </w:rPr>
        <w:t xml:space="preserve"> have commenced and completed the first phase thereof within the time frames set out in this paragraph it will be deemed to have complied with its obligations herein.</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Council shall enter into an agreement for lease or contract for sale in respect of the sale of the site to </w:t>
      </w:r>
      <w:r>
        <w:rPr>
          <w:rFonts w:ascii="Tahoma" w:hAnsi="Tahoma" w:cs="Tahoma"/>
          <w:sz w:val="24"/>
        </w:rPr>
        <w:t>the Applicant</w:t>
      </w:r>
      <w:r w:rsidRPr="00A1502F">
        <w:rPr>
          <w:rFonts w:ascii="Tahoma" w:hAnsi="Tahoma" w:cs="Tahoma"/>
          <w:sz w:val="24"/>
        </w:rPr>
        <w:t xml:space="preserve"> (by way of grant of the Master Lease), based on and to give effect to these heads of terms, and which agreement / contract shall contain a licence authorising </w:t>
      </w:r>
      <w:r>
        <w:rPr>
          <w:rFonts w:ascii="Tahoma" w:hAnsi="Tahoma" w:cs="Tahoma"/>
          <w:sz w:val="24"/>
        </w:rPr>
        <w:t>the Applicant</w:t>
      </w:r>
      <w:r w:rsidRPr="00A1502F">
        <w:rPr>
          <w:rFonts w:ascii="Tahoma" w:hAnsi="Tahoma" w:cs="Tahoma"/>
          <w:sz w:val="24"/>
        </w:rPr>
        <w:t xml:space="preserve">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w:t>
      </w:r>
      <w:r>
        <w:rPr>
          <w:rFonts w:ascii="Tahoma" w:hAnsi="Tahoma" w:cs="Tahoma"/>
          <w:sz w:val="24"/>
        </w:rPr>
        <w:t>the Applicant</w:t>
      </w:r>
      <w:r w:rsidRPr="00A1502F">
        <w:rPr>
          <w:rFonts w:ascii="Tahoma" w:hAnsi="Tahoma" w:cs="Tahoma"/>
          <w:sz w:val="24"/>
        </w:rPr>
        <w:t xml:space="preserve"> with respect to that construction to ensure the satisfactory completion of the approved development on the site.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The </w:t>
      </w:r>
      <w:r>
        <w:rPr>
          <w:rFonts w:ascii="Tahoma" w:hAnsi="Tahoma" w:cs="Tahoma"/>
          <w:sz w:val="24"/>
        </w:rPr>
        <w:t>A</w:t>
      </w:r>
      <w:r w:rsidRPr="00A1502F">
        <w:rPr>
          <w:rFonts w:ascii="Tahoma" w:hAnsi="Tahoma" w:cs="Tahoma"/>
          <w:sz w:val="24"/>
        </w:rPr>
        <w:t xml:space="preserve">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ED040F" w:rsidRPr="00A1502F" w:rsidRDefault="00ED040F" w:rsidP="00ED040F">
      <w:pPr>
        <w:pStyle w:val="NA-LEVEL1"/>
        <w:numPr>
          <w:ilvl w:val="0"/>
          <w:numId w:val="0"/>
        </w:numPr>
        <w:ind w:left="709"/>
        <w:rPr>
          <w:rFonts w:ascii="Tahoma" w:hAnsi="Tahoma" w:cs="Tahoma"/>
          <w:sz w:val="24"/>
        </w:rPr>
      </w:pPr>
      <w:r w:rsidRPr="00A1502F">
        <w:rPr>
          <w:rFonts w:ascii="Tahoma" w:hAnsi="Tahoma" w:cs="Tahoma"/>
          <w:sz w:val="24"/>
        </w:rPr>
        <w:t>[</w:t>
      </w:r>
      <w:r w:rsidRPr="00A1502F">
        <w:rPr>
          <w:rFonts w:ascii="Tahoma" w:hAnsi="Tahoma" w:cs="Tahoma"/>
          <w:iCs/>
          <w:sz w:val="24"/>
        </w:rPr>
        <w:t>A special Arts contribution fixed at 50 cent per square foot of gross building areas shall also apply payable no earlier than the grant of the Master Lease</w:t>
      </w:r>
      <w:r w:rsidRPr="00A1502F">
        <w:rPr>
          <w:rFonts w:ascii="Tahoma" w:hAnsi="Tahoma" w:cs="Tahoma"/>
          <w:sz w:val="24"/>
        </w:rPr>
        <w:t xml:space="preserve">.]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w:t>
      </w:r>
      <w:r>
        <w:rPr>
          <w:rFonts w:ascii="Tahoma" w:hAnsi="Tahoma" w:cs="Tahoma"/>
          <w:sz w:val="24"/>
        </w:rPr>
        <w:t>Ap</w:t>
      </w:r>
      <w:r w:rsidRPr="00A1502F">
        <w:rPr>
          <w:rFonts w:ascii="Tahoma" w:hAnsi="Tahoma" w:cs="Tahoma"/>
          <w:sz w:val="24"/>
        </w:rPr>
        <w:t xml:space="preserve">plicants shall undertake not to use the site for any purposes other than that of due diligence and site analysis prior to the final grant of planning permission and thereafter for the purpose of carrying out the proposed development, </w:t>
      </w:r>
      <w:proofErr w:type="spellStart"/>
      <w:r w:rsidRPr="00A1502F">
        <w:rPr>
          <w:rFonts w:ascii="Tahoma" w:hAnsi="Tahoma" w:cs="Tahoma"/>
          <w:sz w:val="24"/>
        </w:rPr>
        <w:t>viz</w:t>
      </w:r>
      <w:proofErr w:type="spellEnd"/>
      <w:r w:rsidRPr="00A1502F">
        <w:rPr>
          <w:rFonts w:ascii="Tahoma" w:hAnsi="Tahoma" w:cs="Tahoma"/>
          <w:sz w:val="24"/>
        </w:rPr>
        <w:t xml:space="preserve"> a </w:t>
      </w:r>
      <w:r>
        <w:rPr>
          <w:rFonts w:ascii="Tahoma" w:hAnsi="Tahoma" w:cs="Tahoma"/>
          <w:sz w:val="24"/>
        </w:rPr>
        <w:t>data centre_</w:t>
      </w:r>
      <w:r w:rsidRPr="00A1502F">
        <w:rPr>
          <w:rFonts w:ascii="Tahoma" w:hAnsi="Tahoma" w:cs="Tahoma"/>
          <w:sz w:val="24"/>
        </w:rPr>
        <w:t xml:space="preserve"> and related facilities and office accommodation which contain its substantial operations and subject to the terms of the “Master Lease” (see 11 below).  All buildings shall be occupied by the applicants or their tenants, agents, employees, invitees and/or assigns in accordance with the terms of the Master Lease.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 xml:space="preserve">pplicant shall build nothing (except with the prior written approval of the Council) on the site except the buildings shown on the approved drawings and for which Planning Permission has been granted, as outlined in condition 3. An architect’s certificate of practical completion confirming that the development has been completed in accordance with the approved plans and specification for which planning permission has been granted shall be submitted by the applicant and shall be appended to the Master Lease. A maintenance Plan for the external areas and buildings shall be submitted to the Council.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County Architect acting reasonably, the Council will grant the </w:t>
      </w:r>
      <w:r>
        <w:rPr>
          <w:rFonts w:ascii="Tahoma" w:hAnsi="Tahoma" w:cs="Tahoma"/>
          <w:sz w:val="24"/>
        </w:rPr>
        <w:t>A</w:t>
      </w:r>
      <w:r w:rsidRPr="00A1502F">
        <w:rPr>
          <w:rFonts w:ascii="Tahoma" w:hAnsi="Tahoma" w:cs="Tahoma"/>
          <w:sz w:val="24"/>
        </w:rPr>
        <w:t xml:space="preserve">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r>
        <w:rPr>
          <w:rFonts w:ascii="Tahoma" w:hAnsi="Tahoma" w:cs="Tahoma"/>
          <w:sz w:val="24"/>
        </w:rPr>
        <w:t>the Applicant</w:t>
      </w:r>
      <w:r w:rsidRPr="00A1502F">
        <w:rPr>
          <w:rFonts w:ascii="Tahoma" w:hAnsi="Tahoma" w:cs="Tahoma"/>
          <w:sz w:val="24"/>
        </w:rPr>
        <w:t xml:space="preserve">’s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Agreement to Lease or contract for sale is not to operate as a lease and it shall not be transferable save in the case of a financial institution of good standing which has entered into a mortgage with the </w:t>
      </w:r>
      <w:r>
        <w:rPr>
          <w:rFonts w:ascii="Tahoma" w:hAnsi="Tahoma" w:cs="Tahoma"/>
          <w:sz w:val="24"/>
        </w:rPr>
        <w:t>A</w:t>
      </w:r>
      <w:r w:rsidRPr="00A1502F">
        <w:rPr>
          <w:rFonts w:ascii="Tahoma" w:hAnsi="Tahoma" w:cs="Tahoma"/>
          <w:sz w:val="24"/>
        </w:rPr>
        <w:t xml:space="preserve">pplicant specifically for the purposes of financing the </w:t>
      </w:r>
      <w:r>
        <w:rPr>
          <w:rFonts w:ascii="Tahoma" w:hAnsi="Tahoma" w:cs="Tahoma"/>
          <w:sz w:val="24"/>
        </w:rPr>
        <w:t>A</w:t>
      </w:r>
      <w:r w:rsidRPr="00A1502F">
        <w:rPr>
          <w:rFonts w:ascii="Tahoma" w:hAnsi="Tahoma" w:cs="Tahoma"/>
          <w:sz w:val="24"/>
        </w:rPr>
        <w:t>pplicant to undertake the development of the site.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4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of any default on </w:t>
      </w:r>
      <w:r>
        <w:rPr>
          <w:rFonts w:ascii="Tahoma" w:hAnsi="Tahoma" w:cs="Tahoma"/>
          <w:sz w:val="24"/>
        </w:rPr>
        <w:t>the Applicant</w:t>
      </w:r>
      <w:r w:rsidRPr="00A1502F">
        <w:rPr>
          <w:rFonts w:ascii="Tahoma" w:hAnsi="Tahoma" w:cs="Tahoma"/>
          <w:sz w:val="24"/>
        </w:rPr>
        <w:t>’s part, including use of mediation/arbitration, or similar third-party intercession.</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That during the building period and pending the grant of the Master Lease, the applicant will provide all reasonably required evidence of the ‘</w:t>
      </w:r>
      <w:proofErr w:type="spellStart"/>
      <w:r w:rsidRPr="00A1502F">
        <w:rPr>
          <w:rFonts w:ascii="Tahoma" w:hAnsi="Tahoma" w:cs="Tahoma"/>
          <w:sz w:val="24"/>
        </w:rPr>
        <w:t>all risks’</w:t>
      </w:r>
      <w:proofErr w:type="spellEnd"/>
      <w:r w:rsidRPr="00A1502F">
        <w:rPr>
          <w:rFonts w:ascii="Tahoma" w:hAnsi="Tahoma" w:cs="Tahoma"/>
          <w:sz w:val="24"/>
        </w:rPr>
        <w:t xml:space="preserve">, public liability and employer’s liability insurance cover maintained by </w:t>
      </w:r>
      <w:r>
        <w:rPr>
          <w:rFonts w:ascii="Tahoma" w:hAnsi="Tahoma" w:cs="Tahoma"/>
          <w:sz w:val="24"/>
        </w:rPr>
        <w:t>the Applicant</w:t>
      </w:r>
      <w:r w:rsidRPr="00A1502F">
        <w:rPr>
          <w:rFonts w:ascii="Tahoma" w:hAnsi="Tahoma" w:cs="Tahoma"/>
          <w:sz w:val="24"/>
        </w:rPr>
        <w:t xml:space="preserve"> for the construction period. It is acknowledged that following completion of the construction of the data centre, the building and all insurable risks associated therewith will be included in </w:t>
      </w:r>
      <w:r>
        <w:rPr>
          <w:rFonts w:ascii="Tahoma" w:hAnsi="Tahoma" w:cs="Tahoma"/>
          <w:sz w:val="24"/>
        </w:rPr>
        <w:t>the Applicant</w:t>
      </w:r>
      <w:r w:rsidRPr="00A1502F">
        <w:rPr>
          <w:rFonts w:ascii="Tahoma" w:hAnsi="Tahoma" w:cs="Tahoma"/>
          <w:sz w:val="24"/>
        </w:rPr>
        <w:t>’s self-insurance programme. All insurance will be subject to the approval of the Councils insurance advisors, acting reasonably.</w:t>
      </w:r>
    </w:p>
    <w:p w:rsidR="00ED040F" w:rsidRPr="00A1502F" w:rsidRDefault="00ED040F" w:rsidP="00ED040F">
      <w:pPr>
        <w:pStyle w:val="Body1"/>
        <w:rPr>
          <w:rFonts w:ascii="Tahoma" w:hAnsi="Tahoma" w:cs="Tahoma"/>
          <w:sz w:val="24"/>
        </w:rPr>
      </w:pPr>
      <w:r w:rsidRPr="00A1502F">
        <w:rPr>
          <w:rFonts w:ascii="Tahoma" w:hAnsi="Tahoma" w:cs="Tahoma"/>
          <w:sz w:val="24"/>
        </w:rPr>
        <w:t xml:space="preserve">The insurance shall, be in the joint names of the </w:t>
      </w:r>
      <w:r>
        <w:rPr>
          <w:rFonts w:ascii="Tahoma" w:hAnsi="Tahoma" w:cs="Tahoma"/>
          <w:sz w:val="24"/>
        </w:rPr>
        <w:t>A</w:t>
      </w:r>
      <w:r w:rsidRPr="00A1502F">
        <w:rPr>
          <w:rFonts w:ascii="Tahoma" w:hAnsi="Tahoma" w:cs="Tahoma"/>
          <w:sz w:val="24"/>
        </w:rPr>
        <w:t>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ED040F" w:rsidRPr="00A1502F" w:rsidRDefault="00ED040F" w:rsidP="00ED040F">
      <w:pPr>
        <w:pStyle w:val="Body1"/>
        <w:rPr>
          <w:rFonts w:ascii="Tahoma" w:hAnsi="Tahoma" w:cs="Tahoma"/>
          <w:sz w:val="24"/>
        </w:rPr>
      </w:pPr>
      <w:r w:rsidRPr="00A1502F">
        <w:rPr>
          <w:rFonts w:ascii="Tahoma" w:hAnsi="Tahoma" w:cs="Tahoma"/>
          <w:sz w:val="24"/>
        </w:rPr>
        <w:t xml:space="preserve">The </w:t>
      </w:r>
      <w:r>
        <w:rPr>
          <w:rFonts w:ascii="Tahoma" w:hAnsi="Tahoma" w:cs="Tahoma"/>
          <w:sz w:val="24"/>
        </w:rPr>
        <w:t>A</w:t>
      </w:r>
      <w:r w:rsidRPr="00A1502F">
        <w:rPr>
          <w:rFonts w:ascii="Tahoma" w:hAnsi="Tahoma" w:cs="Tahoma"/>
          <w:sz w:val="24"/>
        </w:rPr>
        <w:t>pplicant shall also indemnify South Dublin County Council against any claim for compensation which might / may be made by any party arising out of building works being carried out on the site, or any working areas or on any access points thereto.</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Council is and shall be carrying out extensive construction projects in the </w:t>
      </w:r>
      <w:smartTag w:uri="urn:schemas-microsoft-com:office:smarttags" w:element="place">
        <w:smartTag w:uri="urn:schemas-microsoft-com:office:smarttags" w:element="PlaceName">
          <w:r w:rsidRPr="00A1502F">
            <w:rPr>
              <w:rFonts w:ascii="Tahoma" w:hAnsi="Tahoma" w:cs="Tahoma"/>
              <w:sz w:val="24"/>
            </w:rPr>
            <w:t>Business</w:t>
          </w:r>
        </w:smartTag>
        <w:r w:rsidRPr="00A1502F">
          <w:rPr>
            <w:rFonts w:ascii="Tahoma" w:hAnsi="Tahoma" w:cs="Tahoma"/>
            <w:sz w:val="24"/>
          </w:rPr>
          <w:t xml:space="preserve"> </w:t>
        </w:r>
        <w:smartTag w:uri="urn:schemas-microsoft-com:office:smarttags" w:element="PlaceType">
          <w:r w:rsidRPr="00A1502F">
            <w:rPr>
              <w:rFonts w:ascii="Tahoma" w:hAnsi="Tahoma" w:cs="Tahoma"/>
              <w:sz w:val="24"/>
            </w:rPr>
            <w:t>Park</w:t>
          </w:r>
        </w:smartTag>
      </w:smartTag>
      <w:r w:rsidRPr="00A1502F">
        <w:rPr>
          <w:rFonts w:ascii="Tahoma" w:hAnsi="Tahoma" w:cs="Tahoma"/>
          <w:sz w:val="24"/>
        </w:rPr>
        <w:t>.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all car and commercial vehicle parking areas, loading areas and service areas must be suitably landscaped and screened from public view.  In this regard </w:t>
      </w:r>
      <w:r>
        <w:rPr>
          <w:rFonts w:ascii="Tahoma" w:hAnsi="Tahoma" w:cs="Tahoma"/>
          <w:sz w:val="24"/>
        </w:rPr>
        <w:t>the Applicant</w:t>
      </w:r>
      <w:r w:rsidRPr="00A1502F">
        <w:rPr>
          <w:rFonts w:ascii="Tahoma" w:hAnsi="Tahoma" w:cs="Tahoma"/>
          <w:sz w:val="24"/>
        </w:rPr>
        <w:t xml:space="preserve">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w:t>
      </w:r>
      <w:r>
        <w:rPr>
          <w:rFonts w:ascii="Tahoma" w:hAnsi="Tahoma" w:cs="Tahoma"/>
          <w:sz w:val="24"/>
        </w:rPr>
        <w:t>A</w:t>
      </w:r>
      <w:r w:rsidRPr="00A1502F">
        <w:rPr>
          <w:rFonts w:ascii="Tahoma" w:hAnsi="Tahoma" w:cs="Tahoma"/>
          <w:sz w:val="24"/>
        </w:rPr>
        <w:t xml:space="preserve">pplicant shall submit a copy of its landscaping and security plan to the Council’s </w:t>
      </w:r>
      <w:smartTag w:uri="urn:schemas-microsoft-com:office:smarttags" w:element="PersonName">
        <w:r w:rsidRPr="00A1502F">
          <w:rPr>
            <w:rFonts w:ascii="Tahoma" w:hAnsi="Tahoma" w:cs="Tahoma"/>
            <w:sz w:val="24"/>
          </w:rPr>
          <w:t>Development Department</w:t>
        </w:r>
      </w:smartTag>
      <w:r w:rsidRPr="00A1502F">
        <w:rPr>
          <w:rFonts w:ascii="Tahoma" w:hAnsi="Tahoma" w:cs="Tahoma"/>
          <w:sz w:val="24"/>
        </w:rPr>
        <w:t xml:space="preserve"> prior to the grant of the Master Lease for approval.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That each party shall be responsible for their own professional (</w:t>
      </w:r>
      <w:proofErr w:type="spellStart"/>
      <w:r w:rsidRPr="00A1502F">
        <w:rPr>
          <w:rFonts w:ascii="Tahoma" w:hAnsi="Tahoma" w:cs="Tahoma"/>
          <w:sz w:val="24"/>
        </w:rPr>
        <w:t>ie</w:t>
      </w:r>
      <w:proofErr w:type="spellEnd"/>
      <w:r w:rsidRPr="00A1502F">
        <w:rPr>
          <w:rFonts w:ascii="Tahoma" w:hAnsi="Tahoma" w:cs="Tahoma"/>
          <w:sz w:val="24"/>
        </w:rPr>
        <w:t>. legal, engineering, architects, and other required consultants’) fees in this case.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pplicant shall pay any V.A.T., stamp duty or taxes arising at any stage in this transaction (except where any lawful exemption or relief therefrom applies), including on the creation of a Building Licence (if any), an Agreement to Lease or contract for sale, and a Master Lease.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Councils Solicitors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w:t>
      </w:r>
      <w:smartTag w:uri="urn:schemas-microsoft-com:office:smarttags" w:element="place">
        <w:smartTag w:uri="urn:schemas-microsoft-com:office:smarttags" w:element="PlaceType">
          <w:r w:rsidRPr="00A1502F">
            <w:rPr>
              <w:rFonts w:ascii="Tahoma" w:hAnsi="Tahoma" w:cs="Tahoma"/>
              <w:sz w:val="24"/>
            </w:rPr>
            <w:t>Republic</w:t>
          </w:r>
        </w:smartTag>
        <w:r w:rsidRPr="00A1502F">
          <w:rPr>
            <w:rFonts w:ascii="Tahoma" w:hAnsi="Tahoma" w:cs="Tahoma"/>
            <w:sz w:val="24"/>
          </w:rPr>
          <w:t xml:space="preserve"> of </w:t>
        </w:r>
        <w:smartTag w:uri="urn:schemas-microsoft-com:office:smarttags" w:element="PlaceName">
          <w:r w:rsidRPr="00A1502F">
            <w:rPr>
              <w:rFonts w:ascii="Tahoma" w:hAnsi="Tahoma" w:cs="Tahoma"/>
              <w:sz w:val="24"/>
            </w:rPr>
            <w:t>Ireland</w:t>
          </w:r>
        </w:smartTag>
      </w:smartTag>
      <w:r w:rsidRPr="00A1502F">
        <w:rPr>
          <w:rFonts w:ascii="Tahoma" w:hAnsi="Tahoma" w:cs="Tahoma"/>
          <w:sz w:val="24"/>
        </w:rPr>
        <w:t xml:space="preserve">.  The costs of any arbitration to be borne equally by the parties.  </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pplicant shall satisfy South Dublin County Council (acting reasonably) prior to exchange of the agreement for lease / contract for sale, that sufficient funds are available for the payment of the sums set out in paragraph 2 above, and prior to commencement of construction on foot of the final grant of planning permission or each phase thereof, to cover the capital costs of such construction or the relevant phase thereof as appropriate.</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That the above proposal is subject to the necessary approvals and consents being obtained – in order to allow full construction activities.</w:t>
      </w:r>
    </w:p>
    <w:p w:rsidR="00ED040F" w:rsidRPr="00A1502F" w:rsidRDefault="00ED040F" w:rsidP="00ED040F">
      <w:pPr>
        <w:pStyle w:val="NA-LEVEL1"/>
        <w:numPr>
          <w:ilvl w:val="0"/>
          <w:numId w:val="2"/>
        </w:numPr>
        <w:rPr>
          <w:rFonts w:ascii="Tahoma" w:hAnsi="Tahoma" w:cs="Tahoma"/>
          <w:sz w:val="24"/>
        </w:rPr>
      </w:pPr>
      <w:r w:rsidRPr="00A1502F">
        <w:rPr>
          <w:rFonts w:ascii="Tahoma" w:hAnsi="Tahoma" w:cs="Tahoma"/>
          <w:sz w:val="24"/>
        </w:rPr>
        <w:t>No agreement enforceable at law is created or is intended to be created until an exchange of contracts has taken place.</w:t>
      </w:r>
    </w:p>
    <w:p w:rsidR="00D05250" w:rsidRDefault="00D05250" w:rsidP="00ED040F">
      <w:pPr>
        <w:ind w:left="851" w:hanging="851"/>
        <w:jc w:val="both"/>
        <w:rPr>
          <w:rFonts w:ascii="Tahoma" w:hAnsi="Tahoma" w:cs="Tahoma"/>
        </w:rPr>
      </w:pPr>
    </w:p>
    <w:p w:rsidR="00D05250" w:rsidRDefault="00D05250" w:rsidP="00217949">
      <w:pPr>
        <w:pStyle w:val="BodyText"/>
        <w:jc w:val="both"/>
        <w:rPr>
          <w:rFonts w:ascii="Tahoma" w:hAnsi="Tahoma" w:cs="Tahoma"/>
        </w:rPr>
      </w:pPr>
    </w:p>
    <w:p w:rsidR="00CF4B56" w:rsidRDefault="00CF4B56" w:rsidP="00217949">
      <w:pPr>
        <w:pStyle w:val="BodyText"/>
        <w:jc w:val="both"/>
        <w:rPr>
          <w:rFonts w:ascii="Tahoma" w:hAnsi="Tahoma" w:cs="Tahoma"/>
          <w:b/>
          <w:i/>
        </w:rPr>
      </w:pPr>
    </w:p>
    <w:p w:rsidR="00CF4B56" w:rsidRDefault="00CF4B56" w:rsidP="00CF4B56">
      <w:pPr>
        <w:pStyle w:val="BodyText"/>
        <w:jc w:val="both"/>
        <w:rPr>
          <w:rFonts w:ascii="Tahoma" w:hAnsi="Tahoma" w:cs="Tahoma"/>
        </w:rPr>
      </w:pPr>
      <w:r w:rsidRPr="00217949">
        <w:rPr>
          <w:rFonts w:ascii="Tahoma" w:hAnsi="Tahoma" w:cs="Tahoma"/>
        </w:rPr>
        <w:t>The lands being disposed of f</w:t>
      </w:r>
      <w:r>
        <w:rPr>
          <w:rFonts w:ascii="Tahoma" w:hAnsi="Tahoma" w:cs="Tahoma"/>
        </w:rPr>
        <w:t>orm part of lands acquired from Thomas J Beattie</w:t>
      </w:r>
      <w:r w:rsidRPr="00217949">
        <w:rPr>
          <w:rFonts w:ascii="Tahoma" w:hAnsi="Tahoma" w:cs="Tahoma"/>
        </w:rPr>
        <w:t xml:space="preserve"> </w:t>
      </w:r>
      <w:r>
        <w:rPr>
          <w:rFonts w:ascii="Tahoma" w:hAnsi="Tahoma" w:cs="Tahoma"/>
        </w:rPr>
        <w:t>in 1978 and Bernard Murphy in 1980 for residential,</w:t>
      </w:r>
      <w:r w:rsidRPr="00217949">
        <w:rPr>
          <w:rFonts w:ascii="Tahoma" w:hAnsi="Tahoma" w:cs="Tahoma"/>
        </w:rPr>
        <w:t xml:space="preserve"> </w:t>
      </w:r>
      <w:r>
        <w:rPr>
          <w:rFonts w:ascii="Tahoma" w:hAnsi="Tahoma" w:cs="Tahoma"/>
        </w:rPr>
        <w:t>industrial, roads and open spaces purposes.</w:t>
      </w:r>
    </w:p>
    <w:p w:rsidR="00CF4B56" w:rsidRDefault="00CF4B56" w:rsidP="00217949">
      <w:pPr>
        <w:pStyle w:val="BodyText"/>
        <w:jc w:val="both"/>
        <w:rPr>
          <w:rFonts w:ascii="Tahoma" w:hAnsi="Tahoma" w:cs="Tahoma"/>
          <w:b/>
          <w:i/>
        </w:rPr>
      </w:pPr>
    </w:p>
    <w:p w:rsidR="00CF4B56" w:rsidRDefault="00CF4B56" w:rsidP="00217949">
      <w:pPr>
        <w:pStyle w:val="BodyText"/>
        <w:jc w:val="both"/>
        <w:rPr>
          <w:rFonts w:ascii="Tahoma" w:hAnsi="Tahoma" w:cs="Tahoma"/>
          <w:b/>
          <w:i/>
        </w:rPr>
      </w:pPr>
    </w:p>
    <w:p w:rsidR="00CF4B56" w:rsidRDefault="00CF4B56" w:rsidP="00217949">
      <w:pPr>
        <w:pStyle w:val="BodyText"/>
        <w:jc w:val="both"/>
        <w:rPr>
          <w:rFonts w:ascii="Tahoma" w:hAnsi="Tahoma" w:cs="Tahoma"/>
          <w:b/>
          <w:i/>
        </w:rPr>
      </w:pPr>
    </w:p>
    <w:p w:rsidR="00217949" w:rsidRPr="00217949" w:rsidRDefault="0020783B" w:rsidP="00217949">
      <w:pPr>
        <w:pStyle w:val="BodyText"/>
        <w:jc w:val="both"/>
        <w:rPr>
          <w:rFonts w:ascii="Tahoma" w:hAnsi="Tahoma" w:cs="Tahoma"/>
          <w:b/>
          <w:i/>
        </w:rPr>
      </w:pPr>
      <w:r>
        <w:rPr>
          <w:rFonts w:ascii="Tahoma" w:hAnsi="Tahoma" w:cs="Tahoma"/>
          <w:b/>
          <w:i/>
        </w:rPr>
        <w:t xml:space="preserve">Daniel McLoughlin, </w:t>
      </w:r>
    </w:p>
    <w:p w:rsidR="00217949" w:rsidRPr="00217949" w:rsidRDefault="0020783B" w:rsidP="00217949">
      <w:pPr>
        <w:pStyle w:val="BodyText"/>
        <w:jc w:val="both"/>
        <w:rPr>
          <w:rFonts w:ascii="Tahoma" w:hAnsi="Tahoma" w:cs="Tahoma"/>
          <w:b/>
          <w:i/>
        </w:rPr>
      </w:pPr>
      <w:r>
        <w:rPr>
          <w:rFonts w:ascii="Tahoma" w:hAnsi="Tahoma" w:cs="Tahoma"/>
          <w:b/>
          <w:i/>
        </w:rPr>
        <w:t>Chief Executive</w:t>
      </w:r>
      <w:r w:rsidR="00217949" w:rsidRPr="00217949">
        <w:rPr>
          <w:rFonts w:ascii="Tahoma" w:hAnsi="Tahoma" w:cs="Tahoma"/>
          <w:b/>
          <w:i/>
        </w:rPr>
        <w:t xml:space="preserve">. </w:t>
      </w:r>
    </w:p>
    <w:p w:rsidR="00746152" w:rsidRPr="00217949" w:rsidRDefault="00746152" w:rsidP="00217949">
      <w:pPr>
        <w:pStyle w:val="Body1"/>
        <w:ind w:left="0"/>
        <w:rPr>
          <w:rFonts w:ascii="Tahoma" w:hAnsi="Tahoma" w:cs="Tahoma"/>
          <w:sz w:val="24"/>
        </w:rPr>
      </w:pPr>
    </w:p>
    <w:p w:rsidR="00746152" w:rsidRPr="003B2CD9" w:rsidRDefault="00746152" w:rsidP="00746152">
      <w:pPr>
        <w:rPr>
          <w:rFonts w:ascii="Tahoma" w:hAnsi="Tahoma" w:cs="Tahoma"/>
          <w:color w:val="000000"/>
          <w:szCs w:val="24"/>
        </w:rPr>
      </w:pPr>
    </w:p>
    <w:p w:rsidR="00746152" w:rsidRPr="003B2CD9" w:rsidRDefault="00746152" w:rsidP="00746152">
      <w:pPr>
        <w:widowControl w:val="0"/>
        <w:autoSpaceDE w:val="0"/>
        <w:autoSpaceDN w:val="0"/>
        <w:adjustRightInd w:val="0"/>
        <w:spacing w:after="180" w:line="360" w:lineRule="auto"/>
        <w:jc w:val="both"/>
        <w:rPr>
          <w:rFonts w:ascii="Tahoma" w:hAnsi="Tahoma" w:cs="Tahoma"/>
          <w:color w:val="000000"/>
          <w:szCs w:val="24"/>
        </w:rPr>
      </w:pPr>
      <w:r w:rsidRPr="003B2CD9">
        <w:rPr>
          <w:rFonts w:ascii="Tahoma" w:hAnsi="Tahoma" w:cs="Tahoma"/>
          <w:color w:val="000000"/>
          <w:szCs w:val="24"/>
        </w:rPr>
        <w:t xml:space="preserve"> </w:t>
      </w:r>
    </w:p>
    <w:p w:rsidR="00746152" w:rsidRPr="003B2CD9" w:rsidRDefault="00746152" w:rsidP="00746152">
      <w:pPr>
        <w:widowControl w:val="0"/>
        <w:autoSpaceDE w:val="0"/>
        <w:autoSpaceDN w:val="0"/>
        <w:adjustRightInd w:val="0"/>
        <w:spacing w:after="180" w:line="360" w:lineRule="auto"/>
        <w:jc w:val="both"/>
        <w:rPr>
          <w:rFonts w:ascii="Tahoma" w:hAnsi="Tahoma" w:cs="Tahoma"/>
          <w:color w:val="000000"/>
          <w:szCs w:val="24"/>
        </w:rPr>
      </w:pPr>
    </w:p>
    <w:p w:rsidR="00746152" w:rsidRPr="004A2CC3" w:rsidRDefault="00746152" w:rsidP="00DB7582">
      <w:pPr>
        <w:tabs>
          <w:tab w:val="left" w:pos="-720"/>
        </w:tabs>
        <w:suppressAutoHyphens/>
        <w:jc w:val="both"/>
        <w:rPr>
          <w:rFonts w:ascii="Tahoma" w:hAnsi="Tahoma"/>
          <w:spacing w:val="-3"/>
        </w:rPr>
      </w:pPr>
    </w:p>
    <w:sectPr w:rsidR="00746152" w:rsidRPr="004A2C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4F7E4A"/>
    <w:multiLevelType w:val="multilevel"/>
    <w:tmpl w:val="B5A86762"/>
    <w:name w:val="NALT"/>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3" w15:restartNumberingAfterBreak="0">
    <w:nsid w:val="322D3867"/>
    <w:multiLevelType w:val="multilevel"/>
    <w:tmpl w:val="FEFEE4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EAD4318"/>
    <w:multiLevelType w:val="hybridMultilevel"/>
    <w:tmpl w:val="F6966D18"/>
    <w:lvl w:ilvl="0" w:tplc="3120E492">
      <w:start w:val="2"/>
      <w:numFmt w:val="lowerLetter"/>
      <w:lvlText w:val="(%1)"/>
      <w:lvlJc w:val="left"/>
      <w:pPr>
        <w:tabs>
          <w:tab w:val="num" w:pos="720"/>
        </w:tabs>
        <w:ind w:left="720" w:hanging="360"/>
      </w:pPr>
      <w:rPr>
        <w:rFonts w:hint="default"/>
      </w:rPr>
    </w:lvl>
    <w:lvl w:ilvl="1" w:tplc="BEAC5A72">
      <w:start w:val="1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16853AD"/>
    <w:multiLevelType w:val="hybridMultilevel"/>
    <w:tmpl w:val="A9E65554"/>
    <w:lvl w:ilvl="0" w:tplc="8C74E056">
      <w:start w:val="2"/>
      <w:numFmt w:val="lowerLetter"/>
      <w:lvlText w:val="(%1)"/>
      <w:lvlJc w:val="left"/>
      <w:pPr>
        <w:tabs>
          <w:tab w:val="num" w:pos="960"/>
        </w:tabs>
        <w:ind w:left="960" w:hanging="360"/>
      </w:pPr>
      <w:rPr>
        <w:rFonts w:hint="default"/>
      </w:rPr>
    </w:lvl>
    <w:lvl w:ilvl="1" w:tplc="66C2B1B4">
      <w:start w:val="3"/>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6" w15:restartNumberingAfterBreak="0">
    <w:nsid w:val="693728A8"/>
    <w:multiLevelType w:val="hybridMultilevel"/>
    <w:tmpl w:val="0576F8FC"/>
    <w:lvl w:ilvl="0" w:tplc="0809000F">
      <w:start w:val="12"/>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D5A3E57"/>
    <w:multiLevelType w:val="hybridMultilevel"/>
    <w:tmpl w:val="512C5818"/>
    <w:lvl w:ilvl="0" w:tplc="0736E9AE">
      <w:start w:val="2"/>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7"/>
  </w:num>
  <w:num w:numId="2">
    <w:abstractNumId w:val="2"/>
  </w:num>
  <w:num w:numId="3">
    <w:abstractNumId w:val="0"/>
  </w:num>
  <w:num w:numId="4">
    <w:abstractNumId w:val="4"/>
  </w:num>
  <w:num w:numId="5">
    <w:abstractNumId w:val="5"/>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82"/>
    <w:rsid w:val="00050FBF"/>
    <w:rsid w:val="00051407"/>
    <w:rsid w:val="00053EF6"/>
    <w:rsid w:val="000563D2"/>
    <w:rsid w:val="00077EA0"/>
    <w:rsid w:val="000F6093"/>
    <w:rsid w:val="0020783B"/>
    <w:rsid w:val="00217949"/>
    <w:rsid w:val="003B5B17"/>
    <w:rsid w:val="003D3DED"/>
    <w:rsid w:val="004A2CC3"/>
    <w:rsid w:val="00513363"/>
    <w:rsid w:val="005140E8"/>
    <w:rsid w:val="00517430"/>
    <w:rsid w:val="00536D63"/>
    <w:rsid w:val="006125DB"/>
    <w:rsid w:val="00663C18"/>
    <w:rsid w:val="006C3B95"/>
    <w:rsid w:val="006F3821"/>
    <w:rsid w:val="00746152"/>
    <w:rsid w:val="007821E6"/>
    <w:rsid w:val="007B4D22"/>
    <w:rsid w:val="007C3B4B"/>
    <w:rsid w:val="007D36BF"/>
    <w:rsid w:val="008C1E96"/>
    <w:rsid w:val="008F2A2F"/>
    <w:rsid w:val="009003C5"/>
    <w:rsid w:val="00AB1DBB"/>
    <w:rsid w:val="00BA3521"/>
    <w:rsid w:val="00C4499D"/>
    <w:rsid w:val="00CF4B56"/>
    <w:rsid w:val="00D03EDC"/>
    <w:rsid w:val="00D05250"/>
    <w:rsid w:val="00D24724"/>
    <w:rsid w:val="00D30DA9"/>
    <w:rsid w:val="00D852A7"/>
    <w:rsid w:val="00DB7582"/>
    <w:rsid w:val="00E12FC4"/>
    <w:rsid w:val="00ED040F"/>
    <w:rsid w:val="00EF2305"/>
    <w:rsid w:val="00F071A7"/>
    <w:rsid w:val="00FD3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CFDA4B-ECF5-4547-AB12-DDEAB6AF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582"/>
    <w:rPr>
      <w:rFonts w:ascii="Book Antiqua" w:hAnsi="Book Antiqua"/>
      <w:sz w:val="24"/>
      <w:lang w:val="en-GB" w:eastAsia="en-US"/>
    </w:rPr>
  </w:style>
  <w:style w:type="paragraph" w:styleId="Heading1">
    <w:name w:val="heading 1"/>
    <w:basedOn w:val="Normal"/>
    <w:next w:val="Normal"/>
    <w:qFormat/>
    <w:rsid w:val="00DB7582"/>
    <w:pPr>
      <w:keepNext/>
      <w:outlineLvl w:val="0"/>
    </w:pPr>
    <w:rPr>
      <w:rFonts w:ascii="Times New Roman" w:hAnsi="Times New Roman"/>
      <w:u w:val="single"/>
    </w:rPr>
  </w:style>
  <w:style w:type="paragraph" w:styleId="Heading2">
    <w:name w:val="heading 2"/>
    <w:basedOn w:val="Normal"/>
    <w:next w:val="Normal"/>
    <w:qFormat/>
    <w:rsid w:val="00DB7582"/>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7582"/>
    <w:pPr>
      <w:ind w:left="709" w:hanging="709"/>
    </w:pPr>
    <w:rPr>
      <w:rFonts w:ascii="Arial" w:hAnsi="Arial"/>
      <w:b/>
    </w:rPr>
  </w:style>
  <w:style w:type="paragraph" w:styleId="BodyText">
    <w:name w:val="Body Text"/>
    <w:basedOn w:val="Normal"/>
    <w:link w:val="BodyTextChar"/>
    <w:rsid w:val="00DB7582"/>
    <w:pPr>
      <w:spacing w:after="120"/>
    </w:pPr>
  </w:style>
  <w:style w:type="paragraph" w:styleId="BodyTextIndent2">
    <w:name w:val="Body Text Indent 2"/>
    <w:basedOn w:val="Normal"/>
    <w:rsid w:val="00DB7582"/>
    <w:pPr>
      <w:spacing w:after="120" w:line="480" w:lineRule="auto"/>
      <w:ind w:left="283"/>
    </w:pPr>
    <w:rPr>
      <w:rFonts w:ascii="Comic Sans MS" w:hAnsi="Comic Sans MS"/>
    </w:rPr>
  </w:style>
  <w:style w:type="paragraph" w:styleId="BodyTextIndent3">
    <w:name w:val="Body Text Indent 3"/>
    <w:basedOn w:val="Normal"/>
    <w:rsid w:val="00DB7582"/>
    <w:pPr>
      <w:spacing w:after="120"/>
      <w:ind w:left="283"/>
    </w:pPr>
    <w:rPr>
      <w:rFonts w:ascii="Comic Sans MS" w:hAnsi="Comic Sans MS"/>
      <w:sz w:val="16"/>
      <w:szCs w:val="16"/>
    </w:rPr>
  </w:style>
  <w:style w:type="paragraph" w:customStyle="1" w:styleId="Body1">
    <w:name w:val="Body 1"/>
    <w:basedOn w:val="Normal"/>
    <w:rsid w:val="004A2CC3"/>
    <w:pPr>
      <w:spacing w:after="240"/>
      <w:ind w:left="709"/>
      <w:jc w:val="both"/>
    </w:pPr>
    <w:rPr>
      <w:rFonts w:ascii="Arial" w:hAnsi="Arial" w:cs="Arial"/>
      <w:sz w:val="20"/>
      <w:szCs w:val="24"/>
      <w:lang w:val="en-IE"/>
    </w:rPr>
  </w:style>
  <w:style w:type="paragraph" w:customStyle="1" w:styleId="NA-LEVEL1">
    <w:name w:val="NA - LEVEL 1"/>
    <w:basedOn w:val="Normal"/>
    <w:next w:val="Body1"/>
    <w:rsid w:val="004A2CC3"/>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4A2CC3"/>
    <w:pPr>
      <w:numPr>
        <w:ilvl w:val="1"/>
        <w:numId w:val="7"/>
      </w:numPr>
      <w:spacing w:after="240"/>
      <w:jc w:val="both"/>
      <w:outlineLvl w:val="1"/>
    </w:pPr>
    <w:rPr>
      <w:rFonts w:ascii="Arial" w:hAnsi="Arial" w:cs="Arial"/>
      <w:sz w:val="20"/>
      <w:szCs w:val="24"/>
      <w:lang w:val="en-IE"/>
    </w:rPr>
  </w:style>
  <w:style w:type="paragraph" w:customStyle="1" w:styleId="A-NUMBERING">
    <w:name w:val="A. - NUMBERING"/>
    <w:basedOn w:val="Normal"/>
    <w:rsid w:val="004A2CC3"/>
    <w:pPr>
      <w:numPr>
        <w:numId w:val="2"/>
      </w:numPr>
      <w:spacing w:after="240"/>
      <w:jc w:val="both"/>
    </w:pPr>
    <w:rPr>
      <w:rFonts w:ascii="Arial" w:hAnsi="Arial" w:cs="Arial"/>
      <w:sz w:val="20"/>
      <w:szCs w:val="24"/>
      <w:lang w:val="en-IE"/>
    </w:rPr>
  </w:style>
  <w:style w:type="paragraph" w:customStyle="1" w:styleId="SCH2-LEVEL1">
    <w:name w:val="SCH 2 - LEVEL 1"/>
    <w:basedOn w:val="Normal"/>
    <w:next w:val="Body1"/>
    <w:rsid w:val="004A2CC3"/>
    <w:pPr>
      <w:keepNext/>
      <w:numPr>
        <w:ilvl w:val="1"/>
        <w:numId w:val="2"/>
      </w:numPr>
      <w:tabs>
        <w:tab w:val="clear" w:pos="1417"/>
        <w:tab w:val="num" w:pos="709"/>
      </w:tabs>
      <w:spacing w:after="240"/>
      <w:ind w:left="709" w:hanging="709"/>
      <w:jc w:val="both"/>
      <w:outlineLvl w:val="0"/>
    </w:pPr>
    <w:rPr>
      <w:rFonts w:ascii="Arial" w:hAnsi="Arial" w:cs="Arial"/>
      <w:b/>
      <w:caps/>
      <w:sz w:val="20"/>
      <w:szCs w:val="24"/>
      <w:lang w:val="en-IE"/>
    </w:rPr>
  </w:style>
  <w:style w:type="paragraph" w:customStyle="1" w:styleId="SCH2-LEVEL2">
    <w:name w:val="SCH 2 - LEVEL 2"/>
    <w:basedOn w:val="Normal"/>
    <w:next w:val="Normal"/>
    <w:rsid w:val="004A2CC3"/>
    <w:pPr>
      <w:numPr>
        <w:ilvl w:val="2"/>
        <w:numId w:val="2"/>
      </w:numPr>
      <w:tabs>
        <w:tab w:val="clear" w:pos="2126"/>
        <w:tab w:val="num" w:pos="709"/>
      </w:tabs>
      <w:spacing w:after="240"/>
      <w:ind w:left="709"/>
      <w:jc w:val="both"/>
      <w:outlineLvl w:val="1"/>
    </w:pPr>
    <w:rPr>
      <w:rFonts w:ascii="Arial" w:hAnsi="Arial" w:cs="Arial"/>
      <w:sz w:val="20"/>
      <w:szCs w:val="24"/>
      <w:lang w:val="en-IE"/>
    </w:rPr>
  </w:style>
  <w:style w:type="paragraph" w:customStyle="1" w:styleId="SCH2-LEVEL3">
    <w:name w:val="SCH 2 - LEVEL 3"/>
    <w:basedOn w:val="Normal"/>
    <w:next w:val="Normal"/>
    <w:rsid w:val="004A2CC3"/>
    <w:pPr>
      <w:numPr>
        <w:ilvl w:val="3"/>
        <w:numId w:val="2"/>
      </w:numPr>
      <w:tabs>
        <w:tab w:val="clear" w:pos="2835"/>
        <w:tab w:val="num" w:pos="1417"/>
      </w:tabs>
      <w:spacing w:after="240"/>
      <w:ind w:left="1417" w:hanging="708"/>
      <w:jc w:val="both"/>
      <w:outlineLvl w:val="2"/>
    </w:pPr>
    <w:rPr>
      <w:rFonts w:ascii="Arial" w:hAnsi="Arial" w:cs="Arial"/>
      <w:sz w:val="20"/>
      <w:szCs w:val="24"/>
      <w:lang w:val="en-IE"/>
    </w:rPr>
  </w:style>
  <w:style w:type="paragraph" w:customStyle="1" w:styleId="SCH2-LEVEL4">
    <w:name w:val="SCH 2 - LEVEL 4"/>
    <w:basedOn w:val="Normal"/>
    <w:next w:val="Normal"/>
    <w:rsid w:val="004A2CC3"/>
    <w:pPr>
      <w:numPr>
        <w:ilvl w:val="4"/>
        <w:numId w:val="2"/>
      </w:numPr>
      <w:tabs>
        <w:tab w:val="clear" w:pos="3543"/>
        <w:tab w:val="num" w:pos="2126"/>
      </w:tabs>
      <w:spacing w:after="240"/>
      <w:ind w:left="2126" w:hanging="709"/>
      <w:jc w:val="both"/>
      <w:outlineLvl w:val="3"/>
    </w:pPr>
    <w:rPr>
      <w:rFonts w:ascii="Arial" w:hAnsi="Arial" w:cs="Arial"/>
      <w:sz w:val="20"/>
      <w:szCs w:val="24"/>
      <w:lang w:val="en-IE"/>
    </w:rPr>
  </w:style>
  <w:style w:type="paragraph" w:customStyle="1" w:styleId="SCH2-LEVEL5">
    <w:name w:val="SCH 2 - LEVEL 5"/>
    <w:basedOn w:val="Normal"/>
    <w:next w:val="Normal"/>
    <w:rsid w:val="004A2CC3"/>
    <w:pPr>
      <w:numPr>
        <w:ilvl w:val="5"/>
        <w:numId w:val="2"/>
      </w:numPr>
      <w:tabs>
        <w:tab w:val="clear" w:pos="4252"/>
        <w:tab w:val="num" w:pos="2835"/>
      </w:tabs>
      <w:spacing w:after="240"/>
      <w:ind w:left="2835" w:hanging="709"/>
      <w:jc w:val="both"/>
      <w:outlineLvl w:val="4"/>
    </w:pPr>
    <w:rPr>
      <w:rFonts w:ascii="Arial" w:hAnsi="Arial" w:cs="Arial"/>
      <w:sz w:val="20"/>
      <w:szCs w:val="24"/>
      <w:lang w:val="en-IE"/>
    </w:rPr>
  </w:style>
  <w:style w:type="paragraph" w:styleId="BalloonText">
    <w:name w:val="Balloon Text"/>
    <w:basedOn w:val="Normal"/>
    <w:semiHidden/>
    <w:rsid w:val="007C3B4B"/>
    <w:rPr>
      <w:rFonts w:ascii="Tahoma" w:hAnsi="Tahoma" w:cs="Tahoma"/>
      <w:sz w:val="16"/>
      <w:szCs w:val="16"/>
    </w:rPr>
  </w:style>
  <w:style w:type="table" w:styleId="TableGrid">
    <w:name w:val="Table Grid"/>
    <w:basedOn w:val="TableNormal"/>
    <w:rsid w:val="00053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F4B56"/>
    <w:rPr>
      <w:rFonts w:ascii="Book Antiqua" w:hAnsi="Book Antiqu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2612</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COMHAIRLE CONTAE  ÀTHA CLIATH THEAS</vt:lpstr>
    </vt:vector>
  </TitlesOfParts>
  <Company>South Dublin County Council</Company>
  <LinksUpToDate>false</LinksUpToDate>
  <CharactersWithSpaces>15927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ÀTHA CLIATH THEAS</dc:title>
  <dc:subject/>
  <dc:creator>michellereilly</dc:creator>
  <cp:keywords/>
  <dc:description/>
  <cp:lastModifiedBy>Marian Jordan</cp:lastModifiedBy>
  <cp:revision>5</cp:revision>
  <cp:lastPrinted>2016-01-28T12:26:00Z</cp:lastPrinted>
  <dcterms:created xsi:type="dcterms:W3CDTF">2016-01-29T14:50:00Z</dcterms:created>
  <dcterms:modified xsi:type="dcterms:W3CDTF">2016-01-29T16:25:00Z</dcterms:modified>
</cp:coreProperties>
</file>