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775" w:rsidRDefault="00890775" w:rsidP="00890775">
      <w:pPr>
        <w:ind w:hanging="900"/>
        <w:jc w:val="both"/>
        <w:rPr>
          <w:b/>
        </w:rPr>
      </w:pPr>
    </w:p>
    <w:p w:rsidR="00890775" w:rsidRDefault="00890775" w:rsidP="00890775">
      <w:pPr>
        <w:ind w:hanging="900"/>
        <w:jc w:val="both"/>
        <w:rPr>
          <w:b/>
        </w:rPr>
      </w:pPr>
    </w:p>
    <w:p w:rsidR="00890775" w:rsidRDefault="00890775" w:rsidP="00890775">
      <w:pPr>
        <w:ind w:hanging="900"/>
        <w:jc w:val="both"/>
        <w:rPr>
          <w:b/>
        </w:rPr>
      </w:pPr>
    </w:p>
    <w:p w:rsidR="00890775" w:rsidRPr="00B450D9" w:rsidRDefault="00890775" w:rsidP="00890775"/>
    <w:tbl>
      <w:tblPr>
        <w:tblW w:w="7920" w:type="dxa"/>
        <w:tblInd w:w="288" w:type="dxa"/>
        <w:tblLayout w:type="fixed"/>
        <w:tblLook w:val="0000" w:firstRow="0" w:lastRow="0" w:firstColumn="0" w:lastColumn="0" w:noHBand="0" w:noVBand="0"/>
      </w:tblPr>
      <w:tblGrid>
        <w:gridCol w:w="7920"/>
      </w:tblGrid>
      <w:tr w:rsidR="00890775" w:rsidRPr="00B450D9" w:rsidTr="00D4319E">
        <w:tc>
          <w:tcPr>
            <w:tcW w:w="7920" w:type="dxa"/>
          </w:tcPr>
          <w:p w:rsidR="00890775" w:rsidRDefault="00890775" w:rsidP="00D4319E">
            <w:pPr>
              <w:pStyle w:val="Title"/>
              <w:tabs>
                <w:tab w:val="clear" w:pos="4513"/>
              </w:tabs>
              <w:rPr>
                <w:b w:val="0"/>
                <w:spacing w:val="-3"/>
                <w:szCs w:val="24"/>
                <w:u w:val="none"/>
              </w:rPr>
            </w:pPr>
            <w:r>
              <w:rPr>
                <w:b w:val="0"/>
                <w:spacing w:val="-3"/>
                <w:szCs w:val="24"/>
                <w:u w:val="none"/>
              </w:rPr>
              <w:t xml:space="preserve">Minutes of </w:t>
            </w:r>
            <w:r w:rsidRPr="00241977">
              <w:rPr>
                <w:b w:val="0"/>
                <w:spacing w:val="-3"/>
                <w:szCs w:val="24"/>
                <w:u w:val="none"/>
              </w:rPr>
              <w:t>South Dublin County Council</w:t>
            </w:r>
            <w:r>
              <w:rPr>
                <w:b w:val="0"/>
                <w:spacing w:val="-3"/>
                <w:szCs w:val="24"/>
                <w:u w:val="none"/>
              </w:rPr>
              <w:t xml:space="preserve"> Annual Budget Meeting held on </w:t>
            </w:r>
          </w:p>
          <w:p w:rsidR="00890775" w:rsidRPr="00BE755D" w:rsidRDefault="00890775" w:rsidP="00890775">
            <w:pPr>
              <w:pStyle w:val="Title"/>
              <w:tabs>
                <w:tab w:val="clear" w:pos="4513"/>
              </w:tabs>
              <w:rPr>
                <w:b w:val="0"/>
                <w:spacing w:val="-3"/>
                <w:szCs w:val="24"/>
                <w:u w:val="none"/>
              </w:rPr>
            </w:pPr>
            <w:r>
              <w:rPr>
                <w:b w:val="0"/>
                <w:spacing w:val="-3"/>
                <w:szCs w:val="24"/>
                <w:u w:val="none"/>
              </w:rPr>
              <w:t>5</w:t>
            </w:r>
            <w:r w:rsidRPr="00711B0F">
              <w:rPr>
                <w:b w:val="0"/>
                <w:spacing w:val="-3"/>
                <w:szCs w:val="24"/>
                <w:u w:val="none"/>
                <w:vertAlign w:val="superscript"/>
              </w:rPr>
              <w:t>th</w:t>
            </w:r>
            <w:r>
              <w:rPr>
                <w:b w:val="0"/>
                <w:spacing w:val="-3"/>
                <w:szCs w:val="24"/>
                <w:u w:val="none"/>
              </w:rPr>
              <w:t xml:space="preserve"> November 2015</w:t>
            </w:r>
          </w:p>
        </w:tc>
      </w:tr>
    </w:tbl>
    <w:p w:rsidR="00890775" w:rsidRPr="00B450D9" w:rsidRDefault="00890775" w:rsidP="00890775"/>
    <w:p w:rsidR="00890775" w:rsidRDefault="00890775" w:rsidP="00890775">
      <w:pPr>
        <w:pStyle w:val="Title"/>
        <w:tabs>
          <w:tab w:val="clear" w:pos="4513"/>
        </w:tabs>
        <w:rPr>
          <w:szCs w:val="24"/>
          <w:lang w:val="en-US"/>
        </w:rPr>
      </w:pPr>
      <w:r w:rsidRPr="00B132E6">
        <w:rPr>
          <w:szCs w:val="24"/>
          <w:lang w:val="en-US"/>
        </w:rPr>
        <w:t>PRESENT</w:t>
      </w:r>
    </w:p>
    <w:p w:rsidR="00890775" w:rsidRPr="00B132E6" w:rsidRDefault="00890775" w:rsidP="00890775">
      <w:pPr>
        <w:pStyle w:val="Title"/>
        <w:tabs>
          <w:tab w:val="clear" w:pos="4513"/>
        </w:tabs>
        <w:rPr>
          <w:szCs w:val="24"/>
        </w:rPr>
      </w:pPr>
    </w:p>
    <w:tbl>
      <w:tblPr>
        <w:tblStyle w:val="TableGrid"/>
        <w:tblW w:w="7080" w:type="dxa"/>
        <w:tblInd w:w="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3600"/>
      </w:tblGrid>
      <w:tr w:rsidR="00890775" w:rsidRPr="005C023A" w:rsidTr="00D4319E">
        <w:tc>
          <w:tcPr>
            <w:tcW w:w="3480" w:type="dxa"/>
          </w:tcPr>
          <w:p w:rsidR="00890775" w:rsidRPr="005C023A" w:rsidRDefault="00890775" w:rsidP="00D4319E">
            <w:pPr>
              <w:ind w:right="432"/>
              <w:jc w:val="right"/>
              <w:rPr>
                <w:b/>
                <w:u w:val="single"/>
              </w:rPr>
            </w:pPr>
            <w:r w:rsidRPr="005C023A">
              <w:rPr>
                <w:b/>
                <w:u w:val="single"/>
              </w:rPr>
              <w:t>Councillors</w:t>
            </w:r>
          </w:p>
        </w:tc>
        <w:tc>
          <w:tcPr>
            <w:tcW w:w="3600" w:type="dxa"/>
          </w:tcPr>
          <w:p w:rsidR="00890775" w:rsidRPr="005C023A" w:rsidRDefault="00890775" w:rsidP="00D4319E">
            <w:pPr>
              <w:rPr>
                <w:b/>
                <w:u w:val="single"/>
              </w:rPr>
            </w:pPr>
            <w:r w:rsidRPr="005C023A">
              <w:rPr>
                <w:b/>
                <w:u w:val="single"/>
              </w:rPr>
              <w:t>Councillors</w:t>
            </w:r>
          </w:p>
        </w:tc>
      </w:tr>
      <w:tr w:rsidR="00890775" w:rsidRPr="00133F6B" w:rsidTr="00D4319E">
        <w:tc>
          <w:tcPr>
            <w:tcW w:w="3480" w:type="dxa"/>
          </w:tcPr>
          <w:p w:rsidR="00890775" w:rsidRPr="00133F6B" w:rsidRDefault="00890775" w:rsidP="003E5F7B">
            <w:pPr>
              <w:ind w:right="432"/>
              <w:jc w:val="right"/>
            </w:pPr>
            <w:r w:rsidRPr="00133F6B">
              <w:t>Bonner, B.</w:t>
            </w:r>
            <w:r w:rsidR="00933D99">
              <w:t xml:space="preserve"> </w:t>
            </w:r>
          </w:p>
        </w:tc>
        <w:tc>
          <w:tcPr>
            <w:tcW w:w="3600" w:type="dxa"/>
          </w:tcPr>
          <w:p w:rsidR="00890775" w:rsidRPr="00133F6B" w:rsidRDefault="00890775" w:rsidP="0001380B">
            <w:r>
              <w:t>Kenny, G.</w:t>
            </w:r>
          </w:p>
        </w:tc>
      </w:tr>
      <w:tr w:rsidR="00890775" w:rsidRPr="00133F6B" w:rsidTr="00D4319E">
        <w:tc>
          <w:tcPr>
            <w:tcW w:w="3480" w:type="dxa"/>
          </w:tcPr>
          <w:p w:rsidR="00890775" w:rsidRPr="00133F6B" w:rsidRDefault="00890775" w:rsidP="003E5F7B">
            <w:pPr>
              <w:ind w:right="432"/>
              <w:jc w:val="right"/>
            </w:pPr>
            <w:r w:rsidRPr="00133F6B">
              <w:t>Brophy, C.</w:t>
            </w:r>
            <w:r w:rsidR="00933D99">
              <w:t xml:space="preserve"> </w:t>
            </w:r>
          </w:p>
        </w:tc>
        <w:tc>
          <w:tcPr>
            <w:tcW w:w="3600" w:type="dxa"/>
          </w:tcPr>
          <w:p w:rsidR="00890775" w:rsidRPr="00133F6B" w:rsidRDefault="00890775" w:rsidP="0001380B">
            <w:r w:rsidRPr="00133F6B">
              <w:t>King, C.</w:t>
            </w:r>
          </w:p>
        </w:tc>
      </w:tr>
      <w:tr w:rsidR="00890775" w:rsidRPr="00133F6B" w:rsidTr="00D4319E">
        <w:tc>
          <w:tcPr>
            <w:tcW w:w="3480" w:type="dxa"/>
          </w:tcPr>
          <w:p w:rsidR="00890775" w:rsidRPr="00133F6B" w:rsidRDefault="00BB281B" w:rsidP="003E5F7B">
            <w:pPr>
              <w:ind w:right="432"/>
              <w:jc w:val="right"/>
            </w:pPr>
            <w:r>
              <w:t>Coules, N</w:t>
            </w:r>
            <w:r w:rsidR="003E5F7B">
              <w:t>.</w:t>
            </w:r>
          </w:p>
        </w:tc>
        <w:tc>
          <w:tcPr>
            <w:tcW w:w="3600" w:type="dxa"/>
          </w:tcPr>
          <w:p w:rsidR="00890775" w:rsidRPr="00133F6B" w:rsidRDefault="00890775" w:rsidP="0001380B">
            <w:r w:rsidRPr="00133F6B">
              <w:t>Lahart, J.</w:t>
            </w:r>
          </w:p>
        </w:tc>
      </w:tr>
      <w:tr w:rsidR="00890775" w:rsidRPr="00133F6B" w:rsidTr="00D4319E">
        <w:tc>
          <w:tcPr>
            <w:tcW w:w="3480" w:type="dxa"/>
          </w:tcPr>
          <w:p w:rsidR="00890775" w:rsidRPr="00133F6B" w:rsidRDefault="00BB281B" w:rsidP="003E5F7B">
            <w:pPr>
              <w:ind w:right="432"/>
              <w:jc w:val="right"/>
            </w:pPr>
            <w:r w:rsidRPr="00133F6B">
              <w:t>Dermody, A-M</w:t>
            </w:r>
            <w:r>
              <w:t>.</w:t>
            </w:r>
          </w:p>
        </w:tc>
        <w:tc>
          <w:tcPr>
            <w:tcW w:w="3600" w:type="dxa"/>
          </w:tcPr>
          <w:p w:rsidR="00890775" w:rsidRPr="00133F6B" w:rsidRDefault="00890775" w:rsidP="0001380B">
            <w:r w:rsidRPr="00133F6B">
              <w:t>Lavelle, W.</w:t>
            </w:r>
          </w:p>
        </w:tc>
      </w:tr>
      <w:tr w:rsidR="00890775" w:rsidRPr="00133F6B" w:rsidTr="00D4319E">
        <w:tc>
          <w:tcPr>
            <w:tcW w:w="3480" w:type="dxa"/>
          </w:tcPr>
          <w:p w:rsidR="00890775" w:rsidRPr="00133F6B" w:rsidRDefault="00BB281B" w:rsidP="003E5F7B">
            <w:pPr>
              <w:ind w:right="432"/>
              <w:jc w:val="right"/>
            </w:pPr>
            <w:r w:rsidRPr="00133F6B">
              <w:t>Devine, M</w:t>
            </w:r>
            <w:r w:rsidR="003E5F7B">
              <w:t>.</w:t>
            </w:r>
          </w:p>
        </w:tc>
        <w:tc>
          <w:tcPr>
            <w:tcW w:w="3600" w:type="dxa"/>
          </w:tcPr>
          <w:p w:rsidR="00890775" w:rsidRPr="00133F6B" w:rsidRDefault="00890775" w:rsidP="00D4319E">
            <w:r>
              <w:t>Leech, B.</w:t>
            </w:r>
          </w:p>
        </w:tc>
      </w:tr>
      <w:tr w:rsidR="00BB281B" w:rsidRPr="00133F6B" w:rsidTr="00D4319E">
        <w:tc>
          <w:tcPr>
            <w:tcW w:w="3480" w:type="dxa"/>
          </w:tcPr>
          <w:p w:rsidR="00BB281B" w:rsidRPr="00133F6B" w:rsidRDefault="00BB281B" w:rsidP="003E5F7B">
            <w:pPr>
              <w:ind w:right="432"/>
              <w:jc w:val="right"/>
            </w:pPr>
            <w:r>
              <w:t>Donovan, P.</w:t>
            </w:r>
          </w:p>
        </w:tc>
        <w:tc>
          <w:tcPr>
            <w:tcW w:w="3600" w:type="dxa"/>
          </w:tcPr>
          <w:p w:rsidR="00BB281B" w:rsidRPr="00133F6B" w:rsidRDefault="00BB281B" w:rsidP="00BB281B">
            <w:r w:rsidRPr="00133F6B">
              <w:t>Looney, D.</w:t>
            </w:r>
          </w:p>
        </w:tc>
      </w:tr>
      <w:tr w:rsidR="00BB281B" w:rsidRPr="00133F6B" w:rsidTr="00D4319E">
        <w:tc>
          <w:tcPr>
            <w:tcW w:w="3480" w:type="dxa"/>
          </w:tcPr>
          <w:p w:rsidR="00BB281B" w:rsidRPr="00133F6B" w:rsidRDefault="00BB281B" w:rsidP="003E5F7B">
            <w:pPr>
              <w:ind w:right="432"/>
              <w:jc w:val="right"/>
            </w:pPr>
            <w:r w:rsidRPr="00133F6B">
              <w:t>Duff, M.</w:t>
            </w:r>
          </w:p>
        </w:tc>
        <w:tc>
          <w:tcPr>
            <w:tcW w:w="3600" w:type="dxa"/>
          </w:tcPr>
          <w:p w:rsidR="00BB281B" w:rsidRPr="00133F6B" w:rsidRDefault="00BB281B" w:rsidP="00BB281B">
            <w:r>
              <w:t>Mahon, K.</w:t>
            </w:r>
          </w:p>
        </w:tc>
      </w:tr>
      <w:tr w:rsidR="00BB281B" w:rsidRPr="00133F6B" w:rsidTr="00D4319E">
        <w:tc>
          <w:tcPr>
            <w:tcW w:w="3480" w:type="dxa"/>
          </w:tcPr>
          <w:p w:rsidR="00BB281B" w:rsidRPr="00133F6B" w:rsidRDefault="00BB281B" w:rsidP="003E5F7B">
            <w:pPr>
              <w:ind w:right="432"/>
              <w:jc w:val="right"/>
            </w:pPr>
            <w:r>
              <w:t>Duffy, F.</w:t>
            </w:r>
          </w:p>
        </w:tc>
        <w:tc>
          <w:tcPr>
            <w:tcW w:w="3600" w:type="dxa"/>
          </w:tcPr>
          <w:p w:rsidR="00BB281B" w:rsidRPr="00133F6B" w:rsidRDefault="00BB281B" w:rsidP="00BB281B">
            <w:r>
              <w:t>McMahon, R.</w:t>
            </w:r>
          </w:p>
        </w:tc>
      </w:tr>
      <w:tr w:rsidR="00BB281B" w:rsidRPr="00133F6B" w:rsidTr="00D4319E">
        <w:tc>
          <w:tcPr>
            <w:tcW w:w="3480" w:type="dxa"/>
          </w:tcPr>
          <w:p w:rsidR="00BB281B" w:rsidRDefault="00BB281B" w:rsidP="003E5F7B">
            <w:pPr>
              <w:ind w:right="432"/>
              <w:jc w:val="right"/>
            </w:pPr>
            <w:r>
              <w:t>Dunne, L.</w:t>
            </w:r>
          </w:p>
          <w:p w:rsidR="00BB281B" w:rsidRPr="00133F6B" w:rsidRDefault="00BB281B" w:rsidP="003E5F7B">
            <w:pPr>
              <w:ind w:right="432"/>
              <w:jc w:val="right"/>
            </w:pPr>
            <w:r>
              <w:t>Egan K</w:t>
            </w:r>
            <w:r w:rsidR="003E5F7B">
              <w:t>.</w:t>
            </w:r>
          </w:p>
        </w:tc>
        <w:tc>
          <w:tcPr>
            <w:tcW w:w="3600" w:type="dxa"/>
          </w:tcPr>
          <w:p w:rsidR="00BB281B" w:rsidRDefault="00BB281B" w:rsidP="00BB281B">
            <w:r>
              <w:t>Murphy, M.</w:t>
            </w:r>
          </w:p>
          <w:p w:rsidR="00BB281B" w:rsidRPr="00133F6B" w:rsidRDefault="00BB281B" w:rsidP="00BB281B">
            <w:r>
              <w:t xml:space="preserve">Nolan, R </w:t>
            </w:r>
          </w:p>
        </w:tc>
      </w:tr>
      <w:tr w:rsidR="00BB281B" w:rsidRPr="00133F6B" w:rsidTr="00D4319E">
        <w:tc>
          <w:tcPr>
            <w:tcW w:w="3480" w:type="dxa"/>
          </w:tcPr>
          <w:p w:rsidR="00BB281B" w:rsidRPr="00133F6B" w:rsidRDefault="00BB281B" w:rsidP="003E5F7B">
            <w:pPr>
              <w:ind w:right="432"/>
              <w:jc w:val="right"/>
            </w:pPr>
            <w:r>
              <w:t>Ferron, B.</w:t>
            </w:r>
          </w:p>
        </w:tc>
        <w:tc>
          <w:tcPr>
            <w:tcW w:w="3600" w:type="dxa"/>
          </w:tcPr>
          <w:p w:rsidR="00BB281B" w:rsidRPr="00133F6B" w:rsidRDefault="00BB281B" w:rsidP="00BB281B">
            <w:r>
              <w:t>O’Brien, D.</w:t>
            </w:r>
          </w:p>
        </w:tc>
      </w:tr>
      <w:tr w:rsidR="00BB281B" w:rsidRPr="00133F6B" w:rsidTr="00D4319E">
        <w:tc>
          <w:tcPr>
            <w:tcW w:w="3480" w:type="dxa"/>
          </w:tcPr>
          <w:p w:rsidR="00BB281B" w:rsidRPr="00133F6B" w:rsidRDefault="00BB281B" w:rsidP="003E5F7B">
            <w:pPr>
              <w:ind w:right="432"/>
              <w:jc w:val="right"/>
            </w:pPr>
            <w:r>
              <w:t>Foley, P.</w:t>
            </w:r>
          </w:p>
        </w:tc>
        <w:tc>
          <w:tcPr>
            <w:tcW w:w="3600" w:type="dxa"/>
          </w:tcPr>
          <w:p w:rsidR="00BB281B" w:rsidRPr="00133F6B" w:rsidRDefault="00BB281B" w:rsidP="00BB281B">
            <w:r>
              <w:t>O’Brien, E.</w:t>
            </w:r>
          </w:p>
        </w:tc>
      </w:tr>
      <w:tr w:rsidR="00BB281B" w:rsidRPr="00133F6B" w:rsidTr="00D4319E">
        <w:tc>
          <w:tcPr>
            <w:tcW w:w="3480" w:type="dxa"/>
          </w:tcPr>
          <w:p w:rsidR="00BB281B" w:rsidRPr="00133F6B" w:rsidRDefault="00BB281B" w:rsidP="003E5F7B">
            <w:pPr>
              <w:ind w:right="432"/>
              <w:jc w:val="right"/>
            </w:pPr>
            <w:r>
              <w:t>Genockey, M</w:t>
            </w:r>
            <w:r w:rsidR="003E5F7B">
              <w:t>.</w:t>
            </w:r>
          </w:p>
        </w:tc>
        <w:tc>
          <w:tcPr>
            <w:tcW w:w="3600" w:type="dxa"/>
          </w:tcPr>
          <w:p w:rsidR="00BB281B" w:rsidRPr="00133F6B" w:rsidRDefault="00BB281B" w:rsidP="00BB281B">
            <w:r>
              <w:t>Ó Broin, E.</w:t>
            </w:r>
          </w:p>
        </w:tc>
      </w:tr>
      <w:tr w:rsidR="00BB281B" w:rsidRPr="007E2741" w:rsidTr="00D4319E">
        <w:tc>
          <w:tcPr>
            <w:tcW w:w="3480" w:type="dxa"/>
          </w:tcPr>
          <w:p w:rsidR="00BB281B" w:rsidRPr="00647F7B" w:rsidRDefault="00BB281B" w:rsidP="003E5F7B">
            <w:pPr>
              <w:ind w:right="432"/>
              <w:jc w:val="right"/>
            </w:pPr>
            <w:r w:rsidRPr="00647F7B">
              <w:t>Gilligan, T.</w:t>
            </w:r>
          </w:p>
        </w:tc>
        <w:tc>
          <w:tcPr>
            <w:tcW w:w="3600" w:type="dxa"/>
          </w:tcPr>
          <w:p w:rsidR="00BB281B" w:rsidRPr="00647F7B" w:rsidRDefault="00BB281B" w:rsidP="00BB281B">
            <w:r w:rsidRPr="00647F7B">
              <w:t>O’Connell, G.</w:t>
            </w:r>
          </w:p>
        </w:tc>
      </w:tr>
      <w:tr w:rsidR="00BB281B" w:rsidRPr="007E2741" w:rsidTr="00D4319E">
        <w:tc>
          <w:tcPr>
            <w:tcW w:w="3480" w:type="dxa"/>
          </w:tcPr>
          <w:p w:rsidR="00BB281B" w:rsidRPr="00647F7B" w:rsidRDefault="00BB281B" w:rsidP="003E5F7B">
            <w:pPr>
              <w:ind w:right="432"/>
              <w:jc w:val="right"/>
            </w:pPr>
            <w:r w:rsidRPr="00647F7B">
              <w:t>Gogarty, P.</w:t>
            </w:r>
          </w:p>
        </w:tc>
        <w:tc>
          <w:tcPr>
            <w:tcW w:w="3600" w:type="dxa"/>
          </w:tcPr>
          <w:p w:rsidR="00BB281B" w:rsidRPr="00647F7B" w:rsidRDefault="00BB281B" w:rsidP="00BB281B">
            <w:r w:rsidRPr="00647F7B">
              <w:t>O’Connor, C.</w:t>
            </w:r>
          </w:p>
        </w:tc>
      </w:tr>
      <w:tr w:rsidR="00BB281B" w:rsidRPr="007E2741" w:rsidTr="00D4319E">
        <w:tc>
          <w:tcPr>
            <w:tcW w:w="3480" w:type="dxa"/>
          </w:tcPr>
          <w:p w:rsidR="00BB281B" w:rsidRPr="00647F7B" w:rsidRDefault="00BB281B" w:rsidP="003E5F7B">
            <w:pPr>
              <w:ind w:right="432"/>
              <w:jc w:val="right"/>
            </w:pPr>
            <w:r w:rsidRPr="00647F7B">
              <w:t>Graham, J.</w:t>
            </w:r>
          </w:p>
        </w:tc>
        <w:tc>
          <w:tcPr>
            <w:tcW w:w="3600" w:type="dxa"/>
          </w:tcPr>
          <w:p w:rsidR="00BB281B" w:rsidRPr="00647F7B" w:rsidRDefault="00BB281B" w:rsidP="00BB281B">
            <w:r w:rsidRPr="00647F7B">
              <w:t>O’Donovan, D.</w:t>
            </w:r>
          </w:p>
        </w:tc>
      </w:tr>
      <w:tr w:rsidR="00BB281B" w:rsidRPr="007E2741" w:rsidTr="00D4319E">
        <w:tc>
          <w:tcPr>
            <w:tcW w:w="3480" w:type="dxa"/>
          </w:tcPr>
          <w:p w:rsidR="00BB281B" w:rsidRPr="00647F7B" w:rsidRDefault="00BB281B" w:rsidP="003E5F7B">
            <w:pPr>
              <w:ind w:right="432"/>
              <w:jc w:val="right"/>
            </w:pPr>
            <w:r w:rsidRPr="00647F7B">
              <w:t>Higgins, E.</w:t>
            </w:r>
          </w:p>
        </w:tc>
        <w:tc>
          <w:tcPr>
            <w:tcW w:w="3600" w:type="dxa"/>
          </w:tcPr>
          <w:p w:rsidR="00BB281B" w:rsidRPr="00647F7B" w:rsidRDefault="00BB281B" w:rsidP="00BB281B">
            <w:r w:rsidRPr="00647F7B">
              <w:t>O’Toole, L.</w:t>
            </w:r>
          </w:p>
        </w:tc>
      </w:tr>
      <w:tr w:rsidR="00BB281B" w:rsidRPr="007E2741" w:rsidTr="00D4319E">
        <w:tc>
          <w:tcPr>
            <w:tcW w:w="3480" w:type="dxa"/>
          </w:tcPr>
          <w:p w:rsidR="00BB281B" w:rsidRPr="00647F7B" w:rsidRDefault="00BB281B" w:rsidP="003E5F7B">
            <w:pPr>
              <w:ind w:right="432"/>
              <w:jc w:val="right"/>
            </w:pPr>
            <w:r w:rsidRPr="00647F7B">
              <w:t>Holland, S.</w:t>
            </w:r>
          </w:p>
        </w:tc>
        <w:tc>
          <w:tcPr>
            <w:tcW w:w="3600" w:type="dxa"/>
          </w:tcPr>
          <w:p w:rsidR="00BB281B" w:rsidRPr="00647F7B" w:rsidRDefault="00BB281B" w:rsidP="00BB281B">
            <w:r w:rsidRPr="00647F7B">
              <w:t>Richardson, D.</w:t>
            </w:r>
          </w:p>
        </w:tc>
      </w:tr>
      <w:tr w:rsidR="00BB281B" w:rsidRPr="007E2741" w:rsidTr="00D4319E">
        <w:tc>
          <w:tcPr>
            <w:tcW w:w="3480" w:type="dxa"/>
          </w:tcPr>
          <w:p w:rsidR="00BB281B" w:rsidRPr="00647F7B" w:rsidRDefault="00BB281B" w:rsidP="003E5F7B">
            <w:pPr>
              <w:ind w:right="432"/>
              <w:jc w:val="right"/>
            </w:pPr>
            <w:r w:rsidRPr="00647F7B">
              <w:t>Kearns, P</w:t>
            </w:r>
            <w:r w:rsidR="003E5F7B">
              <w:t>.</w:t>
            </w:r>
          </w:p>
        </w:tc>
        <w:tc>
          <w:tcPr>
            <w:tcW w:w="3600" w:type="dxa"/>
          </w:tcPr>
          <w:p w:rsidR="00BB281B" w:rsidRPr="00647F7B" w:rsidRDefault="00BB281B" w:rsidP="00BB281B">
            <w:r w:rsidRPr="00647F7B">
              <w:t>Timmons, F.</w:t>
            </w:r>
          </w:p>
        </w:tc>
      </w:tr>
      <w:tr w:rsidR="00BB281B" w:rsidRPr="007E2741" w:rsidTr="00D4319E">
        <w:tc>
          <w:tcPr>
            <w:tcW w:w="3480" w:type="dxa"/>
          </w:tcPr>
          <w:p w:rsidR="00BB281B" w:rsidRPr="00647F7B" w:rsidRDefault="00BB281B" w:rsidP="00BB281B">
            <w:pPr>
              <w:ind w:right="432"/>
              <w:jc w:val="right"/>
            </w:pPr>
          </w:p>
        </w:tc>
        <w:tc>
          <w:tcPr>
            <w:tcW w:w="3600" w:type="dxa"/>
          </w:tcPr>
          <w:p w:rsidR="00BB281B" w:rsidRPr="00647F7B" w:rsidRDefault="00BB281B" w:rsidP="00BB281B">
            <w:r w:rsidRPr="00647F7B">
              <w:t>Warfield, F.</w:t>
            </w:r>
          </w:p>
        </w:tc>
      </w:tr>
      <w:tr w:rsidR="00BB281B" w:rsidRPr="007E2741" w:rsidTr="00D4319E">
        <w:tc>
          <w:tcPr>
            <w:tcW w:w="3480" w:type="dxa"/>
          </w:tcPr>
          <w:p w:rsidR="00BB281B" w:rsidRPr="00647F7B" w:rsidRDefault="00BB281B" w:rsidP="00BB281B">
            <w:pPr>
              <w:ind w:right="432"/>
              <w:jc w:val="right"/>
            </w:pPr>
          </w:p>
        </w:tc>
        <w:tc>
          <w:tcPr>
            <w:tcW w:w="3600" w:type="dxa"/>
          </w:tcPr>
          <w:p w:rsidR="00BB281B" w:rsidRPr="00647F7B" w:rsidRDefault="00BB281B" w:rsidP="00BB281B"/>
        </w:tc>
      </w:tr>
    </w:tbl>
    <w:p w:rsidR="00890775" w:rsidRDefault="00890775" w:rsidP="00890775">
      <w:pPr>
        <w:spacing w:before="120" w:after="120"/>
        <w:ind w:left="360"/>
        <w:jc w:val="center"/>
        <w:outlineLvl w:val="0"/>
        <w:rPr>
          <w:b/>
          <w:u w:val="single"/>
        </w:rPr>
      </w:pPr>
    </w:p>
    <w:p w:rsidR="00890775" w:rsidRPr="00B450D9" w:rsidRDefault="00890775" w:rsidP="00890775">
      <w:pPr>
        <w:spacing w:before="120" w:after="120"/>
        <w:ind w:left="360"/>
        <w:jc w:val="center"/>
        <w:outlineLvl w:val="0"/>
        <w:rPr>
          <w:b/>
          <w:u w:val="single"/>
        </w:rPr>
      </w:pPr>
      <w:r w:rsidRPr="00B450D9">
        <w:rPr>
          <w:b/>
          <w:u w:val="single"/>
        </w:rPr>
        <w:t>OFFICIALS PRESENT</w:t>
      </w:r>
    </w:p>
    <w:tbl>
      <w:tblPr>
        <w:tblW w:w="7920" w:type="dxa"/>
        <w:tblInd w:w="108" w:type="dxa"/>
        <w:tblLayout w:type="fixed"/>
        <w:tblLook w:val="0000" w:firstRow="0" w:lastRow="0" w:firstColumn="0" w:lastColumn="0" w:noHBand="0" w:noVBand="0"/>
      </w:tblPr>
      <w:tblGrid>
        <w:gridCol w:w="4140"/>
        <w:gridCol w:w="3780"/>
      </w:tblGrid>
      <w:tr w:rsidR="00890775" w:rsidRPr="0043611C" w:rsidTr="00D4319E">
        <w:tc>
          <w:tcPr>
            <w:tcW w:w="4140" w:type="dxa"/>
          </w:tcPr>
          <w:p w:rsidR="00890775" w:rsidRPr="0043611C" w:rsidRDefault="00563486" w:rsidP="003E5F7B">
            <w:pPr>
              <w:spacing w:line="0" w:lineRule="atLeast"/>
              <w:ind w:left="360"/>
              <w:jc w:val="right"/>
            </w:pPr>
            <w:r>
              <w:t>Chief Executive</w:t>
            </w:r>
          </w:p>
        </w:tc>
        <w:tc>
          <w:tcPr>
            <w:tcW w:w="3780" w:type="dxa"/>
          </w:tcPr>
          <w:p w:rsidR="00890775" w:rsidRPr="0043611C" w:rsidRDefault="00890775" w:rsidP="00D4319E">
            <w:pPr>
              <w:pStyle w:val="Header"/>
              <w:tabs>
                <w:tab w:val="clear" w:pos="4153"/>
                <w:tab w:val="clear" w:pos="8306"/>
              </w:tabs>
              <w:spacing w:line="0" w:lineRule="atLeast"/>
              <w:ind w:left="72"/>
              <w:rPr>
                <w:rFonts w:ascii="Times New Roman" w:hAnsi="Times New Roman"/>
              </w:rPr>
            </w:pPr>
            <w:r w:rsidRPr="0043611C">
              <w:rPr>
                <w:rFonts w:ascii="Times New Roman" w:hAnsi="Times New Roman"/>
              </w:rPr>
              <w:t>D. Mc Loughlin</w:t>
            </w:r>
          </w:p>
        </w:tc>
      </w:tr>
      <w:tr w:rsidR="00890775" w:rsidRPr="0043611C" w:rsidTr="00D4319E">
        <w:trPr>
          <w:trHeight w:val="555"/>
        </w:trPr>
        <w:tc>
          <w:tcPr>
            <w:tcW w:w="4140" w:type="dxa"/>
          </w:tcPr>
          <w:p w:rsidR="00890775" w:rsidRPr="0043611C" w:rsidRDefault="00890775" w:rsidP="003E5F7B">
            <w:pPr>
              <w:spacing w:line="0" w:lineRule="atLeast"/>
              <w:ind w:left="360"/>
              <w:jc w:val="right"/>
            </w:pPr>
            <w:r w:rsidRPr="0043611C">
              <w:t>Directors / Heads of Function</w:t>
            </w:r>
          </w:p>
          <w:p w:rsidR="00563486" w:rsidRDefault="00563486" w:rsidP="003E5F7B">
            <w:pPr>
              <w:spacing w:line="0" w:lineRule="atLeast"/>
              <w:ind w:left="360"/>
              <w:jc w:val="right"/>
              <w:rPr>
                <w:b/>
                <w:u w:val="single"/>
              </w:rPr>
            </w:pPr>
          </w:p>
          <w:p w:rsidR="006C1E15" w:rsidRPr="006C1E15" w:rsidRDefault="006C1E15" w:rsidP="003E5F7B">
            <w:pPr>
              <w:spacing w:line="0" w:lineRule="atLeast"/>
              <w:ind w:left="360"/>
              <w:jc w:val="right"/>
            </w:pPr>
            <w:r w:rsidRPr="006C1E15">
              <w:t>A/Head of Finance</w:t>
            </w:r>
          </w:p>
          <w:p w:rsidR="00890775" w:rsidRPr="00563486" w:rsidRDefault="00563486" w:rsidP="003E5F7B">
            <w:pPr>
              <w:spacing w:line="0" w:lineRule="atLeast"/>
              <w:ind w:left="360"/>
              <w:jc w:val="right"/>
            </w:pPr>
            <w:r w:rsidRPr="00563486">
              <w:t>A/Head of Local Enterprise</w:t>
            </w:r>
          </w:p>
        </w:tc>
        <w:tc>
          <w:tcPr>
            <w:tcW w:w="3780" w:type="dxa"/>
          </w:tcPr>
          <w:p w:rsidR="006C1E15" w:rsidRDefault="00890775" w:rsidP="006C1E15">
            <w:pPr>
              <w:pStyle w:val="Header"/>
              <w:tabs>
                <w:tab w:val="clear" w:pos="4153"/>
                <w:tab w:val="clear" w:pos="8306"/>
              </w:tabs>
              <w:spacing w:line="0" w:lineRule="atLeast"/>
              <w:ind w:left="72"/>
              <w:rPr>
                <w:rFonts w:ascii="Times New Roman" w:hAnsi="Times New Roman"/>
              </w:rPr>
            </w:pPr>
            <w:r>
              <w:rPr>
                <w:rFonts w:ascii="Times New Roman" w:hAnsi="Times New Roman"/>
              </w:rPr>
              <w:t>L. Maxwell</w:t>
            </w:r>
            <w:r w:rsidRPr="0043611C">
              <w:rPr>
                <w:rFonts w:ascii="Times New Roman" w:hAnsi="Times New Roman"/>
              </w:rPr>
              <w:t xml:space="preserve">, F. Nevin, B. Coman, T. Walsh, </w:t>
            </w:r>
            <w:r>
              <w:rPr>
                <w:rFonts w:ascii="Times New Roman" w:hAnsi="Times New Roman"/>
              </w:rPr>
              <w:t>E. Taaffe</w:t>
            </w:r>
            <w:r w:rsidR="006C1E15">
              <w:rPr>
                <w:rFonts w:ascii="Times New Roman" w:hAnsi="Times New Roman"/>
              </w:rPr>
              <w:t>.</w:t>
            </w:r>
          </w:p>
          <w:p w:rsidR="006C1E15" w:rsidRDefault="006C1E15" w:rsidP="006C1E15">
            <w:pPr>
              <w:pStyle w:val="Header"/>
              <w:tabs>
                <w:tab w:val="clear" w:pos="4153"/>
                <w:tab w:val="clear" w:pos="8306"/>
              </w:tabs>
              <w:spacing w:line="0" w:lineRule="atLeast"/>
              <w:ind w:left="72"/>
              <w:rPr>
                <w:rFonts w:ascii="Times New Roman" w:hAnsi="Times New Roman"/>
              </w:rPr>
            </w:pPr>
            <w:r>
              <w:rPr>
                <w:rFonts w:ascii="Times New Roman" w:hAnsi="Times New Roman"/>
              </w:rPr>
              <w:t>S</w:t>
            </w:r>
            <w:r w:rsidR="0047119F">
              <w:rPr>
                <w:rFonts w:ascii="Times New Roman" w:hAnsi="Times New Roman"/>
              </w:rPr>
              <w:t xml:space="preserve">. Dunne </w:t>
            </w:r>
          </w:p>
          <w:p w:rsidR="006C1E15" w:rsidRPr="0043611C" w:rsidRDefault="006C1E15" w:rsidP="006C1E15">
            <w:pPr>
              <w:pStyle w:val="Header"/>
              <w:tabs>
                <w:tab w:val="clear" w:pos="4153"/>
                <w:tab w:val="clear" w:pos="8306"/>
              </w:tabs>
              <w:spacing w:line="0" w:lineRule="atLeast"/>
              <w:ind w:left="72"/>
              <w:rPr>
                <w:rFonts w:ascii="Times New Roman" w:hAnsi="Times New Roman"/>
              </w:rPr>
            </w:pPr>
            <w:r>
              <w:rPr>
                <w:rFonts w:ascii="Times New Roman" w:hAnsi="Times New Roman"/>
              </w:rPr>
              <w:t>C.Ward.</w:t>
            </w:r>
          </w:p>
        </w:tc>
      </w:tr>
      <w:tr w:rsidR="00890775" w:rsidRPr="0043611C" w:rsidTr="00D4319E">
        <w:tc>
          <w:tcPr>
            <w:tcW w:w="4140" w:type="dxa"/>
          </w:tcPr>
          <w:p w:rsidR="00890775" w:rsidRPr="0043611C" w:rsidRDefault="00890775" w:rsidP="003E5F7B">
            <w:pPr>
              <w:pStyle w:val="Header"/>
              <w:tabs>
                <w:tab w:val="clear" w:pos="4153"/>
                <w:tab w:val="clear" w:pos="8306"/>
              </w:tabs>
              <w:spacing w:line="0" w:lineRule="atLeast"/>
              <w:ind w:left="360"/>
              <w:jc w:val="right"/>
              <w:rPr>
                <w:rFonts w:ascii="Times New Roman" w:hAnsi="Times New Roman"/>
              </w:rPr>
            </w:pPr>
            <w:r w:rsidRPr="0043611C">
              <w:rPr>
                <w:rFonts w:ascii="Times New Roman" w:hAnsi="Times New Roman"/>
              </w:rPr>
              <w:t>Senior Executive Officers</w:t>
            </w:r>
          </w:p>
        </w:tc>
        <w:tc>
          <w:tcPr>
            <w:tcW w:w="3780" w:type="dxa"/>
          </w:tcPr>
          <w:p w:rsidR="00890775" w:rsidRPr="0043611C" w:rsidRDefault="00890775" w:rsidP="007E47E1">
            <w:pPr>
              <w:pStyle w:val="Header"/>
              <w:tabs>
                <w:tab w:val="clear" w:pos="4153"/>
                <w:tab w:val="clear" w:pos="8306"/>
              </w:tabs>
              <w:spacing w:line="0" w:lineRule="atLeast"/>
              <w:ind w:left="72"/>
              <w:rPr>
                <w:rFonts w:ascii="Times New Roman" w:hAnsi="Times New Roman"/>
              </w:rPr>
            </w:pPr>
            <w:r>
              <w:rPr>
                <w:rFonts w:ascii="Times New Roman" w:hAnsi="Times New Roman"/>
              </w:rPr>
              <w:t>P. Murphy</w:t>
            </w:r>
            <w:r w:rsidR="007E47E1">
              <w:rPr>
                <w:rFonts w:ascii="Times New Roman" w:hAnsi="Times New Roman"/>
              </w:rPr>
              <w:t>, H Hogan,</w:t>
            </w:r>
            <w:r>
              <w:rPr>
                <w:rFonts w:ascii="Times New Roman" w:hAnsi="Times New Roman"/>
              </w:rPr>
              <w:t xml:space="preserve"> </w:t>
            </w:r>
            <w:r w:rsidR="007E47E1">
              <w:rPr>
                <w:rFonts w:ascii="Times New Roman" w:hAnsi="Times New Roman"/>
              </w:rPr>
              <w:t>Y Dervan, M Maguire, L Leonard. M Judge.</w:t>
            </w:r>
          </w:p>
        </w:tc>
      </w:tr>
      <w:tr w:rsidR="00890775" w:rsidRPr="0043611C" w:rsidTr="00D4319E">
        <w:tc>
          <w:tcPr>
            <w:tcW w:w="4140" w:type="dxa"/>
          </w:tcPr>
          <w:p w:rsidR="00890775" w:rsidRPr="0043611C" w:rsidRDefault="00890775" w:rsidP="003E5F7B">
            <w:pPr>
              <w:spacing w:line="0" w:lineRule="atLeast"/>
              <w:ind w:left="360"/>
              <w:jc w:val="right"/>
            </w:pPr>
            <w:r w:rsidRPr="0043611C">
              <w:t>Senior Parks Superintendent</w:t>
            </w:r>
          </w:p>
        </w:tc>
        <w:tc>
          <w:tcPr>
            <w:tcW w:w="3780" w:type="dxa"/>
          </w:tcPr>
          <w:p w:rsidR="00890775" w:rsidRPr="0043611C" w:rsidRDefault="00890775" w:rsidP="00D4319E">
            <w:pPr>
              <w:pStyle w:val="Header"/>
              <w:tabs>
                <w:tab w:val="clear" w:pos="4153"/>
                <w:tab w:val="clear" w:pos="8306"/>
              </w:tabs>
              <w:spacing w:line="0" w:lineRule="atLeast"/>
              <w:ind w:left="72"/>
              <w:rPr>
                <w:rFonts w:ascii="Times New Roman" w:hAnsi="Times New Roman"/>
              </w:rPr>
            </w:pPr>
            <w:r w:rsidRPr="0043611C">
              <w:rPr>
                <w:rFonts w:ascii="Times New Roman" w:hAnsi="Times New Roman"/>
              </w:rPr>
              <w:t>B. Sheehan</w:t>
            </w:r>
          </w:p>
        </w:tc>
      </w:tr>
      <w:tr w:rsidR="00890775" w:rsidRPr="0043611C" w:rsidTr="00D4319E">
        <w:tc>
          <w:tcPr>
            <w:tcW w:w="4140" w:type="dxa"/>
          </w:tcPr>
          <w:p w:rsidR="00890775" w:rsidRDefault="007E47E1" w:rsidP="003E5F7B">
            <w:pPr>
              <w:spacing w:line="0" w:lineRule="atLeast"/>
              <w:jc w:val="right"/>
            </w:pPr>
            <w:r>
              <w:t xml:space="preserve">                          </w:t>
            </w:r>
            <w:r w:rsidR="00890775" w:rsidRPr="0043611C">
              <w:t>Administrative Officers</w:t>
            </w:r>
          </w:p>
          <w:p w:rsidR="00A95BC9" w:rsidRDefault="00A95BC9" w:rsidP="003E5F7B">
            <w:pPr>
              <w:spacing w:line="0" w:lineRule="atLeast"/>
              <w:jc w:val="right"/>
            </w:pPr>
            <w:r>
              <w:t xml:space="preserve">                        </w:t>
            </w:r>
          </w:p>
          <w:p w:rsidR="00A95BC9" w:rsidRPr="0043611C" w:rsidRDefault="00A95BC9" w:rsidP="003E5F7B">
            <w:pPr>
              <w:spacing w:line="0" w:lineRule="atLeast"/>
              <w:jc w:val="right"/>
            </w:pPr>
            <w:r>
              <w:t xml:space="preserve">                       A/Administrative Officer</w:t>
            </w:r>
          </w:p>
        </w:tc>
        <w:tc>
          <w:tcPr>
            <w:tcW w:w="3780" w:type="dxa"/>
          </w:tcPr>
          <w:p w:rsidR="00A95BC9" w:rsidRDefault="00890775" w:rsidP="007E47E1">
            <w:pPr>
              <w:pStyle w:val="Header"/>
              <w:tabs>
                <w:tab w:val="clear" w:pos="4153"/>
                <w:tab w:val="clear" w:pos="8306"/>
              </w:tabs>
              <w:spacing w:line="0" w:lineRule="atLeast"/>
              <w:ind w:left="72"/>
              <w:rPr>
                <w:rFonts w:ascii="Times New Roman" w:hAnsi="Times New Roman"/>
              </w:rPr>
            </w:pPr>
            <w:r w:rsidRPr="0043611C">
              <w:rPr>
                <w:rFonts w:ascii="Times New Roman" w:hAnsi="Times New Roman"/>
              </w:rPr>
              <w:t xml:space="preserve">T. O’Neill, </w:t>
            </w:r>
            <w:r>
              <w:rPr>
                <w:rFonts w:ascii="Times New Roman" w:hAnsi="Times New Roman"/>
              </w:rPr>
              <w:t xml:space="preserve"> M. Kelly</w:t>
            </w:r>
            <w:r w:rsidR="00447922">
              <w:rPr>
                <w:rFonts w:ascii="Times New Roman" w:hAnsi="Times New Roman"/>
              </w:rPr>
              <w:t>, L</w:t>
            </w:r>
            <w:r w:rsidR="007E47E1">
              <w:rPr>
                <w:rFonts w:ascii="Times New Roman" w:hAnsi="Times New Roman"/>
              </w:rPr>
              <w:t xml:space="preserve"> </w:t>
            </w:r>
            <w:r w:rsidR="00447922">
              <w:rPr>
                <w:rFonts w:ascii="Times New Roman" w:hAnsi="Times New Roman"/>
              </w:rPr>
              <w:t>.</w:t>
            </w:r>
            <w:r>
              <w:rPr>
                <w:rFonts w:ascii="Times New Roman" w:hAnsi="Times New Roman"/>
              </w:rPr>
              <w:t>Kelly</w:t>
            </w:r>
            <w:r w:rsidR="007E47E1">
              <w:rPr>
                <w:rFonts w:ascii="Times New Roman" w:hAnsi="Times New Roman"/>
              </w:rPr>
              <w:t>,</w:t>
            </w:r>
            <w:r w:rsidR="00A95BC9">
              <w:rPr>
                <w:rFonts w:ascii="Times New Roman" w:hAnsi="Times New Roman"/>
              </w:rPr>
              <w:t xml:space="preserve"> M </w:t>
            </w:r>
          </w:p>
          <w:p w:rsidR="00A95BC9" w:rsidRDefault="00A95BC9" w:rsidP="007E47E1">
            <w:pPr>
              <w:pStyle w:val="Header"/>
              <w:tabs>
                <w:tab w:val="clear" w:pos="4153"/>
                <w:tab w:val="clear" w:pos="8306"/>
              </w:tabs>
              <w:spacing w:line="0" w:lineRule="atLeast"/>
              <w:ind w:left="72"/>
              <w:rPr>
                <w:rFonts w:ascii="Times New Roman" w:hAnsi="Times New Roman"/>
              </w:rPr>
            </w:pPr>
            <w:r>
              <w:rPr>
                <w:rFonts w:ascii="Times New Roman" w:hAnsi="Times New Roman"/>
              </w:rPr>
              <w:t>Hayes</w:t>
            </w:r>
          </w:p>
          <w:p w:rsidR="007E47E1" w:rsidRPr="0043611C" w:rsidRDefault="007E47E1" w:rsidP="007E47E1">
            <w:pPr>
              <w:pStyle w:val="Header"/>
              <w:tabs>
                <w:tab w:val="clear" w:pos="4153"/>
                <w:tab w:val="clear" w:pos="8306"/>
              </w:tabs>
              <w:spacing w:line="0" w:lineRule="atLeast"/>
              <w:ind w:left="72"/>
              <w:rPr>
                <w:rFonts w:ascii="Times New Roman" w:hAnsi="Times New Roman"/>
              </w:rPr>
            </w:pPr>
            <w:r>
              <w:rPr>
                <w:rFonts w:ascii="Times New Roman" w:hAnsi="Times New Roman"/>
              </w:rPr>
              <w:t>M Kavanagh</w:t>
            </w:r>
          </w:p>
        </w:tc>
      </w:tr>
      <w:tr w:rsidR="00890775" w:rsidRPr="0043611C" w:rsidTr="00D4319E">
        <w:tc>
          <w:tcPr>
            <w:tcW w:w="4140" w:type="dxa"/>
          </w:tcPr>
          <w:p w:rsidR="007E47E1" w:rsidRDefault="007E47E1" w:rsidP="003E5F7B">
            <w:pPr>
              <w:spacing w:line="0" w:lineRule="atLeast"/>
              <w:jc w:val="right"/>
            </w:pPr>
            <w:r>
              <w:t xml:space="preserve">                     </w:t>
            </w:r>
            <w:r w:rsidR="00A95BC9">
              <w:t xml:space="preserve">          </w:t>
            </w:r>
            <w:r>
              <w:t>Senior Staff Officer</w:t>
            </w:r>
          </w:p>
          <w:p w:rsidR="00890775" w:rsidRPr="0043611C" w:rsidRDefault="00033AD1" w:rsidP="003E5F7B">
            <w:pPr>
              <w:spacing w:line="0" w:lineRule="atLeast"/>
              <w:jc w:val="right"/>
            </w:pPr>
            <w:r>
              <w:t xml:space="preserve">                                      </w:t>
            </w:r>
            <w:r w:rsidR="00A95BC9">
              <w:t xml:space="preserve">    </w:t>
            </w:r>
            <w:r w:rsidR="007E47E1">
              <w:t>Staff Officer</w:t>
            </w:r>
          </w:p>
        </w:tc>
        <w:tc>
          <w:tcPr>
            <w:tcW w:w="3780" w:type="dxa"/>
          </w:tcPr>
          <w:p w:rsidR="007E47E1" w:rsidRDefault="00343515" w:rsidP="00447922">
            <w:pPr>
              <w:pStyle w:val="Header"/>
              <w:tabs>
                <w:tab w:val="clear" w:pos="4153"/>
                <w:tab w:val="clear" w:pos="8306"/>
              </w:tabs>
              <w:spacing w:line="0" w:lineRule="atLeast"/>
              <w:rPr>
                <w:rFonts w:ascii="Times New Roman" w:hAnsi="Times New Roman"/>
              </w:rPr>
            </w:pPr>
            <w:r>
              <w:rPr>
                <w:rFonts w:ascii="Times New Roman" w:hAnsi="Times New Roman"/>
              </w:rPr>
              <w:t xml:space="preserve"> </w:t>
            </w:r>
            <w:r w:rsidR="00033AD1">
              <w:rPr>
                <w:rFonts w:ascii="Times New Roman" w:hAnsi="Times New Roman"/>
              </w:rPr>
              <w:t>M Kennedy</w:t>
            </w:r>
          </w:p>
          <w:p w:rsidR="00890775" w:rsidRPr="0043611C" w:rsidRDefault="00343515" w:rsidP="00447922">
            <w:pPr>
              <w:pStyle w:val="Header"/>
              <w:tabs>
                <w:tab w:val="clear" w:pos="4153"/>
                <w:tab w:val="clear" w:pos="8306"/>
              </w:tabs>
              <w:spacing w:line="0" w:lineRule="atLeast"/>
              <w:rPr>
                <w:rFonts w:ascii="Times New Roman" w:hAnsi="Times New Roman"/>
              </w:rPr>
            </w:pPr>
            <w:r>
              <w:rPr>
                <w:rFonts w:ascii="Times New Roman" w:hAnsi="Times New Roman"/>
              </w:rPr>
              <w:t xml:space="preserve"> </w:t>
            </w:r>
            <w:r w:rsidR="00033AD1">
              <w:rPr>
                <w:rFonts w:ascii="Times New Roman" w:hAnsi="Times New Roman"/>
              </w:rPr>
              <w:t>C Malone</w:t>
            </w:r>
          </w:p>
        </w:tc>
      </w:tr>
      <w:tr w:rsidR="00890775" w:rsidRPr="0043611C" w:rsidTr="00D4319E">
        <w:tc>
          <w:tcPr>
            <w:tcW w:w="4140" w:type="dxa"/>
          </w:tcPr>
          <w:p w:rsidR="00890775" w:rsidRPr="0043611C" w:rsidRDefault="00033AD1" w:rsidP="003E5F7B">
            <w:pPr>
              <w:spacing w:line="0" w:lineRule="atLeast"/>
              <w:ind w:left="360"/>
              <w:jc w:val="right"/>
            </w:pPr>
            <w:r>
              <w:t xml:space="preserve">                     </w:t>
            </w:r>
            <w:r w:rsidR="00A95BC9">
              <w:t xml:space="preserve">        </w:t>
            </w:r>
            <w:r>
              <w:t>Clerical Officer</w:t>
            </w:r>
          </w:p>
        </w:tc>
        <w:tc>
          <w:tcPr>
            <w:tcW w:w="3780" w:type="dxa"/>
          </w:tcPr>
          <w:p w:rsidR="00890775" w:rsidRPr="0043611C" w:rsidRDefault="003E5F7B" w:rsidP="00A95BC9">
            <w:pPr>
              <w:pStyle w:val="Header"/>
              <w:tabs>
                <w:tab w:val="clear" w:pos="4153"/>
                <w:tab w:val="clear" w:pos="8306"/>
              </w:tabs>
              <w:spacing w:line="0" w:lineRule="atLeast"/>
              <w:rPr>
                <w:rFonts w:ascii="Times New Roman" w:hAnsi="Times New Roman"/>
              </w:rPr>
            </w:pPr>
            <w:r>
              <w:rPr>
                <w:rFonts w:ascii="Times New Roman" w:hAnsi="Times New Roman"/>
              </w:rPr>
              <w:t xml:space="preserve"> </w:t>
            </w:r>
            <w:r w:rsidR="00563486">
              <w:rPr>
                <w:rFonts w:ascii="Times New Roman" w:hAnsi="Times New Roman"/>
              </w:rPr>
              <w:t xml:space="preserve">M Dunne, </w:t>
            </w:r>
            <w:r w:rsidR="00033AD1">
              <w:rPr>
                <w:rFonts w:ascii="Times New Roman" w:hAnsi="Times New Roman"/>
              </w:rPr>
              <w:t>L A</w:t>
            </w:r>
            <w:r w:rsidR="00A95BC9">
              <w:rPr>
                <w:rFonts w:ascii="Times New Roman" w:hAnsi="Times New Roman"/>
              </w:rPr>
              <w:t>bbey</w:t>
            </w:r>
          </w:p>
        </w:tc>
      </w:tr>
      <w:tr w:rsidR="00890775" w:rsidRPr="0043611C" w:rsidTr="00D4319E">
        <w:tc>
          <w:tcPr>
            <w:tcW w:w="4140" w:type="dxa"/>
          </w:tcPr>
          <w:p w:rsidR="00890775" w:rsidRPr="0043611C" w:rsidRDefault="00890775" w:rsidP="003E5F7B">
            <w:pPr>
              <w:spacing w:line="0" w:lineRule="atLeast"/>
              <w:ind w:left="360"/>
              <w:jc w:val="right"/>
            </w:pPr>
            <w:r w:rsidRPr="0043611C">
              <w:t>I.T.</w:t>
            </w:r>
          </w:p>
        </w:tc>
        <w:tc>
          <w:tcPr>
            <w:tcW w:w="3780" w:type="dxa"/>
          </w:tcPr>
          <w:p w:rsidR="00890775" w:rsidRDefault="00890775" w:rsidP="00D4319E">
            <w:pPr>
              <w:pStyle w:val="Header"/>
              <w:tabs>
                <w:tab w:val="clear" w:pos="4153"/>
                <w:tab w:val="clear" w:pos="8306"/>
              </w:tabs>
              <w:spacing w:line="0" w:lineRule="atLeast"/>
              <w:ind w:left="72"/>
              <w:rPr>
                <w:rFonts w:ascii="Times New Roman" w:hAnsi="Times New Roman"/>
              </w:rPr>
            </w:pPr>
            <w:r w:rsidRPr="0043611C">
              <w:rPr>
                <w:rFonts w:ascii="Times New Roman" w:hAnsi="Times New Roman"/>
              </w:rPr>
              <w:t>R. Heron</w:t>
            </w:r>
          </w:p>
          <w:p w:rsidR="0001380B" w:rsidRPr="0043611C" w:rsidRDefault="0001380B" w:rsidP="0001380B">
            <w:pPr>
              <w:pStyle w:val="Header"/>
              <w:tabs>
                <w:tab w:val="clear" w:pos="4153"/>
                <w:tab w:val="clear" w:pos="8306"/>
              </w:tabs>
              <w:spacing w:line="0" w:lineRule="atLeast"/>
              <w:ind w:left="72"/>
              <w:rPr>
                <w:rFonts w:ascii="Times New Roman" w:hAnsi="Times New Roman"/>
              </w:rPr>
            </w:pPr>
          </w:p>
        </w:tc>
      </w:tr>
    </w:tbl>
    <w:p w:rsidR="00890775" w:rsidRDefault="00890775" w:rsidP="00890775">
      <w:pPr>
        <w:rPr>
          <w:b/>
          <w:u w:val="single"/>
        </w:rPr>
      </w:pPr>
    </w:p>
    <w:p w:rsidR="00890775" w:rsidRPr="0001380B" w:rsidRDefault="0001380B" w:rsidP="00890775">
      <w:pPr>
        <w:ind w:hanging="900"/>
        <w:jc w:val="both"/>
      </w:pPr>
      <w:r>
        <w:rPr>
          <w:b/>
        </w:rPr>
        <w:tab/>
      </w:r>
      <w:r>
        <w:rPr>
          <w:b/>
        </w:rPr>
        <w:tab/>
      </w:r>
      <w:r w:rsidR="00DC1633">
        <w:rPr>
          <w:b/>
        </w:rPr>
        <w:t xml:space="preserve">   </w:t>
      </w:r>
      <w:r w:rsidRPr="0001380B">
        <w:t>The Mayor, Councillor S Holland presided.</w:t>
      </w:r>
    </w:p>
    <w:p w:rsidR="00890775" w:rsidRDefault="00890775" w:rsidP="00890775">
      <w:pPr>
        <w:ind w:hanging="900"/>
        <w:jc w:val="both"/>
        <w:rPr>
          <w:b/>
        </w:rPr>
      </w:pPr>
    </w:p>
    <w:p w:rsidR="0001380B" w:rsidRDefault="0001380B" w:rsidP="00890775">
      <w:pPr>
        <w:ind w:hanging="900"/>
        <w:jc w:val="both"/>
        <w:rPr>
          <w:b/>
        </w:rPr>
      </w:pPr>
    </w:p>
    <w:p w:rsidR="00890775" w:rsidRDefault="00890775" w:rsidP="00ED6ED5">
      <w:pPr>
        <w:ind w:left="709" w:hanging="1560"/>
        <w:jc w:val="both"/>
      </w:pPr>
      <w:r>
        <w:rPr>
          <w:b/>
        </w:rPr>
        <w:t>H</w:t>
      </w:r>
      <w:r w:rsidR="00ED6ED5">
        <w:rPr>
          <w:b/>
        </w:rPr>
        <w:t>1/B</w:t>
      </w:r>
      <w:r w:rsidR="00ED6ED5" w:rsidRPr="00ED6ED5">
        <w:rPr>
          <w:b/>
        </w:rPr>
        <w:t>/1115</w:t>
      </w:r>
      <w:r>
        <w:t xml:space="preserve">   </w:t>
      </w:r>
      <w:r w:rsidR="00F03B02">
        <w:tab/>
      </w:r>
      <w:r w:rsidRPr="00360BD5">
        <w:rPr>
          <w:b/>
          <w:u w:val="single"/>
        </w:rPr>
        <w:t>Consideration of the Annual Budget for</w:t>
      </w:r>
      <w:r w:rsidR="00F03B02">
        <w:rPr>
          <w:b/>
          <w:u w:val="single"/>
        </w:rPr>
        <w:t xml:space="preserve"> the financial year ending 31</w:t>
      </w:r>
      <w:r w:rsidR="00F03B02" w:rsidRPr="00F03B02">
        <w:rPr>
          <w:b/>
          <w:u w:val="single"/>
          <w:vertAlign w:val="superscript"/>
        </w:rPr>
        <w:t>st</w:t>
      </w:r>
      <w:r w:rsidR="00F03B02">
        <w:rPr>
          <w:b/>
          <w:u w:val="single"/>
        </w:rPr>
        <w:t xml:space="preserve"> </w:t>
      </w:r>
      <w:r w:rsidRPr="00360BD5">
        <w:rPr>
          <w:b/>
          <w:u w:val="single"/>
        </w:rPr>
        <w:t>December 20</w:t>
      </w:r>
      <w:r>
        <w:rPr>
          <w:b/>
          <w:u w:val="single"/>
        </w:rPr>
        <w:t>16</w:t>
      </w:r>
      <w:r>
        <w:t xml:space="preserve"> </w:t>
      </w:r>
    </w:p>
    <w:p w:rsidR="00890775" w:rsidRDefault="00890775" w:rsidP="00890775">
      <w:pPr>
        <w:ind w:hanging="540"/>
        <w:jc w:val="both"/>
      </w:pPr>
    </w:p>
    <w:p w:rsidR="00F03B02" w:rsidRPr="0001380B" w:rsidRDefault="00F03B02" w:rsidP="001E4661">
      <w:pPr>
        <w:pStyle w:val="ListParagraph"/>
        <w:numPr>
          <w:ilvl w:val="0"/>
          <w:numId w:val="2"/>
        </w:numPr>
        <w:spacing w:line="312" w:lineRule="auto"/>
        <w:ind w:hanging="371"/>
        <w:rPr>
          <w:b/>
        </w:rPr>
      </w:pPr>
      <w:r w:rsidRPr="0001380B">
        <w:rPr>
          <w:b/>
        </w:rPr>
        <w:t>Draft Budget Tables</w:t>
      </w:r>
    </w:p>
    <w:p w:rsidR="00F03B02" w:rsidRPr="0001380B" w:rsidRDefault="00F03B02" w:rsidP="001E4661">
      <w:pPr>
        <w:pStyle w:val="ListParagraph"/>
        <w:numPr>
          <w:ilvl w:val="0"/>
          <w:numId w:val="2"/>
        </w:numPr>
        <w:spacing w:line="312" w:lineRule="auto"/>
        <w:ind w:hanging="371"/>
        <w:rPr>
          <w:b/>
        </w:rPr>
      </w:pPr>
      <w:r w:rsidRPr="0001380B">
        <w:rPr>
          <w:b/>
        </w:rPr>
        <w:t>Circular Fin 07/2015, Fin 08/2015, Fin 10/2015,</w:t>
      </w:r>
      <w:r w:rsidR="00210A18">
        <w:rPr>
          <w:b/>
        </w:rPr>
        <w:t xml:space="preserve"> Fin 11/2015,</w:t>
      </w:r>
      <w:r w:rsidRPr="0001380B">
        <w:rPr>
          <w:b/>
        </w:rPr>
        <w:t xml:space="preserve"> Fin 12/2015</w:t>
      </w:r>
    </w:p>
    <w:p w:rsidR="006F138D" w:rsidRPr="0001380B" w:rsidRDefault="00B36B0E" w:rsidP="004F7227">
      <w:pPr>
        <w:spacing w:line="312" w:lineRule="auto"/>
        <w:ind w:firstLine="709"/>
        <w:rPr>
          <w:b/>
        </w:rPr>
      </w:pPr>
      <w:r>
        <w:rPr>
          <w:b/>
        </w:rPr>
        <w:t xml:space="preserve">      </w:t>
      </w:r>
      <w:r w:rsidR="006F138D" w:rsidRPr="0001380B">
        <w:rPr>
          <w:b/>
        </w:rPr>
        <w:t>Agreed,</w:t>
      </w:r>
    </w:p>
    <w:p w:rsidR="00890775" w:rsidRPr="0001380B" w:rsidRDefault="00890775" w:rsidP="001E4661">
      <w:pPr>
        <w:pStyle w:val="ListParagraph"/>
        <w:numPr>
          <w:ilvl w:val="0"/>
          <w:numId w:val="2"/>
        </w:numPr>
        <w:spacing w:line="312" w:lineRule="auto"/>
        <w:ind w:hanging="371"/>
        <w:rPr>
          <w:b/>
          <w:u w:val="single"/>
          <w:lang w:val="en-GB"/>
        </w:rPr>
      </w:pPr>
      <w:r w:rsidRPr="0001380B">
        <w:rPr>
          <w:b/>
          <w:i/>
        </w:rPr>
        <w:t xml:space="preserve"> </w:t>
      </w:r>
      <w:r w:rsidR="00F03B02" w:rsidRPr="0001380B">
        <w:rPr>
          <w:b/>
        </w:rPr>
        <w:t xml:space="preserve">Chief Executive’s Introduction </w:t>
      </w:r>
    </w:p>
    <w:p w:rsidR="001D765B" w:rsidRDefault="001D765B" w:rsidP="001D765B">
      <w:pPr>
        <w:rPr>
          <w:i/>
        </w:rPr>
      </w:pPr>
      <w:r>
        <w:rPr>
          <w:i/>
        </w:rPr>
        <w:t xml:space="preserve">   </w:t>
      </w:r>
    </w:p>
    <w:p w:rsidR="00BF2EE0" w:rsidRPr="00141C58" w:rsidRDefault="00BF2EE0" w:rsidP="00BF2EE0">
      <w:pPr>
        <w:ind w:right="74" w:firstLine="709"/>
        <w:jc w:val="both"/>
        <w:rPr>
          <w:b/>
          <w:u w:val="single"/>
        </w:rPr>
      </w:pPr>
      <w:r w:rsidRPr="00141C58">
        <w:rPr>
          <w:b/>
          <w:u w:val="single"/>
        </w:rPr>
        <w:t>Chief Executive’s Introduction</w:t>
      </w:r>
    </w:p>
    <w:p w:rsidR="00537B52" w:rsidRDefault="00537B52" w:rsidP="00BF2EE0">
      <w:pPr>
        <w:autoSpaceDE w:val="0"/>
        <w:autoSpaceDN w:val="0"/>
        <w:adjustRightInd w:val="0"/>
        <w:ind w:left="851" w:hanging="142"/>
        <w:rPr>
          <w:rFonts w:ascii="Garamond-Bold" w:eastAsiaTheme="minorHAnsi" w:hAnsi="Garamond-Bold" w:cs="Garamond-Bold"/>
          <w:b/>
          <w:bCs/>
          <w:color w:val="002E4F"/>
          <w:sz w:val="16"/>
          <w:szCs w:val="16"/>
          <w:lang w:val="en-IE"/>
        </w:rPr>
      </w:pPr>
    </w:p>
    <w:p w:rsidR="00537B52" w:rsidRPr="0055615F" w:rsidRDefault="00537B52" w:rsidP="0055615F">
      <w:pPr>
        <w:autoSpaceDE w:val="0"/>
        <w:autoSpaceDN w:val="0"/>
        <w:adjustRightInd w:val="0"/>
        <w:ind w:firstLine="709"/>
        <w:rPr>
          <w:rFonts w:ascii="Tahoma" w:eastAsiaTheme="minorHAnsi" w:hAnsi="Tahoma" w:cs="Tahoma"/>
          <w:b/>
          <w:bCs/>
          <w:color w:val="002E4F"/>
          <w:sz w:val="20"/>
          <w:szCs w:val="20"/>
          <w:lang w:val="en-IE"/>
        </w:rPr>
      </w:pPr>
      <w:r w:rsidRPr="0055615F">
        <w:rPr>
          <w:rFonts w:ascii="Tahoma" w:eastAsiaTheme="minorHAnsi" w:hAnsi="Tahoma" w:cs="Tahoma"/>
          <w:b/>
          <w:bCs/>
          <w:color w:val="002E4F"/>
          <w:sz w:val="20"/>
          <w:szCs w:val="20"/>
          <w:lang w:val="en-IE"/>
        </w:rPr>
        <w:t>To the Mayor and Each Member</w:t>
      </w:r>
    </w:p>
    <w:p w:rsidR="00537B52" w:rsidRPr="0055615F" w:rsidRDefault="00537B52" w:rsidP="0055615F">
      <w:pPr>
        <w:autoSpaceDE w:val="0"/>
        <w:autoSpaceDN w:val="0"/>
        <w:adjustRightInd w:val="0"/>
        <w:ind w:firstLine="709"/>
        <w:rPr>
          <w:rFonts w:ascii="Tahoma" w:eastAsiaTheme="minorHAnsi" w:hAnsi="Tahoma" w:cs="Tahoma"/>
          <w:b/>
          <w:bCs/>
          <w:color w:val="002E4F"/>
          <w:sz w:val="20"/>
          <w:szCs w:val="20"/>
          <w:lang w:val="en-IE"/>
        </w:rPr>
      </w:pPr>
      <w:r w:rsidRPr="0055615F">
        <w:rPr>
          <w:rFonts w:ascii="Tahoma" w:eastAsiaTheme="minorHAnsi" w:hAnsi="Tahoma" w:cs="Tahoma"/>
          <w:b/>
          <w:bCs/>
          <w:color w:val="002E4F"/>
          <w:sz w:val="20"/>
          <w:szCs w:val="20"/>
          <w:lang w:val="en-IE"/>
        </w:rPr>
        <w:t>Annual Revenue Budget 2016</w:t>
      </w:r>
    </w:p>
    <w:p w:rsidR="00BF2EE0" w:rsidRDefault="00BF2EE0" w:rsidP="0055615F">
      <w:pPr>
        <w:autoSpaceDE w:val="0"/>
        <w:autoSpaceDN w:val="0"/>
        <w:adjustRightInd w:val="0"/>
        <w:ind w:firstLine="709"/>
        <w:rPr>
          <w:rFonts w:ascii="TimesNewRomanPSMT" w:eastAsiaTheme="minorHAnsi" w:hAnsi="TimesNewRomanPSMT" w:cs="TimesNewRomanPSMT"/>
          <w:color w:val="000000"/>
          <w:lang w:val="en-IE"/>
        </w:rPr>
      </w:pPr>
    </w:p>
    <w:p w:rsidR="00537B52" w:rsidRDefault="00537B52" w:rsidP="0055615F">
      <w:pPr>
        <w:autoSpaceDE w:val="0"/>
        <w:autoSpaceDN w:val="0"/>
        <w:adjustRightInd w:val="0"/>
        <w:ind w:firstLine="709"/>
        <w:rPr>
          <w:rFonts w:ascii="TimesNewRomanPSMT" w:eastAsiaTheme="minorHAnsi" w:hAnsi="TimesNewRomanPSMT" w:cs="TimesNewRomanPSMT"/>
          <w:color w:val="000000"/>
          <w:lang w:val="en-IE"/>
        </w:rPr>
      </w:pPr>
      <w:r>
        <w:rPr>
          <w:rFonts w:ascii="TimesNewRomanPSMT" w:eastAsiaTheme="minorHAnsi" w:hAnsi="TimesNewRomanPSMT" w:cs="TimesNewRomanPSMT"/>
          <w:color w:val="000000"/>
          <w:lang w:val="en-IE"/>
        </w:rPr>
        <w:t>Dear Member,</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The attached Budget which has been presented in the statutory format ha</w:t>
      </w:r>
      <w:r w:rsidR="0055615F">
        <w:rPr>
          <w:rFonts w:ascii="Tahoma" w:eastAsia="MinionPro-Regular" w:hAnsi="Tahoma" w:cs="Tahoma"/>
          <w:color w:val="000000"/>
          <w:sz w:val="20"/>
          <w:szCs w:val="20"/>
          <w:lang w:val="en-IE"/>
        </w:rPr>
        <w:t xml:space="preserve">s been prepared in consultation </w:t>
      </w:r>
      <w:r w:rsidRPr="00537B52">
        <w:rPr>
          <w:rFonts w:ascii="Tahoma" w:eastAsia="MinionPro-Regular" w:hAnsi="Tahoma" w:cs="Tahoma"/>
          <w:color w:val="000000"/>
          <w:sz w:val="20"/>
          <w:szCs w:val="20"/>
          <w:lang w:val="en-IE"/>
        </w:rPr>
        <w:t>with the Corporate Policy Group and taking into account views expressed by e</w:t>
      </w:r>
      <w:r w:rsidR="0055615F">
        <w:rPr>
          <w:rFonts w:ascii="Tahoma" w:eastAsia="MinionPro-Regular" w:hAnsi="Tahoma" w:cs="Tahoma"/>
          <w:color w:val="000000"/>
          <w:sz w:val="20"/>
          <w:szCs w:val="20"/>
          <w:lang w:val="en-IE"/>
        </w:rPr>
        <w:t xml:space="preserve">lected members generally. It is </w:t>
      </w:r>
      <w:r w:rsidRPr="00537B52">
        <w:rPr>
          <w:rFonts w:ascii="Tahoma" w:eastAsia="MinionPro-Regular" w:hAnsi="Tahoma" w:cs="Tahoma"/>
          <w:color w:val="000000"/>
          <w:sz w:val="20"/>
          <w:szCs w:val="20"/>
          <w:lang w:val="en-IE"/>
        </w:rPr>
        <w:t>informed by the financial context at central and local level and is focused on the</w:t>
      </w:r>
      <w:r w:rsidR="0055615F">
        <w:rPr>
          <w:rFonts w:ascii="Tahoma" w:eastAsia="MinionPro-Regular" w:hAnsi="Tahoma" w:cs="Tahoma"/>
          <w:color w:val="000000"/>
          <w:sz w:val="20"/>
          <w:szCs w:val="20"/>
          <w:lang w:val="en-IE"/>
        </w:rPr>
        <w:t xml:space="preserve"> delivery of the Corporate Plan </w:t>
      </w:r>
      <w:r w:rsidRPr="00537B52">
        <w:rPr>
          <w:rFonts w:ascii="Tahoma" w:eastAsia="MinionPro-Regular" w:hAnsi="Tahoma" w:cs="Tahoma"/>
          <w:color w:val="000000"/>
          <w:sz w:val="20"/>
          <w:szCs w:val="20"/>
          <w:lang w:val="en-IE"/>
        </w:rPr>
        <w:t>objectives.</w:t>
      </w:r>
    </w:p>
    <w:p w:rsidR="0055615F" w:rsidRDefault="0055615F" w:rsidP="00537B52">
      <w:pPr>
        <w:autoSpaceDE w:val="0"/>
        <w:autoSpaceDN w:val="0"/>
        <w:adjustRightInd w:val="0"/>
        <w:rPr>
          <w:rFonts w:ascii="Tahoma" w:eastAsia="MinionPro-Regular" w:hAnsi="Tahoma" w:cs="Tahoma"/>
          <w:color w:val="000000"/>
          <w:sz w:val="20"/>
          <w:szCs w:val="20"/>
          <w:lang w:val="en-IE"/>
        </w:rPr>
      </w:pP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In this latter regard the economic growth and competitiveness of our County,</w:t>
      </w:r>
      <w:r w:rsidR="0055615F">
        <w:rPr>
          <w:rFonts w:ascii="Tahoma" w:eastAsia="MinionPro-Regular" w:hAnsi="Tahoma" w:cs="Tahoma"/>
          <w:color w:val="000000"/>
          <w:sz w:val="20"/>
          <w:szCs w:val="20"/>
          <w:lang w:val="en-IE"/>
        </w:rPr>
        <w:t xml:space="preserve"> together with the promotion of </w:t>
      </w:r>
      <w:r w:rsidRPr="00537B52">
        <w:rPr>
          <w:rFonts w:ascii="Tahoma" w:eastAsia="MinionPro-Regular" w:hAnsi="Tahoma" w:cs="Tahoma"/>
          <w:color w:val="000000"/>
          <w:sz w:val="20"/>
          <w:szCs w:val="20"/>
          <w:lang w:val="en-IE"/>
        </w:rPr>
        <w:t xml:space="preserve">the wellbeing of </w:t>
      </w:r>
      <w:r w:rsidR="0055615F" w:rsidRPr="00537B52">
        <w:rPr>
          <w:rFonts w:ascii="Tahoma" w:eastAsia="MinionPro-Regular" w:hAnsi="Tahoma" w:cs="Tahoma"/>
          <w:color w:val="000000"/>
          <w:sz w:val="20"/>
          <w:szCs w:val="20"/>
          <w:lang w:val="en-IE"/>
        </w:rPr>
        <w:t>its</w:t>
      </w:r>
      <w:r w:rsidRPr="00537B52">
        <w:rPr>
          <w:rFonts w:ascii="Tahoma" w:eastAsia="MinionPro-Regular" w:hAnsi="Tahoma" w:cs="Tahoma"/>
          <w:color w:val="000000"/>
          <w:sz w:val="20"/>
          <w:szCs w:val="20"/>
          <w:lang w:val="en-IE"/>
        </w:rPr>
        <w:t xml:space="preserve"> citizens are our primary objectives.</w:t>
      </w:r>
    </w:p>
    <w:p w:rsidR="00537B52" w:rsidRPr="00537B52" w:rsidRDefault="00537B52" w:rsidP="0055615F">
      <w:pPr>
        <w:autoSpaceDE w:val="0"/>
        <w:autoSpaceDN w:val="0"/>
        <w:adjustRightInd w:val="0"/>
        <w:ind w:left="709" w:firstLine="11"/>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Housing supply, economic development including tourism and aesthet</w:t>
      </w:r>
      <w:r w:rsidR="0055615F">
        <w:rPr>
          <w:rFonts w:ascii="Tahoma" w:eastAsia="MinionPro-Regular" w:hAnsi="Tahoma" w:cs="Tahoma"/>
          <w:color w:val="000000"/>
          <w:sz w:val="20"/>
          <w:szCs w:val="20"/>
          <w:lang w:val="en-IE"/>
        </w:rPr>
        <w:t xml:space="preserve">ics, enhanced service delivery, </w:t>
      </w:r>
      <w:r w:rsidRPr="00537B52">
        <w:rPr>
          <w:rFonts w:ascii="Tahoma" w:eastAsia="MinionPro-Regular" w:hAnsi="Tahoma" w:cs="Tahoma"/>
          <w:color w:val="000000"/>
          <w:sz w:val="20"/>
          <w:szCs w:val="20"/>
          <w:lang w:val="en-IE"/>
        </w:rPr>
        <w:t xml:space="preserve">community development and business support are central to the achievement of </w:t>
      </w:r>
      <w:r w:rsidR="0055615F">
        <w:rPr>
          <w:rFonts w:ascii="Tahoma" w:eastAsia="MinionPro-Regular" w:hAnsi="Tahoma" w:cs="Tahoma"/>
          <w:color w:val="000000"/>
          <w:sz w:val="20"/>
          <w:szCs w:val="20"/>
          <w:lang w:val="en-IE"/>
        </w:rPr>
        <w:t xml:space="preserve">these objectives, as are health </w:t>
      </w:r>
      <w:r w:rsidRPr="00537B52">
        <w:rPr>
          <w:rFonts w:ascii="Tahoma" w:eastAsia="MinionPro-Regular" w:hAnsi="Tahoma" w:cs="Tahoma"/>
          <w:color w:val="000000"/>
          <w:sz w:val="20"/>
          <w:szCs w:val="20"/>
          <w:lang w:val="en-IE"/>
        </w:rPr>
        <w:t>and wellbeing, social inclusion and supporting the less well off. All of these principles are supported through</w:t>
      </w:r>
    </w:p>
    <w:p w:rsidR="00537B52" w:rsidRDefault="00537B52" w:rsidP="0055615F">
      <w:pPr>
        <w:autoSpaceDE w:val="0"/>
        <w:autoSpaceDN w:val="0"/>
        <w:adjustRightInd w:val="0"/>
        <w:ind w:firstLine="709"/>
        <w:rPr>
          <w:rFonts w:ascii="Tahoma" w:eastAsia="MinionPro-Regular" w:hAnsi="Tahoma" w:cs="Tahoma"/>
          <w:color w:val="000000"/>
          <w:sz w:val="20"/>
          <w:szCs w:val="20"/>
          <w:lang w:val="en-IE"/>
        </w:rPr>
      </w:pPr>
      <w:proofErr w:type="gramStart"/>
      <w:r w:rsidRPr="00537B52">
        <w:rPr>
          <w:rFonts w:ascii="Tahoma" w:eastAsia="MinionPro-Regular" w:hAnsi="Tahoma" w:cs="Tahoma"/>
          <w:color w:val="000000"/>
          <w:sz w:val="20"/>
          <w:szCs w:val="20"/>
          <w:lang w:val="en-IE"/>
        </w:rPr>
        <w:t>the</w:t>
      </w:r>
      <w:proofErr w:type="gramEnd"/>
      <w:r w:rsidRPr="00537B52">
        <w:rPr>
          <w:rFonts w:ascii="Tahoma" w:eastAsia="MinionPro-Regular" w:hAnsi="Tahoma" w:cs="Tahoma"/>
          <w:color w:val="000000"/>
          <w:sz w:val="20"/>
          <w:szCs w:val="20"/>
          <w:lang w:val="en-IE"/>
        </w:rPr>
        <w:t xml:space="preserve"> financial provisions in this budget.</w:t>
      </w:r>
    </w:p>
    <w:p w:rsidR="0055615F" w:rsidRPr="00537B52" w:rsidRDefault="0055615F" w:rsidP="0055615F">
      <w:pPr>
        <w:autoSpaceDE w:val="0"/>
        <w:autoSpaceDN w:val="0"/>
        <w:adjustRightInd w:val="0"/>
        <w:ind w:firstLine="709"/>
        <w:rPr>
          <w:rFonts w:ascii="Tahoma" w:eastAsia="MinionPro-Regular" w:hAnsi="Tahoma" w:cs="Tahoma"/>
          <w:color w:val="000000"/>
          <w:sz w:val="20"/>
          <w:szCs w:val="20"/>
          <w:lang w:val="en-IE"/>
        </w:rPr>
      </w:pPr>
    </w:p>
    <w:p w:rsidR="00537B52" w:rsidRPr="00537B52" w:rsidRDefault="00537B52" w:rsidP="0055615F">
      <w:pPr>
        <w:autoSpaceDE w:val="0"/>
        <w:autoSpaceDN w:val="0"/>
        <w:adjustRightInd w:val="0"/>
        <w:ind w:firstLine="709"/>
        <w:rPr>
          <w:rFonts w:ascii="Tahoma" w:eastAsiaTheme="minorHAnsi" w:hAnsi="Tahoma" w:cs="Tahoma"/>
          <w:b/>
          <w:bCs/>
          <w:color w:val="002E4F"/>
          <w:sz w:val="20"/>
          <w:szCs w:val="20"/>
          <w:lang w:val="en-IE"/>
        </w:rPr>
      </w:pPr>
      <w:r w:rsidRPr="00537B52">
        <w:rPr>
          <w:rFonts w:ascii="Tahoma" w:eastAsiaTheme="minorHAnsi" w:hAnsi="Tahoma" w:cs="Tahoma"/>
          <w:b/>
          <w:bCs/>
          <w:color w:val="002E4F"/>
          <w:sz w:val="20"/>
          <w:szCs w:val="20"/>
          <w:lang w:val="en-IE"/>
        </w:rPr>
        <w:t>Local Taxation</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xml:space="preserve">The Council has, following public consultation, already confirmed its decision </w:t>
      </w:r>
      <w:r w:rsidR="0055615F">
        <w:rPr>
          <w:rFonts w:ascii="Tahoma" w:eastAsia="MinionPro-Regular" w:hAnsi="Tahoma" w:cs="Tahoma"/>
          <w:color w:val="000000"/>
          <w:sz w:val="20"/>
          <w:szCs w:val="20"/>
          <w:lang w:val="en-IE"/>
        </w:rPr>
        <w:t>to reduce local property tax by</w:t>
      </w:r>
      <w:r w:rsidRPr="00537B52">
        <w:rPr>
          <w:rFonts w:ascii="Tahoma" w:eastAsia="MinionPro-Regular" w:hAnsi="Tahoma" w:cs="Tahoma"/>
          <w:color w:val="000000"/>
          <w:sz w:val="20"/>
          <w:szCs w:val="20"/>
          <w:lang w:val="en-IE"/>
        </w:rPr>
        <w:t>15% and the financial provision of €4.6m has been made in this regard. Provisio</w:t>
      </w:r>
      <w:r w:rsidR="0055615F">
        <w:rPr>
          <w:rFonts w:ascii="Tahoma" w:eastAsia="MinionPro-Regular" w:hAnsi="Tahoma" w:cs="Tahoma"/>
          <w:color w:val="000000"/>
          <w:sz w:val="20"/>
          <w:szCs w:val="20"/>
          <w:lang w:val="en-IE"/>
        </w:rPr>
        <w:t xml:space="preserve">n has also been made in the sum </w:t>
      </w:r>
      <w:r w:rsidRPr="00537B52">
        <w:rPr>
          <w:rFonts w:ascii="Tahoma" w:eastAsia="MinionPro-Regular" w:hAnsi="Tahoma" w:cs="Tahoma"/>
          <w:color w:val="000000"/>
          <w:sz w:val="20"/>
          <w:szCs w:val="20"/>
          <w:lang w:val="en-IE"/>
        </w:rPr>
        <w:t>of €690,000 to cover the LPT liability on the Council’s own housing stock. The gradual recovery in the retail and</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SME sector is recognised and once again the Council will not apply any increa</w:t>
      </w:r>
      <w:r w:rsidR="0055615F">
        <w:rPr>
          <w:rFonts w:ascii="Tahoma" w:eastAsia="MinionPro-Regular" w:hAnsi="Tahoma" w:cs="Tahoma"/>
          <w:color w:val="000000"/>
          <w:sz w:val="20"/>
          <w:szCs w:val="20"/>
          <w:lang w:val="en-IE"/>
        </w:rPr>
        <w:t xml:space="preserve">se in commercial rates while at </w:t>
      </w:r>
      <w:r w:rsidRPr="00537B52">
        <w:rPr>
          <w:rFonts w:ascii="Tahoma" w:eastAsia="MinionPro-Regular" w:hAnsi="Tahoma" w:cs="Tahoma"/>
          <w:color w:val="000000"/>
          <w:sz w:val="20"/>
          <w:szCs w:val="20"/>
          <w:lang w:val="en-IE"/>
        </w:rPr>
        <w:t>the same time increasing the business support fund as set out below. It is also not planned to apply any general</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increase in housing rents with a modest increase in rental income projected associated with new stock.</w:t>
      </w:r>
    </w:p>
    <w:p w:rsidR="00537B52" w:rsidRPr="00537B52" w:rsidRDefault="00537B52" w:rsidP="0055615F">
      <w:pPr>
        <w:autoSpaceDE w:val="0"/>
        <w:autoSpaceDN w:val="0"/>
        <w:adjustRightInd w:val="0"/>
        <w:ind w:firstLine="709"/>
        <w:rPr>
          <w:rFonts w:ascii="Tahoma" w:eastAsiaTheme="minorHAnsi" w:hAnsi="Tahoma" w:cs="Tahoma"/>
          <w:b/>
          <w:bCs/>
          <w:color w:val="002E4F"/>
          <w:sz w:val="20"/>
          <w:szCs w:val="20"/>
          <w:lang w:val="en-IE"/>
        </w:rPr>
      </w:pPr>
      <w:r w:rsidRPr="00537B52">
        <w:rPr>
          <w:rFonts w:ascii="Tahoma" w:eastAsiaTheme="minorHAnsi" w:hAnsi="Tahoma" w:cs="Tahoma"/>
          <w:b/>
          <w:bCs/>
          <w:color w:val="002E4F"/>
          <w:sz w:val="20"/>
          <w:szCs w:val="20"/>
          <w:lang w:val="en-IE"/>
        </w:rPr>
        <w:t>Housing</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The recovery and normalisation of the housing market has been stubbornly slow, with supply shortages having</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proofErr w:type="gramStart"/>
      <w:r w:rsidRPr="00537B52">
        <w:rPr>
          <w:rFonts w:ascii="Tahoma" w:eastAsia="MinionPro-Regular" w:hAnsi="Tahoma" w:cs="Tahoma"/>
          <w:color w:val="000000"/>
          <w:sz w:val="20"/>
          <w:szCs w:val="20"/>
          <w:lang w:val="en-IE"/>
        </w:rPr>
        <w:t>an</w:t>
      </w:r>
      <w:proofErr w:type="gramEnd"/>
      <w:r w:rsidRPr="00537B52">
        <w:rPr>
          <w:rFonts w:ascii="Tahoma" w:eastAsia="MinionPro-Regular" w:hAnsi="Tahoma" w:cs="Tahoma"/>
          <w:color w:val="000000"/>
          <w:sz w:val="20"/>
          <w:szCs w:val="20"/>
          <w:lang w:val="en-IE"/>
        </w:rPr>
        <w:t xml:space="preserve"> adverse impact on the rental market, resulting in affordability gaps and economic homelessness in the most</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extreme circumstances. Planning applications and on site activity has increa</w:t>
      </w:r>
      <w:r w:rsidR="0055615F">
        <w:rPr>
          <w:rFonts w:ascii="Tahoma" w:eastAsia="MinionPro-Regular" w:hAnsi="Tahoma" w:cs="Tahoma"/>
          <w:color w:val="000000"/>
          <w:sz w:val="20"/>
          <w:szCs w:val="20"/>
          <w:lang w:val="en-IE"/>
        </w:rPr>
        <w:t xml:space="preserve">sed but short term difficulties </w:t>
      </w:r>
      <w:r w:rsidRPr="00537B52">
        <w:rPr>
          <w:rFonts w:ascii="Tahoma" w:eastAsia="MinionPro-Regular" w:hAnsi="Tahoma" w:cs="Tahoma"/>
          <w:color w:val="000000"/>
          <w:sz w:val="20"/>
          <w:szCs w:val="20"/>
          <w:lang w:val="en-IE"/>
        </w:rPr>
        <w:t>remain. The homeless budget has been increased by 50% to €2.389m, which is a 3 fold increase on the 2014provision of €794,000. This is a measure of the crises we are endeavouring to manage. Members have also</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agreed to set aside €600,000 as a capital provision towards further homel</w:t>
      </w:r>
      <w:r w:rsidR="0055615F">
        <w:rPr>
          <w:rFonts w:ascii="Tahoma" w:eastAsia="MinionPro-Regular" w:hAnsi="Tahoma" w:cs="Tahoma"/>
          <w:color w:val="000000"/>
          <w:sz w:val="20"/>
          <w:szCs w:val="20"/>
          <w:lang w:val="en-IE"/>
        </w:rPr>
        <w:t xml:space="preserve">ess supported accommodation for </w:t>
      </w:r>
      <w:r w:rsidRPr="00537B52">
        <w:rPr>
          <w:rFonts w:ascii="Tahoma" w:eastAsia="MinionPro-Regular" w:hAnsi="Tahoma" w:cs="Tahoma"/>
          <w:color w:val="000000"/>
          <w:sz w:val="20"/>
          <w:szCs w:val="20"/>
          <w:lang w:val="en-IE"/>
        </w:rPr>
        <w:t>single men and the provision of a women’s refuge.</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xml:space="preserve">Good progress on the planning of additional infill social housing has been </w:t>
      </w:r>
      <w:r w:rsidR="0055615F">
        <w:rPr>
          <w:rFonts w:ascii="Tahoma" w:eastAsia="MinionPro-Regular" w:hAnsi="Tahoma" w:cs="Tahoma"/>
          <w:color w:val="000000"/>
          <w:sz w:val="20"/>
          <w:szCs w:val="20"/>
          <w:lang w:val="en-IE"/>
        </w:rPr>
        <w:t xml:space="preserve">made in consultation with local </w:t>
      </w:r>
      <w:r w:rsidRPr="00537B52">
        <w:rPr>
          <w:rFonts w:ascii="Tahoma" w:eastAsia="MinionPro-Regular" w:hAnsi="Tahoma" w:cs="Tahoma"/>
          <w:color w:val="000000"/>
          <w:sz w:val="20"/>
          <w:szCs w:val="20"/>
          <w:lang w:val="en-IE"/>
        </w:rPr>
        <w:t xml:space="preserve">communities. It is the belief of Members that additional housing </w:t>
      </w:r>
      <w:r w:rsidRPr="00537B52">
        <w:rPr>
          <w:rFonts w:ascii="Tahoma" w:eastAsia="MinionPro-Regular" w:hAnsi="Tahoma" w:cs="Tahoma"/>
          <w:color w:val="000000"/>
          <w:sz w:val="20"/>
          <w:szCs w:val="20"/>
          <w:lang w:val="en-IE"/>
        </w:rPr>
        <w:lastRenderedPageBreak/>
        <w:t>provision should be supported by estate</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enhancements and in this context a fund of €300,000 has been established.</w:t>
      </w:r>
      <w:r w:rsidR="0055615F">
        <w:rPr>
          <w:rFonts w:ascii="Tahoma" w:eastAsia="MinionPro-Regular" w:hAnsi="Tahoma" w:cs="Tahoma"/>
          <w:color w:val="000000"/>
          <w:sz w:val="20"/>
          <w:szCs w:val="20"/>
          <w:lang w:val="en-IE"/>
        </w:rPr>
        <w:t xml:space="preserve"> This will facilitate roads and </w:t>
      </w:r>
      <w:r w:rsidRPr="00537B52">
        <w:rPr>
          <w:rFonts w:ascii="Tahoma" w:eastAsia="MinionPro-Regular" w:hAnsi="Tahoma" w:cs="Tahoma"/>
          <w:color w:val="000000"/>
          <w:sz w:val="20"/>
          <w:szCs w:val="20"/>
          <w:lang w:val="en-IE"/>
        </w:rPr>
        <w:t>landscaping works and will greatly enhance the general environment of these areas.</w:t>
      </w:r>
    </w:p>
    <w:p w:rsidR="0055615F"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xml:space="preserve">Disappointing progress has been made with the commencement of the apprenticeship painting </w:t>
      </w:r>
      <w:r w:rsidR="0055615F" w:rsidRPr="00537B52">
        <w:rPr>
          <w:rFonts w:ascii="Tahoma" w:eastAsia="MinionPro-Regular" w:hAnsi="Tahoma" w:cs="Tahoma"/>
          <w:color w:val="000000"/>
          <w:sz w:val="20"/>
          <w:szCs w:val="20"/>
          <w:lang w:val="en-IE"/>
        </w:rPr>
        <w:t>programme</w:t>
      </w:r>
      <w:r w:rsidR="0055615F">
        <w:rPr>
          <w:rFonts w:ascii="Tahoma" w:eastAsia="MinionPro-Regular" w:hAnsi="Tahoma" w:cs="Tahoma"/>
          <w:color w:val="000000"/>
          <w:sz w:val="20"/>
          <w:szCs w:val="20"/>
          <w:lang w:val="en-IE"/>
        </w:rPr>
        <w:t>, but</w:t>
      </w:r>
      <w:r w:rsidRPr="00537B52">
        <w:rPr>
          <w:rFonts w:ascii="Tahoma" w:eastAsia="MinionPro-Regular" w:hAnsi="Tahoma" w:cs="Tahoma"/>
          <w:color w:val="000000"/>
          <w:sz w:val="20"/>
          <w:szCs w:val="20"/>
          <w:lang w:val="en-IE"/>
        </w:rPr>
        <w:t xml:space="preserve"> discussions are ongoing with SOLAS in this regard. The available fund for this purpose has been </w:t>
      </w:r>
      <w:r w:rsidR="0055615F" w:rsidRPr="00537B52">
        <w:rPr>
          <w:rFonts w:ascii="Tahoma" w:eastAsia="MinionPro-Regular" w:hAnsi="Tahoma" w:cs="Tahoma"/>
          <w:color w:val="000000"/>
          <w:sz w:val="20"/>
          <w:szCs w:val="20"/>
          <w:lang w:val="en-IE"/>
        </w:rPr>
        <w:t>increased by</w:t>
      </w:r>
      <w:r w:rsidRPr="00537B52">
        <w:rPr>
          <w:rFonts w:ascii="Tahoma" w:eastAsia="MinionPro-Regular" w:hAnsi="Tahoma" w:cs="Tahoma"/>
          <w:color w:val="000000"/>
          <w:sz w:val="20"/>
          <w:szCs w:val="20"/>
          <w:lang w:val="en-IE"/>
        </w:rPr>
        <w:t xml:space="preserve"> €50,000 to €</w:t>
      </w:r>
      <w:r w:rsidR="0055615F">
        <w:rPr>
          <w:rFonts w:ascii="Tahoma" w:eastAsia="MinionPro-Regular" w:hAnsi="Tahoma" w:cs="Tahoma"/>
          <w:color w:val="000000"/>
          <w:sz w:val="20"/>
          <w:szCs w:val="20"/>
          <w:lang w:val="en-IE"/>
        </w:rPr>
        <w:t xml:space="preserve">300,000. </w:t>
      </w:r>
      <w:r w:rsidRPr="00537B52">
        <w:rPr>
          <w:rFonts w:ascii="Tahoma" w:eastAsia="MinionPro-Regular" w:hAnsi="Tahoma" w:cs="Tahoma"/>
          <w:color w:val="000000"/>
          <w:sz w:val="20"/>
          <w:szCs w:val="20"/>
          <w:lang w:val="en-IE"/>
        </w:rPr>
        <w:t>The ongoing success of the planned maintenance programme is recognised with a provision of €</w:t>
      </w:r>
      <w:r w:rsidR="0055615F">
        <w:rPr>
          <w:rFonts w:ascii="Tahoma" w:eastAsia="MinionPro-Regular" w:hAnsi="Tahoma" w:cs="Tahoma"/>
          <w:color w:val="000000"/>
          <w:sz w:val="20"/>
          <w:szCs w:val="20"/>
          <w:lang w:val="en-IE"/>
        </w:rPr>
        <w:t xml:space="preserve">1m being made </w:t>
      </w:r>
      <w:r w:rsidRPr="00537B52">
        <w:rPr>
          <w:rFonts w:ascii="Tahoma" w:eastAsia="MinionPro-Regular" w:hAnsi="Tahoma" w:cs="Tahoma"/>
          <w:color w:val="000000"/>
          <w:sz w:val="20"/>
          <w:szCs w:val="20"/>
          <w:lang w:val="en-IE"/>
        </w:rPr>
        <w:t xml:space="preserve">once again for window and door replacement. The management of over 8,000 </w:t>
      </w:r>
      <w:r w:rsidR="0055615F">
        <w:rPr>
          <w:rFonts w:ascii="Tahoma" w:eastAsia="MinionPro-Regular" w:hAnsi="Tahoma" w:cs="Tahoma"/>
          <w:color w:val="000000"/>
          <w:sz w:val="20"/>
          <w:szCs w:val="20"/>
          <w:lang w:val="en-IE"/>
        </w:rPr>
        <w:t xml:space="preserve">units of housing stock requires </w:t>
      </w:r>
      <w:r w:rsidRPr="00537B52">
        <w:rPr>
          <w:rFonts w:ascii="Tahoma" w:eastAsia="MinionPro-Regular" w:hAnsi="Tahoma" w:cs="Tahoma"/>
          <w:color w:val="000000"/>
          <w:sz w:val="20"/>
          <w:szCs w:val="20"/>
          <w:lang w:val="en-IE"/>
        </w:rPr>
        <w:t>use of the best systems and procedures available. An examination of our operating</w:t>
      </w:r>
      <w:r w:rsidR="0055615F">
        <w:rPr>
          <w:rFonts w:ascii="Tahoma" w:eastAsia="MinionPro-Regular" w:hAnsi="Tahoma" w:cs="Tahoma"/>
          <w:color w:val="000000"/>
          <w:sz w:val="20"/>
          <w:szCs w:val="20"/>
          <w:lang w:val="en-IE"/>
        </w:rPr>
        <w:t xml:space="preserve"> system will be externally </w:t>
      </w:r>
      <w:r w:rsidRPr="00537B52">
        <w:rPr>
          <w:rFonts w:ascii="Tahoma" w:eastAsia="MinionPro-Regular" w:hAnsi="Tahoma" w:cs="Tahoma"/>
          <w:color w:val="000000"/>
          <w:sz w:val="20"/>
          <w:szCs w:val="20"/>
          <w:lang w:val="en-IE"/>
        </w:rPr>
        <w:t>reviewed, in order to support staff in the development and procurement of n</w:t>
      </w:r>
      <w:r w:rsidR="0055615F">
        <w:rPr>
          <w:rFonts w:ascii="Tahoma" w:eastAsia="MinionPro-Regular" w:hAnsi="Tahoma" w:cs="Tahoma"/>
          <w:color w:val="000000"/>
          <w:sz w:val="20"/>
          <w:szCs w:val="20"/>
          <w:lang w:val="en-IE"/>
        </w:rPr>
        <w:t>ew systems of stock management, repair and allocation.</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Members have made ongoing representations about a pilot programme of traveller caravan grants. A su</w:t>
      </w:r>
      <w:r w:rsidR="0055615F">
        <w:rPr>
          <w:rFonts w:ascii="Tahoma" w:eastAsia="MinionPro-Regular" w:hAnsi="Tahoma" w:cs="Tahoma"/>
          <w:color w:val="000000"/>
          <w:sz w:val="20"/>
          <w:szCs w:val="20"/>
          <w:lang w:val="en-IE"/>
        </w:rPr>
        <w:t xml:space="preserve">m of </w:t>
      </w:r>
      <w:r w:rsidRPr="00537B52">
        <w:rPr>
          <w:rFonts w:ascii="Tahoma" w:eastAsia="MinionPro-Regular" w:hAnsi="Tahoma" w:cs="Tahoma"/>
          <w:color w:val="000000"/>
          <w:sz w:val="20"/>
          <w:szCs w:val="20"/>
          <w:lang w:val="en-IE"/>
        </w:rPr>
        <w:t>€100,000 has been provided to commence this pilot programme.</w:t>
      </w:r>
    </w:p>
    <w:p w:rsidR="00537B52" w:rsidRPr="00537B52" w:rsidRDefault="00537B52" w:rsidP="00210A18">
      <w:pPr>
        <w:autoSpaceDE w:val="0"/>
        <w:autoSpaceDN w:val="0"/>
        <w:adjustRightInd w:val="0"/>
        <w:rPr>
          <w:rFonts w:ascii="Tahoma" w:eastAsiaTheme="minorHAnsi" w:hAnsi="Tahoma" w:cs="Tahoma"/>
          <w:b/>
          <w:bCs/>
          <w:color w:val="002E4F"/>
          <w:sz w:val="20"/>
          <w:szCs w:val="20"/>
          <w:lang w:val="en-IE"/>
        </w:rPr>
      </w:pPr>
    </w:p>
    <w:p w:rsidR="00537B52" w:rsidRPr="00537B52" w:rsidRDefault="00537B52" w:rsidP="0055615F">
      <w:pPr>
        <w:autoSpaceDE w:val="0"/>
        <w:autoSpaceDN w:val="0"/>
        <w:adjustRightInd w:val="0"/>
        <w:ind w:firstLine="709"/>
        <w:rPr>
          <w:rFonts w:ascii="Tahoma" w:eastAsiaTheme="minorHAnsi" w:hAnsi="Tahoma" w:cs="Tahoma"/>
          <w:b/>
          <w:bCs/>
          <w:color w:val="002E4F"/>
          <w:sz w:val="20"/>
          <w:szCs w:val="20"/>
          <w:lang w:val="en-IE"/>
        </w:rPr>
      </w:pPr>
      <w:r w:rsidRPr="00537B52">
        <w:rPr>
          <w:rFonts w:ascii="Tahoma" w:eastAsiaTheme="minorHAnsi" w:hAnsi="Tahoma" w:cs="Tahoma"/>
          <w:b/>
          <w:bCs/>
          <w:color w:val="002E4F"/>
          <w:sz w:val="20"/>
          <w:szCs w:val="20"/>
          <w:lang w:val="en-IE"/>
        </w:rPr>
        <w:t>Enhanced Service Delivery</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Efficiencies gained in recent years, together with a modest upturn in income, have afforded us an opportunity to</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look at enhancing and improving services to the public. In 2016 the recruitment o</w:t>
      </w:r>
      <w:r w:rsidR="0055615F">
        <w:rPr>
          <w:rFonts w:ascii="Tahoma" w:eastAsia="MinionPro-Regular" w:hAnsi="Tahoma" w:cs="Tahoma"/>
          <w:color w:val="000000"/>
          <w:sz w:val="20"/>
          <w:szCs w:val="20"/>
          <w:lang w:val="en-IE"/>
        </w:rPr>
        <w:t xml:space="preserve">f up to 50 frontline staff will </w:t>
      </w:r>
      <w:r w:rsidRPr="00537B52">
        <w:rPr>
          <w:rFonts w:ascii="Tahoma" w:eastAsia="MinionPro-Regular" w:hAnsi="Tahoma" w:cs="Tahoma"/>
          <w:color w:val="000000"/>
          <w:sz w:val="20"/>
          <w:szCs w:val="20"/>
          <w:lang w:val="en-IE"/>
        </w:rPr>
        <w:t>increase our service delivery capability and this has been resourced with additional funding in such areas as:</w:t>
      </w:r>
    </w:p>
    <w:p w:rsidR="00537B52" w:rsidRPr="00537B52" w:rsidRDefault="00537B52" w:rsidP="0055615F">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Housing maintenance - €300,000.</w:t>
      </w:r>
    </w:p>
    <w:p w:rsidR="00537B52" w:rsidRPr="00537B52" w:rsidRDefault="00537B52" w:rsidP="0055615F">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Footpath maintenance - €100,000.</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Litter management - €200,000 to facilitate the implementation of the recently adopted litter management</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plans with initiatives such as additional bins, CCTV, audio messaging</w:t>
      </w:r>
      <w:r w:rsidR="0055615F">
        <w:rPr>
          <w:rFonts w:ascii="Tahoma" w:eastAsia="MinionPro-Regular" w:hAnsi="Tahoma" w:cs="Tahoma"/>
          <w:color w:val="000000"/>
          <w:sz w:val="20"/>
          <w:szCs w:val="20"/>
          <w:lang w:val="en-IE"/>
        </w:rPr>
        <w:t xml:space="preserve">, anti-dog fouling and graffiti </w:t>
      </w:r>
      <w:r w:rsidRPr="00537B52">
        <w:rPr>
          <w:rFonts w:ascii="Tahoma" w:eastAsia="MinionPro-Regular" w:hAnsi="Tahoma" w:cs="Tahoma"/>
          <w:color w:val="000000"/>
          <w:sz w:val="20"/>
          <w:szCs w:val="20"/>
          <w:lang w:val="en-IE"/>
        </w:rPr>
        <w:t>removal.</w:t>
      </w:r>
    </w:p>
    <w:p w:rsidR="00537B52" w:rsidRPr="00537B52" w:rsidRDefault="00537B52" w:rsidP="0055615F">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Tree management – €200,000 including planting and removal.</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To further resource this work, the machinery replacement fund has been increased from €550,000 to €1m for</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2016. Other areas of enhanced services and facilities include:</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The commencement of a 5 year programme of public lighting upgrade and replacement at a cost of €1m</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p.a., which will see 7,000 lanterns replaced and result in €360,000 annual energy savings on completion.</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The health and wellbeing of our communities is a key priority and community provision in this context will</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focus on:</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The delivery of a new mobile library in January 2016, the opening of a digital library hub in Palmerstown</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in summer 2016 , the commencement of the planned library in Rowlagh and the planni</w:t>
      </w:r>
      <w:r w:rsidR="0055615F">
        <w:rPr>
          <w:rFonts w:ascii="Tahoma" w:eastAsia="MinionPro-Regular" w:hAnsi="Tahoma" w:cs="Tahoma"/>
          <w:color w:val="000000"/>
          <w:sz w:val="20"/>
          <w:szCs w:val="20"/>
          <w:lang w:val="en-IE"/>
        </w:rPr>
        <w:t xml:space="preserve">ng of a new </w:t>
      </w:r>
      <w:r w:rsidRPr="00537B52">
        <w:rPr>
          <w:rFonts w:ascii="Tahoma" w:eastAsia="MinionPro-Regular" w:hAnsi="Tahoma" w:cs="Tahoma"/>
          <w:color w:val="000000"/>
          <w:sz w:val="20"/>
          <w:szCs w:val="20"/>
          <w:lang w:val="en-IE"/>
        </w:rPr>
        <w:t>library in Tymon.</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A programme for the development of new sports pavilions and shared sports facilities will commence in</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mid-2016 funded from the capital programme.</w:t>
      </w:r>
    </w:p>
    <w:p w:rsid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The play space programme will be resourced through a further financial provision in this budget of</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€500,000. A target has been set of 14 completions for 2016.</w:t>
      </w:r>
    </w:p>
    <w:p w:rsidR="0055615F" w:rsidRPr="00537B52" w:rsidRDefault="0055615F" w:rsidP="0055615F">
      <w:pPr>
        <w:autoSpaceDE w:val="0"/>
        <w:autoSpaceDN w:val="0"/>
        <w:adjustRightInd w:val="0"/>
        <w:ind w:left="709"/>
        <w:rPr>
          <w:rFonts w:ascii="Tahoma" w:eastAsia="MinionPro-Regular" w:hAnsi="Tahoma" w:cs="Tahoma"/>
          <w:color w:val="000000"/>
          <w:sz w:val="20"/>
          <w:szCs w:val="20"/>
          <w:lang w:val="en-IE"/>
        </w:rPr>
      </w:pPr>
    </w:p>
    <w:p w:rsidR="00537B52" w:rsidRPr="00537B52" w:rsidRDefault="00537B52" w:rsidP="0055615F">
      <w:pPr>
        <w:autoSpaceDE w:val="0"/>
        <w:autoSpaceDN w:val="0"/>
        <w:adjustRightInd w:val="0"/>
        <w:ind w:firstLine="709"/>
        <w:rPr>
          <w:rFonts w:ascii="Tahoma" w:eastAsiaTheme="minorHAnsi" w:hAnsi="Tahoma" w:cs="Tahoma"/>
          <w:b/>
          <w:bCs/>
          <w:color w:val="002E4F"/>
          <w:sz w:val="20"/>
          <w:szCs w:val="20"/>
          <w:lang w:val="en-IE"/>
        </w:rPr>
      </w:pPr>
      <w:r w:rsidRPr="00537B52">
        <w:rPr>
          <w:rFonts w:ascii="Tahoma" w:eastAsiaTheme="minorHAnsi" w:hAnsi="Tahoma" w:cs="Tahoma"/>
          <w:b/>
          <w:bCs/>
          <w:color w:val="002E4F"/>
          <w:sz w:val="20"/>
          <w:szCs w:val="20"/>
          <w:lang w:val="en-IE"/>
        </w:rPr>
        <w:t>Economic Development – County Promotion and Presentation</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Attracting people, indigenous business and overseas investment are the pillars of the plan for economic growth</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as set out in our Corporate Plan. There are numerous policies being implemented in this context which are set out</w:t>
      </w:r>
      <w:r w:rsidR="0055615F">
        <w:rPr>
          <w:rFonts w:ascii="Tahoma" w:eastAsia="MinionPro-Regular" w:hAnsi="Tahoma" w:cs="Tahoma"/>
          <w:color w:val="000000"/>
          <w:sz w:val="20"/>
          <w:szCs w:val="20"/>
          <w:lang w:val="en-IE"/>
        </w:rPr>
        <w:t xml:space="preserve"> e</w:t>
      </w:r>
      <w:r w:rsidRPr="00537B52">
        <w:rPr>
          <w:rFonts w:ascii="Tahoma" w:eastAsia="MinionPro-Regular" w:hAnsi="Tahoma" w:cs="Tahoma"/>
          <w:color w:val="000000"/>
          <w:sz w:val="20"/>
          <w:szCs w:val="20"/>
          <w:lang w:val="en-IE"/>
        </w:rPr>
        <w:t>lsewhere. One of the more fundamental is the presentation of the County in terms of its visual attractiveness.</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In this regard 2016 will see the continuation and expansion of a number of initiatives most notably:</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The continuation of the village enhancement programme with works planned in Rathcoole, Newcastle,</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Saggart, Lucan and Rathfarnham. A further €1.2m has been added to this programme as part o</w:t>
      </w:r>
      <w:r w:rsidR="0055615F">
        <w:rPr>
          <w:rFonts w:ascii="Tahoma" w:eastAsia="MinionPro-Regular" w:hAnsi="Tahoma" w:cs="Tahoma"/>
          <w:color w:val="000000"/>
          <w:sz w:val="20"/>
          <w:szCs w:val="20"/>
          <w:lang w:val="en-IE"/>
        </w:rPr>
        <w:t xml:space="preserve">f this </w:t>
      </w:r>
      <w:r w:rsidRPr="00537B52">
        <w:rPr>
          <w:rFonts w:ascii="Tahoma" w:eastAsia="MinionPro-Regular" w:hAnsi="Tahoma" w:cs="Tahoma"/>
          <w:color w:val="000000"/>
          <w:sz w:val="20"/>
          <w:szCs w:val="20"/>
          <w:lang w:val="en-IE"/>
        </w:rPr>
        <w:t>budget.</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With the benefit of additional employees, the dedication of village teams to maintain their appearance</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with an emphasis on grass and hedge cutting, litter control, graffiti remova</w:t>
      </w:r>
      <w:r w:rsidR="0055615F">
        <w:rPr>
          <w:rFonts w:ascii="Tahoma" w:eastAsia="MinionPro-Regular" w:hAnsi="Tahoma" w:cs="Tahoma"/>
          <w:color w:val="000000"/>
          <w:sz w:val="20"/>
          <w:szCs w:val="20"/>
          <w:lang w:val="en-IE"/>
        </w:rPr>
        <w:t xml:space="preserve">l, soft landscaping and working </w:t>
      </w:r>
      <w:r w:rsidRPr="00537B52">
        <w:rPr>
          <w:rFonts w:ascii="Tahoma" w:eastAsia="MinionPro-Regular" w:hAnsi="Tahoma" w:cs="Tahoma"/>
          <w:color w:val="000000"/>
          <w:sz w:val="20"/>
          <w:szCs w:val="20"/>
          <w:lang w:val="en-IE"/>
        </w:rPr>
        <w:t>closely with communities including the Tidy Towns committees.</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lastRenderedPageBreak/>
        <w:t>• A further provision of €250,000 has been made to fund the landscaping of the N81, which will be designed</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in Qtr 1 next year and hopefully go to tender over the summer.</w:t>
      </w:r>
    </w:p>
    <w:p w:rsidR="00537B52" w:rsidRPr="00537B52" w:rsidRDefault="00537B52" w:rsidP="0055615F">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A roundabout sponsorship scheme will be launched befo</w:t>
      </w:r>
      <w:r w:rsidR="0055615F">
        <w:rPr>
          <w:rFonts w:ascii="Tahoma" w:eastAsia="MinionPro-Regular" w:hAnsi="Tahoma" w:cs="Tahoma"/>
          <w:color w:val="000000"/>
          <w:sz w:val="20"/>
          <w:szCs w:val="20"/>
          <w:lang w:val="en-IE"/>
        </w:rPr>
        <w:t xml:space="preserve">re the year end, with a view to </w:t>
      </w:r>
      <w:r w:rsidRPr="00537B52">
        <w:rPr>
          <w:rFonts w:ascii="Tahoma" w:eastAsia="MinionPro-Regular" w:hAnsi="Tahoma" w:cs="Tahoma"/>
          <w:color w:val="000000"/>
          <w:sz w:val="20"/>
          <w:szCs w:val="20"/>
          <w:lang w:val="en-IE"/>
        </w:rPr>
        <w:t>having private</w:t>
      </w:r>
      <w:r w:rsidR="0055615F">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sponsorship involved in the landscaping of roundabouts. The Square Tall</w:t>
      </w:r>
      <w:r w:rsidR="0055615F">
        <w:rPr>
          <w:rFonts w:ascii="Tahoma" w:eastAsia="MinionPro-Regular" w:hAnsi="Tahoma" w:cs="Tahoma"/>
          <w:color w:val="000000"/>
          <w:sz w:val="20"/>
          <w:szCs w:val="20"/>
          <w:lang w:val="en-IE"/>
        </w:rPr>
        <w:t xml:space="preserve">aght will take the lead in this </w:t>
      </w:r>
      <w:r w:rsidRPr="00537B52">
        <w:rPr>
          <w:rFonts w:ascii="Tahoma" w:eastAsia="MinionPro-Regular" w:hAnsi="Tahoma" w:cs="Tahoma"/>
          <w:color w:val="000000"/>
          <w:sz w:val="20"/>
          <w:szCs w:val="20"/>
          <w:lang w:val="en-IE"/>
        </w:rPr>
        <w:t>regard, in sponsoring two roundabouts.</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xml:space="preserve">• As outlined earlier increased investment of €300,000 is being made </w:t>
      </w:r>
      <w:r w:rsidR="009A3407">
        <w:rPr>
          <w:rFonts w:ascii="Tahoma" w:eastAsia="MinionPro-Regular" w:hAnsi="Tahoma" w:cs="Tahoma"/>
          <w:color w:val="000000"/>
          <w:sz w:val="20"/>
          <w:szCs w:val="20"/>
          <w:lang w:val="en-IE"/>
        </w:rPr>
        <w:t xml:space="preserve">in the areas of litter and tree </w:t>
      </w:r>
      <w:r w:rsidRPr="00537B52">
        <w:rPr>
          <w:rFonts w:ascii="Tahoma" w:eastAsia="MinionPro-Regular" w:hAnsi="Tahoma" w:cs="Tahoma"/>
          <w:color w:val="000000"/>
          <w:sz w:val="20"/>
          <w:szCs w:val="20"/>
          <w:lang w:val="en-IE"/>
        </w:rPr>
        <w:t>management.</w:t>
      </w:r>
    </w:p>
    <w:p w:rsid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Further progress will be made on the elimination of d</w:t>
      </w:r>
      <w:r w:rsidR="009A3407">
        <w:rPr>
          <w:rFonts w:ascii="Tahoma" w:eastAsia="MinionPro-Regular" w:hAnsi="Tahoma" w:cs="Tahoma"/>
          <w:color w:val="000000"/>
          <w:sz w:val="20"/>
          <w:szCs w:val="20"/>
          <w:lang w:val="en-IE"/>
        </w:rPr>
        <w:t xml:space="preserve">erelict sites which will be the </w:t>
      </w:r>
      <w:r w:rsidRPr="00537B52">
        <w:rPr>
          <w:rFonts w:ascii="Tahoma" w:eastAsia="MinionPro-Regular" w:hAnsi="Tahoma" w:cs="Tahoma"/>
          <w:color w:val="000000"/>
          <w:sz w:val="20"/>
          <w:szCs w:val="20"/>
          <w:lang w:val="en-IE"/>
        </w:rPr>
        <w:t>subject of ongoing</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reporting to Council.</w:t>
      </w:r>
    </w:p>
    <w:p w:rsidR="00537B52" w:rsidRPr="00537B52" w:rsidRDefault="003E5F7B" w:rsidP="00210A18">
      <w:pPr>
        <w:autoSpaceDE w:val="0"/>
        <w:autoSpaceDN w:val="0"/>
        <w:adjustRightInd w:val="0"/>
        <w:rPr>
          <w:rFonts w:ascii="Tahoma" w:eastAsiaTheme="minorHAnsi" w:hAnsi="Tahoma" w:cs="Tahoma"/>
          <w:b/>
          <w:bCs/>
          <w:color w:val="002E4F"/>
          <w:sz w:val="20"/>
          <w:szCs w:val="20"/>
          <w:lang w:val="en-IE"/>
        </w:rPr>
      </w:pPr>
      <w:r>
        <w:rPr>
          <w:rFonts w:ascii="Tahoma" w:eastAsiaTheme="minorHAnsi" w:hAnsi="Tahoma" w:cs="Tahoma"/>
          <w:b/>
          <w:bCs/>
          <w:color w:val="002E4F"/>
          <w:sz w:val="20"/>
          <w:szCs w:val="20"/>
          <w:lang w:val="en-IE"/>
        </w:rPr>
        <w:t xml:space="preserve"> </w:t>
      </w:r>
    </w:p>
    <w:p w:rsidR="00537B52" w:rsidRPr="00537B52" w:rsidRDefault="00537B52" w:rsidP="009A3407">
      <w:pPr>
        <w:autoSpaceDE w:val="0"/>
        <w:autoSpaceDN w:val="0"/>
        <w:adjustRightInd w:val="0"/>
        <w:ind w:firstLine="709"/>
        <w:rPr>
          <w:rFonts w:ascii="Tahoma" w:eastAsiaTheme="minorHAnsi" w:hAnsi="Tahoma" w:cs="Tahoma"/>
          <w:b/>
          <w:bCs/>
          <w:color w:val="002E4F"/>
          <w:sz w:val="20"/>
          <w:szCs w:val="20"/>
          <w:lang w:val="en-IE"/>
        </w:rPr>
      </w:pPr>
      <w:r w:rsidRPr="00537B52">
        <w:rPr>
          <w:rFonts w:ascii="Tahoma" w:eastAsiaTheme="minorHAnsi" w:hAnsi="Tahoma" w:cs="Tahoma"/>
          <w:b/>
          <w:bCs/>
          <w:color w:val="002E4F"/>
          <w:sz w:val="20"/>
          <w:szCs w:val="20"/>
          <w:lang w:val="en-IE"/>
        </w:rPr>
        <w:t>Tourism and Heritage</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Tourism development and promotion is identified as a new opportunity for jobs and economic growth. The</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recent adoption of our County Tourism Strategy will guide future investmen</w:t>
      </w:r>
      <w:r w:rsidR="009A3407">
        <w:rPr>
          <w:rFonts w:ascii="Tahoma" w:eastAsia="MinionPro-Regular" w:hAnsi="Tahoma" w:cs="Tahoma"/>
          <w:color w:val="000000"/>
          <w:sz w:val="20"/>
          <w:szCs w:val="20"/>
          <w:lang w:val="en-IE"/>
        </w:rPr>
        <w:t xml:space="preserve">t in this area with substantial </w:t>
      </w:r>
      <w:r w:rsidRPr="00537B52">
        <w:rPr>
          <w:rFonts w:ascii="Tahoma" w:eastAsia="MinionPro-Regular" w:hAnsi="Tahoma" w:cs="Tahoma"/>
          <w:color w:val="000000"/>
          <w:sz w:val="20"/>
          <w:szCs w:val="20"/>
          <w:lang w:val="en-IE"/>
        </w:rPr>
        <w:t>progress already being made. The following initiatives are provided for in 2016:</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The construction of the Clondalkin Round Tower Visitor Centre will open very early in 2017. A provision</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of €50,000 has been made for the advance marketing of this facility.</w:t>
      </w:r>
    </w:p>
    <w:p w:rsidR="00537B52" w:rsidRPr="00537B52" w:rsidRDefault="00537B52" w:rsidP="009A3407">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The planning and design of a major national visitor attract</w:t>
      </w:r>
      <w:r w:rsidR="009A3407">
        <w:rPr>
          <w:rFonts w:ascii="Tahoma" w:eastAsia="MinionPro-Regular" w:hAnsi="Tahoma" w:cs="Tahoma"/>
          <w:color w:val="000000"/>
          <w:sz w:val="20"/>
          <w:szCs w:val="20"/>
          <w:lang w:val="en-IE"/>
        </w:rPr>
        <w:t xml:space="preserve">ion in the Dublin Mountains. </w:t>
      </w:r>
      <w:r w:rsidR="009A3407">
        <w:rPr>
          <w:rFonts w:ascii="Tahoma" w:eastAsia="MinionPro-Regular" w:hAnsi="Tahoma" w:cs="Tahoma"/>
          <w:color w:val="000000"/>
          <w:sz w:val="20"/>
          <w:szCs w:val="20"/>
          <w:lang w:val="en-IE"/>
        </w:rPr>
        <w:tab/>
        <w:t>A</w:t>
      </w:r>
      <w:r w:rsidRPr="00537B52">
        <w:rPr>
          <w:rFonts w:ascii="Tahoma" w:eastAsia="MinionPro-Regular" w:hAnsi="Tahoma" w:cs="Tahoma"/>
          <w:color w:val="000000"/>
          <w:sz w:val="20"/>
          <w:szCs w:val="20"/>
          <w:lang w:val="en-IE"/>
        </w:rPr>
        <w:t xml:space="preserve"> funding</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provision of €500,000 has been made in this regard.</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The continuation of the various elements of the County Signage Programme for which a further €200,000</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has been provided. This includes:</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Theme="minorHAnsi" w:hAnsi="Tahoma" w:cs="Tahoma"/>
          <w:color w:val="000000"/>
          <w:sz w:val="20"/>
          <w:szCs w:val="20"/>
          <w:lang w:val="en-IE"/>
        </w:rPr>
        <w:t></w:t>
      </w:r>
      <w:r w:rsidRPr="00537B52">
        <w:rPr>
          <w:rFonts w:ascii="Tahoma" w:eastAsia="MinionPro-Regular" w:hAnsi="Tahoma" w:cs="Tahoma"/>
          <w:color w:val="000000"/>
          <w:sz w:val="20"/>
          <w:szCs w:val="20"/>
          <w:lang w:val="en-IE"/>
        </w:rPr>
        <w:t>. The continuation of the Village Signage Programme in Clondalkin, Lucan and Rathfarnham.</w:t>
      </w:r>
    </w:p>
    <w:p w:rsidR="00537B52" w:rsidRPr="00537B52" w:rsidRDefault="00537B52" w:rsidP="009A3407">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Theme="minorHAnsi" w:hAnsi="Tahoma" w:cs="Tahoma"/>
          <w:color w:val="000000"/>
          <w:sz w:val="20"/>
          <w:szCs w:val="20"/>
          <w:lang w:val="en-IE"/>
        </w:rPr>
        <w:t></w:t>
      </w:r>
      <w:r w:rsidRPr="00537B52">
        <w:rPr>
          <w:rFonts w:ascii="Tahoma" w:eastAsia="MinionPro-Regular" w:hAnsi="Tahoma" w:cs="Tahoma"/>
          <w:color w:val="000000"/>
          <w:sz w:val="20"/>
          <w:szCs w:val="20"/>
          <w:lang w:val="en-IE"/>
        </w:rPr>
        <w:t>. The completion of a heritage trail for Tallaght.</w:t>
      </w:r>
    </w:p>
    <w:p w:rsidR="00537B52" w:rsidRPr="00537B52" w:rsidRDefault="00537B52" w:rsidP="009A3407">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Theme="minorHAnsi" w:hAnsi="Tahoma" w:cs="Tahoma"/>
          <w:color w:val="000000"/>
          <w:sz w:val="20"/>
          <w:szCs w:val="20"/>
          <w:lang w:val="en-IE"/>
        </w:rPr>
        <w:t></w:t>
      </w:r>
      <w:r w:rsidRPr="00537B52">
        <w:rPr>
          <w:rFonts w:ascii="Tahoma" w:eastAsia="MinionPro-Regular" w:hAnsi="Tahoma" w:cs="Tahoma"/>
          <w:color w:val="000000"/>
          <w:sz w:val="20"/>
          <w:szCs w:val="20"/>
          <w:lang w:val="en-IE"/>
        </w:rPr>
        <w:t>. The design of village and neighbourhood approach signage.</w:t>
      </w:r>
    </w:p>
    <w:p w:rsidR="00537B52" w:rsidRPr="00537B52" w:rsidRDefault="00537B52" w:rsidP="009A3407">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Theme="minorHAnsi" w:hAnsi="Tahoma" w:cs="Tahoma"/>
          <w:color w:val="000000"/>
          <w:sz w:val="20"/>
          <w:szCs w:val="20"/>
          <w:lang w:val="en-IE"/>
        </w:rPr>
        <w:t></w:t>
      </w:r>
      <w:r w:rsidRPr="00537B52">
        <w:rPr>
          <w:rFonts w:ascii="Tahoma" w:eastAsia="MinionPro-Regular" w:hAnsi="Tahoma" w:cs="Tahoma"/>
          <w:color w:val="000000"/>
          <w:sz w:val="20"/>
          <w:szCs w:val="20"/>
          <w:lang w:val="en-IE"/>
        </w:rPr>
        <w:t>. The design of a countywide tourism signage strategy.</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Theme="minorHAnsi" w:hAnsi="Tahoma" w:cs="Tahoma"/>
          <w:color w:val="000000"/>
          <w:sz w:val="20"/>
          <w:szCs w:val="20"/>
          <w:lang w:val="en-IE"/>
        </w:rPr>
        <w:t></w:t>
      </w:r>
      <w:r w:rsidRPr="00537B52">
        <w:rPr>
          <w:rFonts w:ascii="Tahoma" w:eastAsia="MinionPro-Regular" w:hAnsi="Tahoma" w:cs="Tahoma"/>
          <w:color w:val="000000"/>
          <w:sz w:val="20"/>
          <w:szCs w:val="20"/>
          <w:lang w:val="en-IE"/>
        </w:rPr>
        <w:t>. A provision of €20,000 has been made for pageantry signage to highlight festivals and social events.</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Walkways and the facilitation of outdoor recreation is a na</w:t>
      </w:r>
      <w:r w:rsidR="009A3407">
        <w:rPr>
          <w:rFonts w:ascii="Tahoma" w:eastAsia="MinionPro-Regular" w:hAnsi="Tahoma" w:cs="Tahoma"/>
          <w:color w:val="000000"/>
          <w:sz w:val="20"/>
          <w:szCs w:val="20"/>
          <w:lang w:val="en-IE"/>
        </w:rPr>
        <w:t xml:space="preserve">tural part of the product offer </w:t>
      </w:r>
      <w:r w:rsidRPr="00537B52">
        <w:rPr>
          <w:rFonts w:ascii="Tahoma" w:eastAsia="MinionPro-Regular" w:hAnsi="Tahoma" w:cs="Tahoma"/>
          <w:color w:val="000000"/>
          <w:sz w:val="20"/>
          <w:szCs w:val="20"/>
          <w:lang w:val="en-IE"/>
        </w:rPr>
        <w:t>of our edge of Dublin</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location. The Dodder Greenway, Slade Valley Walk, The Liffey Valley and the canal walks will continue to be</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developed. A sum of €200,000 has been set aside to Co-finance Leader fund</w:t>
      </w:r>
      <w:r w:rsidR="009A3407">
        <w:rPr>
          <w:rFonts w:ascii="Tahoma" w:eastAsia="MinionPro-Regular" w:hAnsi="Tahoma" w:cs="Tahoma"/>
          <w:color w:val="000000"/>
          <w:sz w:val="20"/>
          <w:szCs w:val="20"/>
          <w:lang w:val="en-IE"/>
        </w:rPr>
        <w:t xml:space="preserve">ing which may come available to </w:t>
      </w:r>
      <w:r w:rsidRPr="00537B52">
        <w:rPr>
          <w:rFonts w:ascii="Tahoma" w:eastAsia="MinionPro-Regular" w:hAnsi="Tahoma" w:cs="Tahoma"/>
          <w:color w:val="000000"/>
          <w:sz w:val="20"/>
          <w:szCs w:val="20"/>
          <w:lang w:val="en-IE"/>
        </w:rPr>
        <w:t>fund rural tourism initiatives of this nature.</w:t>
      </w:r>
    </w:p>
    <w:p w:rsid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In terms of overseas tourism and business, a provision of €20,000 has been made to fund further activity around</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sister city partnerships. Further specific studies have also been provided fo</w:t>
      </w:r>
      <w:r w:rsidR="009A3407">
        <w:rPr>
          <w:rFonts w:ascii="Tahoma" w:eastAsia="MinionPro-Regular" w:hAnsi="Tahoma" w:cs="Tahoma"/>
          <w:color w:val="000000"/>
          <w:sz w:val="20"/>
          <w:szCs w:val="20"/>
          <w:lang w:val="en-IE"/>
        </w:rPr>
        <w:t xml:space="preserve">r where opportunities have been </w:t>
      </w:r>
      <w:r w:rsidRPr="00537B52">
        <w:rPr>
          <w:rFonts w:ascii="Tahoma" w:eastAsia="MinionPro-Regular" w:hAnsi="Tahoma" w:cs="Tahoma"/>
          <w:color w:val="000000"/>
          <w:sz w:val="20"/>
          <w:szCs w:val="20"/>
          <w:lang w:val="en-IE"/>
        </w:rPr>
        <w:t>identified and require further amplification. These include County market</w:t>
      </w:r>
      <w:r w:rsidR="009A3407">
        <w:rPr>
          <w:rFonts w:ascii="Tahoma" w:eastAsia="MinionPro-Regular" w:hAnsi="Tahoma" w:cs="Tahoma"/>
          <w:color w:val="000000"/>
          <w:sz w:val="20"/>
          <w:szCs w:val="20"/>
          <w:lang w:val="en-IE"/>
        </w:rPr>
        <w:t>ing and branding, Bohernabreena</w:t>
      </w:r>
      <w:r w:rsidR="009A3407">
        <w:rPr>
          <w:rFonts w:ascii="Tahoma" w:eastAsia="MinionPro-Regular" w:hAnsi="Tahoma" w:cs="Tahoma"/>
          <w:color w:val="000000"/>
          <w:sz w:val="20"/>
          <w:szCs w:val="20"/>
          <w:lang w:val="en-IE"/>
        </w:rPr>
        <w:tab/>
      </w:r>
      <w:r w:rsidRPr="00537B52">
        <w:rPr>
          <w:rFonts w:ascii="Tahoma" w:eastAsia="MinionPro-Regular" w:hAnsi="Tahoma" w:cs="Tahoma"/>
          <w:color w:val="000000"/>
          <w:sz w:val="20"/>
          <w:szCs w:val="20"/>
          <w:lang w:val="en-IE"/>
        </w:rPr>
        <w:t xml:space="preserve">Reservoir, Camac Valley Park, Gateways to the Liffey Valley at Lucan and </w:t>
      </w:r>
      <w:r w:rsidR="009A3407">
        <w:rPr>
          <w:rFonts w:ascii="Tahoma" w:eastAsia="MinionPro-Regular" w:hAnsi="Tahoma" w:cs="Tahoma"/>
          <w:color w:val="000000"/>
          <w:sz w:val="20"/>
          <w:szCs w:val="20"/>
          <w:lang w:val="en-IE"/>
        </w:rPr>
        <w:t xml:space="preserve">Palmerstown and the out building </w:t>
      </w:r>
      <w:r w:rsidRPr="00537B52">
        <w:rPr>
          <w:rFonts w:ascii="Tahoma" w:eastAsia="MinionPro-Regular" w:hAnsi="Tahoma" w:cs="Tahoma"/>
          <w:color w:val="000000"/>
          <w:sz w:val="20"/>
          <w:szCs w:val="20"/>
          <w:lang w:val="en-IE"/>
        </w:rPr>
        <w:t>adjacent to Rathfarnham Castle.</w:t>
      </w:r>
    </w:p>
    <w:p w:rsidR="009A3407" w:rsidRPr="00537B52" w:rsidRDefault="009A3407" w:rsidP="009A3407">
      <w:pPr>
        <w:autoSpaceDE w:val="0"/>
        <w:autoSpaceDN w:val="0"/>
        <w:adjustRightInd w:val="0"/>
        <w:ind w:left="709"/>
        <w:rPr>
          <w:rFonts w:ascii="Tahoma" w:eastAsia="MinionPro-Regular" w:hAnsi="Tahoma" w:cs="Tahoma"/>
          <w:color w:val="000000"/>
          <w:sz w:val="20"/>
          <w:szCs w:val="20"/>
          <w:lang w:val="en-IE"/>
        </w:rPr>
      </w:pPr>
    </w:p>
    <w:p w:rsidR="00537B52" w:rsidRPr="00537B52" w:rsidRDefault="00537B52" w:rsidP="009A3407">
      <w:pPr>
        <w:autoSpaceDE w:val="0"/>
        <w:autoSpaceDN w:val="0"/>
        <w:adjustRightInd w:val="0"/>
        <w:ind w:firstLine="709"/>
        <w:rPr>
          <w:rFonts w:ascii="Tahoma" w:eastAsiaTheme="minorHAnsi" w:hAnsi="Tahoma" w:cs="Tahoma"/>
          <w:b/>
          <w:bCs/>
          <w:color w:val="002E4F"/>
          <w:sz w:val="20"/>
          <w:szCs w:val="20"/>
          <w:lang w:val="en-IE"/>
        </w:rPr>
      </w:pPr>
      <w:r w:rsidRPr="00537B52">
        <w:rPr>
          <w:rFonts w:ascii="Tahoma" w:eastAsiaTheme="minorHAnsi" w:hAnsi="Tahoma" w:cs="Tahoma"/>
          <w:b/>
          <w:bCs/>
          <w:color w:val="002E4F"/>
          <w:sz w:val="20"/>
          <w:szCs w:val="20"/>
          <w:lang w:val="en-IE"/>
        </w:rPr>
        <w:t>Business Support – Enterprise and Innovation</w:t>
      </w:r>
      <w:r w:rsidR="009A3407">
        <w:rPr>
          <w:rFonts w:ascii="Tahoma" w:eastAsiaTheme="minorHAnsi" w:hAnsi="Tahoma" w:cs="Tahoma"/>
          <w:b/>
          <w:bCs/>
          <w:color w:val="002E4F"/>
          <w:sz w:val="20"/>
          <w:szCs w:val="20"/>
          <w:lang w:val="en-IE"/>
        </w:rPr>
        <w:t xml:space="preserve"> </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Commercial rates make a very significant contribution to the functioning of local government in this County</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and ongoing close collaboration with business is a priority. This is exempli</w:t>
      </w:r>
      <w:r w:rsidR="009A3407">
        <w:rPr>
          <w:rFonts w:ascii="Tahoma" w:eastAsia="MinionPro-Regular" w:hAnsi="Tahoma" w:cs="Tahoma"/>
          <w:color w:val="000000"/>
          <w:sz w:val="20"/>
          <w:szCs w:val="20"/>
          <w:lang w:val="en-IE"/>
        </w:rPr>
        <w:t xml:space="preserve">fied by the continuation of the </w:t>
      </w:r>
      <w:r w:rsidRPr="00537B52">
        <w:rPr>
          <w:rFonts w:ascii="Tahoma" w:eastAsia="MinionPro-Regular" w:hAnsi="Tahoma" w:cs="Tahoma"/>
          <w:color w:val="000000"/>
          <w:sz w:val="20"/>
          <w:szCs w:val="20"/>
          <w:lang w:val="en-IE"/>
        </w:rPr>
        <w:t>“Business Support Fund” which next year has been set at 1% of rates or €1.2m. T</w:t>
      </w:r>
      <w:r w:rsidR="009A3407">
        <w:rPr>
          <w:rFonts w:ascii="Tahoma" w:eastAsia="MinionPro-Regular" w:hAnsi="Tahoma" w:cs="Tahoma"/>
          <w:color w:val="000000"/>
          <w:sz w:val="20"/>
          <w:szCs w:val="20"/>
          <w:lang w:val="en-IE"/>
        </w:rPr>
        <w:t xml:space="preserve">he fund will be used to support </w:t>
      </w:r>
      <w:r w:rsidRPr="00537B52">
        <w:rPr>
          <w:rFonts w:ascii="Tahoma" w:eastAsia="MinionPro-Regular" w:hAnsi="Tahoma" w:cs="Tahoma"/>
          <w:color w:val="000000"/>
          <w:sz w:val="20"/>
          <w:szCs w:val="20"/>
          <w:lang w:val="en-IE"/>
        </w:rPr>
        <w:t>a number of initiatives as follows:</w:t>
      </w:r>
    </w:p>
    <w:p w:rsidR="00537B52" w:rsidRPr="00537B52" w:rsidRDefault="00537B52" w:rsidP="009A3407">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A rates support fund to assist SME’s as has operated for the last two years.</w:t>
      </w:r>
    </w:p>
    <w:p w:rsidR="00537B52" w:rsidRPr="00537B52" w:rsidRDefault="00537B52" w:rsidP="009A3407">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A fund for remedial works to industrial estates.</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A grant scheme for the refurbishment of vacant industrial premises for use as micro enterprise space.</w:t>
      </w:r>
    </w:p>
    <w:p w:rsidR="00537B52" w:rsidRPr="00537B52" w:rsidRDefault="00537B52" w:rsidP="009A3407">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A rates holiday for LEO supported micro enterprise that locate in refurbished premises.</w:t>
      </w:r>
    </w:p>
    <w:p w:rsidR="00537B52" w:rsidRPr="00537B52" w:rsidRDefault="00537B52" w:rsidP="009A3407">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A training programme for business based on their requirements.</w:t>
      </w: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The distribution of the fund along these lines and the precise operation of the grant schemes will be further</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considered by the Economic Development SPC. Later this year, we will advertise for the preparation of a</w:t>
      </w:r>
    </w:p>
    <w:p w:rsid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lastRenderedPageBreak/>
        <w:t>County Enterprise Strategy and a steering group of business, education and enterprise support and government</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agencies will be established to oversee its preparation. A provision of €150,000 h</w:t>
      </w:r>
      <w:r w:rsidR="009A3407">
        <w:rPr>
          <w:rFonts w:ascii="Tahoma" w:eastAsia="MinionPro-Regular" w:hAnsi="Tahoma" w:cs="Tahoma"/>
          <w:color w:val="000000"/>
          <w:sz w:val="20"/>
          <w:szCs w:val="20"/>
          <w:lang w:val="en-IE"/>
        </w:rPr>
        <w:t xml:space="preserve">as been made to fund smart city </w:t>
      </w:r>
      <w:r w:rsidRPr="00537B52">
        <w:rPr>
          <w:rFonts w:ascii="Tahoma" w:eastAsia="MinionPro-Regular" w:hAnsi="Tahoma" w:cs="Tahoma"/>
          <w:color w:val="000000"/>
          <w:sz w:val="20"/>
          <w:szCs w:val="20"/>
          <w:lang w:val="en-IE"/>
        </w:rPr>
        <w:t>region energy and other initiatives.</w:t>
      </w:r>
    </w:p>
    <w:p w:rsidR="009A3407" w:rsidRDefault="009A3407" w:rsidP="009A3407">
      <w:pPr>
        <w:autoSpaceDE w:val="0"/>
        <w:autoSpaceDN w:val="0"/>
        <w:adjustRightInd w:val="0"/>
        <w:ind w:left="709"/>
        <w:rPr>
          <w:rFonts w:ascii="Tahoma" w:eastAsia="MinionPro-Regular" w:hAnsi="Tahoma" w:cs="Tahoma"/>
          <w:color w:val="000000"/>
          <w:sz w:val="20"/>
          <w:szCs w:val="20"/>
          <w:lang w:val="en-IE"/>
        </w:rPr>
      </w:pPr>
    </w:p>
    <w:p w:rsidR="009A3407" w:rsidRPr="00537B52" w:rsidRDefault="009A3407" w:rsidP="009A3407">
      <w:pPr>
        <w:autoSpaceDE w:val="0"/>
        <w:autoSpaceDN w:val="0"/>
        <w:adjustRightInd w:val="0"/>
        <w:ind w:left="709"/>
        <w:rPr>
          <w:rFonts w:ascii="Tahoma" w:eastAsia="MinionPro-Regular" w:hAnsi="Tahoma" w:cs="Tahoma"/>
          <w:color w:val="000000"/>
          <w:sz w:val="20"/>
          <w:szCs w:val="20"/>
          <w:lang w:val="en-IE"/>
        </w:rPr>
      </w:pPr>
    </w:p>
    <w:p w:rsidR="00537B52" w:rsidRPr="00537B52" w:rsidRDefault="00537B52" w:rsidP="009A3407">
      <w:pPr>
        <w:autoSpaceDE w:val="0"/>
        <w:autoSpaceDN w:val="0"/>
        <w:adjustRightInd w:val="0"/>
        <w:ind w:firstLine="709"/>
        <w:rPr>
          <w:rFonts w:ascii="Tahoma" w:eastAsiaTheme="minorHAnsi" w:hAnsi="Tahoma" w:cs="Tahoma"/>
          <w:b/>
          <w:bCs/>
          <w:color w:val="002E4F"/>
          <w:sz w:val="20"/>
          <w:szCs w:val="20"/>
          <w:lang w:val="en-IE"/>
        </w:rPr>
      </w:pPr>
      <w:r w:rsidRPr="00537B52">
        <w:rPr>
          <w:rFonts w:ascii="Tahoma" w:eastAsiaTheme="minorHAnsi" w:hAnsi="Tahoma" w:cs="Tahoma"/>
          <w:b/>
          <w:bCs/>
          <w:color w:val="002E4F"/>
          <w:sz w:val="20"/>
          <w:szCs w:val="20"/>
          <w:lang w:val="en-IE"/>
        </w:rPr>
        <w:t>Community Development and Supports</w:t>
      </w:r>
    </w:p>
    <w:p w:rsidR="009A3407"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Without the support of our communities and their very substantial voluntar</w:t>
      </w:r>
      <w:r w:rsidR="009A3407">
        <w:rPr>
          <w:rFonts w:ascii="Tahoma" w:eastAsia="MinionPro-Regular" w:hAnsi="Tahoma" w:cs="Tahoma"/>
          <w:color w:val="000000"/>
          <w:sz w:val="20"/>
          <w:szCs w:val="20"/>
          <w:lang w:val="en-IE"/>
        </w:rPr>
        <w:t xml:space="preserve">y effort, this Council would be </w:t>
      </w:r>
      <w:r w:rsidRPr="00537B52">
        <w:rPr>
          <w:rFonts w:ascii="Tahoma" w:eastAsia="MinionPro-Regular" w:hAnsi="Tahoma" w:cs="Tahoma"/>
          <w:color w:val="000000"/>
          <w:sz w:val="20"/>
          <w:szCs w:val="20"/>
          <w:lang w:val="en-IE"/>
        </w:rPr>
        <w:t>much less effective. Volunteerism, civic pride and community spirit are alive and well in this area and we need</w:t>
      </w:r>
      <w:r w:rsidR="009A3407" w:rsidRPr="009A3407">
        <w:rPr>
          <w:rFonts w:ascii="Tahoma" w:eastAsia="MinionPro-Regular" w:hAnsi="Tahoma" w:cs="Tahoma"/>
          <w:color w:val="000000"/>
          <w:sz w:val="20"/>
          <w:szCs w:val="20"/>
          <w:lang w:val="en-IE"/>
        </w:rPr>
        <w:t xml:space="preserve"> </w:t>
      </w:r>
      <w:r w:rsidR="009A3407" w:rsidRPr="00537B52">
        <w:rPr>
          <w:rFonts w:ascii="Tahoma" w:eastAsia="MinionPro-Regular" w:hAnsi="Tahoma" w:cs="Tahoma"/>
          <w:color w:val="000000"/>
          <w:sz w:val="20"/>
          <w:szCs w:val="20"/>
          <w:lang w:val="en-IE"/>
        </w:rPr>
        <w:t>to reward this.</w:t>
      </w:r>
    </w:p>
    <w:p w:rsidR="00537B52" w:rsidRDefault="00537B52" w:rsidP="00537B52">
      <w:pPr>
        <w:autoSpaceDE w:val="0"/>
        <w:autoSpaceDN w:val="0"/>
        <w:adjustRightInd w:val="0"/>
        <w:rPr>
          <w:rFonts w:ascii="Tahoma" w:eastAsia="MinionPro-Regular" w:hAnsi="Tahoma" w:cs="Tahoma"/>
          <w:color w:val="000000"/>
          <w:sz w:val="20"/>
          <w:szCs w:val="20"/>
          <w:lang w:val="en-IE"/>
        </w:rPr>
      </w:pPr>
    </w:p>
    <w:p w:rsidR="00537B52" w:rsidRPr="00537B52" w:rsidRDefault="00537B52" w:rsidP="00B36B0E">
      <w:pPr>
        <w:autoSpaceDE w:val="0"/>
        <w:autoSpaceDN w:val="0"/>
        <w:adjustRightInd w:val="0"/>
        <w:rPr>
          <w:rFonts w:ascii="Tahoma" w:eastAsiaTheme="minorHAnsi" w:hAnsi="Tahoma" w:cs="Tahoma"/>
          <w:b/>
          <w:bCs/>
          <w:color w:val="002E4F"/>
          <w:sz w:val="20"/>
          <w:szCs w:val="20"/>
          <w:lang w:val="en-IE"/>
        </w:rPr>
      </w:pPr>
    </w:p>
    <w:p w:rsidR="00537B52" w:rsidRPr="00537B52" w:rsidRDefault="00537B52" w:rsidP="009A3407">
      <w:pPr>
        <w:autoSpaceDE w:val="0"/>
        <w:autoSpaceDN w:val="0"/>
        <w:adjustRightInd w:val="0"/>
        <w:ind w:left="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 As in 2015, in excess of €2,000,000 has been made available for co</w:t>
      </w:r>
      <w:r w:rsidR="009A3407">
        <w:rPr>
          <w:rFonts w:ascii="Tahoma" w:eastAsia="MinionPro-Regular" w:hAnsi="Tahoma" w:cs="Tahoma"/>
          <w:color w:val="000000"/>
          <w:sz w:val="20"/>
          <w:szCs w:val="20"/>
          <w:lang w:val="en-IE"/>
        </w:rPr>
        <w:t xml:space="preserve">mmunity oriented programmes and </w:t>
      </w:r>
      <w:r w:rsidRPr="00537B52">
        <w:rPr>
          <w:rFonts w:ascii="Tahoma" w:eastAsia="MinionPro-Regular" w:hAnsi="Tahoma" w:cs="Tahoma"/>
          <w:color w:val="000000"/>
          <w:sz w:val="20"/>
          <w:szCs w:val="20"/>
          <w:lang w:val="en-IE"/>
        </w:rPr>
        <w:t>projects. These financial provisions cover such diverse areas as Arts, Li</w:t>
      </w:r>
      <w:r w:rsidR="009A3407">
        <w:rPr>
          <w:rFonts w:ascii="Tahoma" w:eastAsia="MinionPro-Regular" w:hAnsi="Tahoma" w:cs="Tahoma"/>
          <w:color w:val="000000"/>
          <w:sz w:val="20"/>
          <w:szCs w:val="20"/>
          <w:lang w:val="en-IE"/>
        </w:rPr>
        <w:t xml:space="preserve">braries, Sports and Recreation, </w:t>
      </w:r>
      <w:r w:rsidRPr="00537B52">
        <w:rPr>
          <w:rFonts w:ascii="Tahoma" w:eastAsia="MinionPro-Regular" w:hAnsi="Tahoma" w:cs="Tahoma"/>
          <w:color w:val="000000"/>
          <w:sz w:val="20"/>
          <w:szCs w:val="20"/>
          <w:lang w:val="en-IE"/>
        </w:rPr>
        <w:t>Festival and Events, Social Inclusion and Health and Well-being. Th</w:t>
      </w:r>
      <w:r w:rsidR="009A3407">
        <w:rPr>
          <w:rFonts w:ascii="Tahoma" w:eastAsia="MinionPro-Regular" w:hAnsi="Tahoma" w:cs="Tahoma"/>
          <w:color w:val="000000"/>
          <w:sz w:val="20"/>
          <w:szCs w:val="20"/>
          <w:lang w:val="en-IE"/>
        </w:rPr>
        <w:t xml:space="preserve">e full ranges of Programmes are </w:t>
      </w:r>
      <w:r w:rsidRPr="00537B52">
        <w:rPr>
          <w:rFonts w:ascii="Tahoma" w:eastAsia="MinionPro-Regular" w:hAnsi="Tahoma" w:cs="Tahoma"/>
          <w:color w:val="000000"/>
          <w:sz w:val="20"/>
          <w:szCs w:val="20"/>
          <w:lang w:val="en-IE"/>
        </w:rPr>
        <w:t>highlighted in the divisional detail provided. I want to highlight the following increases in particular:</w:t>
      </w:r>
    </w:p>
    <w:p w:rsidR="00537B52" w:rsidRPr="00537B52" w:rsidRDefault="00537B52" w:rsidP="009A3407">
      <w:pPr>
        <w:autoSpaceDE w:val="0"/>
        <w:autoSpaceDN w:val="0"/>
        <w:adjustRightInd w:val="0"/>
        <w:ind w:firstLine="720"/>
        <w:rPr>
          <w:rFonts w:ascii="Tahoma" w:eastAsia="MinionPro-Regular" w:hAnsi="Tahoma" w:cs="Tahoma"/>
          <w:color w:val="000000"/>
          <w:sz w:val="20"/>
          <w:szCs w:val="20"/>
          <w:lang w:val="en-IE"/>
        </w:rPr>
      </w:pPr>
      <w:r w:rsidRPr="00537B52">
        <w:rPr>
          <w:rFonts w:ascii="Tahoma" w:eastAsiaTheme="minorHAnsi" w:hAnsi="Tahoma" w:cs="Tahoma"/>
          <w:color w:val="000000"/>
          <w:sz w:val="20"/>
          <w:szCs w:val="20"/>
          <w:lang w:val="en-IE"/>
        </w:rPr>
        <w:t></w:t>
      </w:r>
      <w:r w:rsidRPr="00537B52">
        <w:rPr>
          <w:rFonts w:ascii="Tahoma" w:eastAsia="MinionPro-Regular" w:hAnsi="Tahoma" w:cs="Tahoma"/>
          <w:color w:val="000000"/>
          <w:sz w:val="20"/>
          <w:szCs w:val="20"/>
          <w:lang w:val="en-IE"/>
        </w:rPr>
        <w:t>. Community grants have been increased by €50,000 to €250,000.</w:t>
      </w:r>
    </w:p>
    <w:p w:rsidR="00537B52" w:rsidRPr="00537B52" w:rsidRDefault="00537B52" w:rsidP="009A3407">
      <w:pPr>
        <w:autoSpaceDE w:val="0"/>
        <w:autoSpaceDN w:val="0"/>
        <w:adjustRightInd w:val="0"/>
        <w:ind w:firstLine="720"/>
        <w:rPr>
          <w:rFonts w:ascii="Tahoma" w:eastAsia="MinionPro-Regular" w:hAnsi="Tahoma" w:cs="Tahoma"/>
          <w:color w:val="000000"/>
          <w:sz w:val="20"/>
          <w:szCs w:val="20"/>
          <w:lang w:val="en-IE"/>
        </w:rPr>
      </w:pPr>
      <w:r w:rsidRPr="00537B52">
        <w:rPr>
          <w:rFonts w:ascii="Tahoma" w:eastAsiaTheme="minorHAnsi" w:hAnsi="Tahoma" w:cs="Tahoma"/>
          <w:color w:val="000000"/>
          <w:sz w:val="20"/>
          <w:szCs w:val="20"/>
          <w:lang w:val="en-IE"/>
        </w:rPr>
        <w:t></w:t>
      </w:r>
      <w:r w:rsidRPr="00537B52">
        <w:rPr>
          <w:rFonts w:ascii="Tahoma" w:eastAsia="MinionPro-Regular" w:hAnsi="Tahoma" w:cs="Tahoma"/>
          <w:color w:val="000000"/>
          <w:sz w:val="20"/>
          <w:szCs w:val="20"/>
          <w:lang w:val="en-IE"/>
        </w:rPr>
        <w:t>. The Community Initiative Fund has been increased by €80,000 to €250,000.</w:t>
      </w:r>
    </w:p>
    <w:p w:rsidR="00537B52" w:rsidRPr="00537B52" w:rsidRDefault="00537B52" w:rsidP="009A3407">
      <w:pPr>
        <w:autoSpaceDE w:val="0"/>
        <w:autoSpaceDN w:val="0"/>
        <w:adjustRightInd w:val="0"/>
        <w:ind w:left="720"/>
        <w:rPr>
          <w:rFonts w:ascii="Tahoma" w:eastAsia="MinionPro-Regular" w:hAnsi="Tahoma" w:cs="Tahoma"/>
          <w:color w:val="000000"/>
          <w:sz w:val="20"/>
          <w:szCs w:val="20"/>
          <w:lang w:val="en-IE"/>
        </w:rPr>
      </w:pPr>
      <w:r w:rsidRPr="00537B52">
        <w:rPr>
          <w:rFonts w:ascii="Tahoma" w:eastAsiaTheme="minorHAnsi" w:hAnsi="Tahoma" w:cs="Tahoma"/>
          <w:color w:val="000000"/>
          <w:sz w:val="20"/>
          <w:szCs w:val="20"/>
          <w:lang w:val="en-IE"/>
        </w:rPr>
        <w:t></w:t>
      </w:r>
      <w:r w:rsidRPr="00537B52">
        <w:rPr>
          <w:rFonts w:ascii="Tahoma" w:eastAsia="MinionPro-Regular" w:hAnsi="Tahoma" w:cs="Tahoma"/>
          <w:color w:val="000000"/>
          <w:sz w:val="20"/>
          <w:szCs w:val="20"/>
          <w:lang w:val="en-IE"/>
        </w:rPr>
        <w:t>. The provisions for Festivals and Tidy Towns groups have both been increased to €100,000 from€60,000 in 2015.</w:t>
      </w:r>
    </w:p>
    <w:p w:rsidR="00537B52" w:rsidRPr="00537B52" w:rsidRDefault="00537B52" w:rsidP="009A3407">
      <w:pPr>
        <w:autoSpaceDE w:val="0"/>
        <w:autoSpaceDN w:val="0"/>
        <w:adjustRightInd w:val="0"/>
        <w:ind w:left="720" w:right="-143"/>
        <w:rPr>
          <w:rFonts w:ascii="Tahoma" w:eastAsia="MinionPro-Regular" w:hAnsi="Tahoma" w:cs="Tahoma"/>
          <w:color w:val="000000"/>
          <w:sz w:val="20"/>
          <w:szCs w:val="20"/>
          <w:lang w:val="en-IE"/>
        </w:rPr>
      </w:pPr>
      <w:r w:rsidRPr="00537B52">
        <w:rPr>
          <w:rFonts w:ascii="Tahoma" w:eastAsiaTheme="minorHAnsi" w:hAnsi="Tahoma" w:cs="Tahoma"/>
          <w:color w:val="000000"/>
          <w:sz w:val="20"/>
          <w:szCs w:val="20"/>
          <w:lang w:val="en-IE"/>
        </w:rPr>
        <w:t></w:t>
      </w:r>
      <w:r w:rsidRPr="00537B52">
        <w:rPr>
          <w:rFonts w:ascii="Tahoma" w:eastAsia="MinionPro-Regular" w:hAnsi="Tahoma" w:cs="Tahoma"/>
          <w:color w:val="000000"/>
          <w:sz w:val="20"/>
          <w:szCs w:val="20"/>
          <w:lang w:val="en-IE"/>
        </w:rPr>
        <w:t>. Health and Well-being week will receive support funding of €</w:t>
      </w:r>
      <w:r w:rsidR="009A3407">
        <w:rPr>
          <w:rFonts w:ascii="Tahoma" w:eastAsia="MinionPro-Regular" w:hAnsi="Tahoma" w:cs="Tahoma"/>
          <w:color w:val="000000"/>
          <w:sz w:val="20"/>
          <w:szCs w:val="20"/>
          <w:lang w:val="en-IE"/>
        </w:rPr>
        <w:t xml:space="preserve">90,000 and the age </w:t>
      </w:r>
      <w:r w:rsidRPr="00537B52">
        <w:rPr>
          <w:rFonts w:ascii="Tahoma" w:eastAsia="MinionPro-Regular" w:hAnsi="Tahoma" w:cs="Tahoma"/>
          <w:color w:val="000000"/>
          <w:sz w:val="20"/>
          <w:szCs w:val="20"/>
          <w:lang w:val="en-IE"/>
        </w:rPr>
        <w:t>friendly programme</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will have a budget of €50,000.</w:t>
      </w:r>
    </w:p>
    <w:p w:rsidR="009A3407" w:rsidRDefault="009A3407" w:rsidP="00537B52">
      <w:pPr>
        <w:autoSpaceDE w:val="0"/>
        <w:autoSpaceDN w:val="0"/>
        <w:adjustRightInd w:val="0"/>
        <w:rPr>
          <w:rFonts w:ascii="Tahoma" w:eastAsiaTheme="minorHAnsi" w:hAnsi="Tahoma" w:cs="Tahoma"/>
          <w:b/>
          <w:bCs/>
          <w:color w:val="002E4F"/>
          <w:sz w:val="20"/>
          <w:szCs w:val="20"/>
          <w:lang w:val="en-IE"/>
        </w:rPr>
      </w:pPr>
    </w:p>
    <w:p w:rsidR="00537B52" w:rsidRPr="00537B52" w:rsidRDefault="00537B52" w:rsidP="009A3407">
      <w:pPr>
        <w:autoSpaceDE w:val="0"/>
        <w:autoSpaceDN w:val="0"/>
        <w:adjustRightInd w:val="0"/>
        <w:ind w:firstLine="720"/>
        <w:rPr>
          <w:rFonts w:ascii="Tahoma" w:eastAsiaTheme="minorHAnsi" w:hAnsi="Tahoma" w:cs="Tahoma"/>
          <w:b/>
          <w:bCs/>
          <w:color w:val="002E4F"/>
          <w:sz w:val="20"/>
          <w:szCs w:val="20"/>
          <w:lang w:val="en-IE"/>
        </w:rPr>
      </w:pPr>
      <w:r w:rsidRPr="00537B52">
        <w:rPr>
          <w:rFonts w:ascii="Tahoma" w:eastAsiaTheme="minorHAnsi" w:hAnsi="Tahoma" w:cs="Tahoma"/>
          <w:b/>
          <w:bCs/>
          <w:color w:val="002E4F"/>
          <w:sz w:val="20"/>
          <w:szCs w:val="20"/>
          <w:lang w:val="en-IE"/>
        </w:rPr>
        <w:t>Conclusion</w:t>
      </w:r>
    </w:p>
    <w:p w:rsidR="00537B52" w:rsidRPr="00537B52" w:rsidRDefault="00537B52" w:rsidP="009A3407">
      <w:pPr>
        <w:autoSpaceDE w:val="0"/>
        <w:autoSpaceDN w:val="0"/>
        <w:adjustRightInd w:val="0"/>
        <w:ind w:left="720"/>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The range of initiatives and core funding supports provided for in 2016, are aimed at honouring the commitments</w:t>
      </w:r>
      <w:r w:rsidR="009A3407">
        <w:rPr>
          <w:rFonts w:ascii="Tahoma" w:eastAsia="MinionPro-Regular" w:hAnsi="Tahoma" w:cs="Tahoma"/>
          <w:color w:val="000000"/>
          <w:sz w:val="20"/>
          <w:szCs w:val="20"/>
          <w:lang w:val="en-IE"/>
        </w:rPr>
        <w:t xml:space="preserve"> </w:t>
      </w:r>
      <w:r w:rsidRPr="00537B52">
        <w:rPr>
          <w:rFonts w:ascii="Tahoma" w:eastAsia="MinionPro-Regular" w:hAnsi="Tahoma" w:cs="Tahoma"/>
          <w:color w:val="000000"/>
          <w:sz w:val="20"/>
          <w:szCs w:val="20"/>
          <w:lang w:val="en-IE"/>
        </w:rPr>
        <w:t>to our citizens set out in our 5 year Corporate Plan. Challenges remain, particul</w:t>
      </w:r>
      <w:r w:rsidR="009A3407">
        <w:rPr>
          <w:rFonts w:ascii="Tahoma" w:eastAsia="MinionPro-Regular" w:hAnsi="Tahoma" w:cs="Tahoma"/>
          <w:color w:val="000000"/>
          <w:sz w:val="20"/>
          <w:szCs w:val="20"/>
          <w:lang w:val="en-IE"/>
        </w:rPr>
        <w:t xml:space="preserve">arly in relation to housing and </w:t>
      </w:r>
      <w:r w:rsidRPr="00537B52">
        <w:rPr>
          <w:rFonts w:ascii="Tahoma" w:eastAsia="MinionPro-Regular" w:hAnsi="Tahoma" w:cs="Tahoma"/>
          <w:color w:val="000000"/>
          <w:sz w:val="20"/>
          <w:szCs w:val="20"/>
          <w:lang w:val="en-IE"/>
        </w:rPr>
        <w:t>employment, but good progress in the improvement and growth o</w:t>
      </w:r>
      <w:r w:rsidR="009A3407">
        <w:rPr>
          <w:rFonts w:ascii="Tahoma" w:eastAsia="MinionPro-Regular" w:hAnsi="Tahoma" w:cs="Tahoma"/>
          <w:color w:val="000000"/>
          <w:sz w:val="20"/>
          <w:szCs w:val="20"/>
          <w:lang w:val="en-IE"/>
        </w:rPr>
        <w:t xml:space="preserve">f the County is being achieved. </w:t>
      </w:r>
      <w:r w:rsidRPr="00537B52">
        <w:rPr>
          <w:rFonts w:ascii="Tahoma" w:eastAsia="MinionPro-Regular" w:hAnsi="Tahoma" w:cs="Tahoma"/>
          <w:color w:val="000000"/>
          <w:sz w:val="20"/>
          <w:szCs w:val="20"/>
          <w:lang w:val="en-IE"/>
        </w:rPr>
        <w:t>I want to thank the Corporate Policy Group for their advice and guidance in thi</w:t>
      </w:r>
      <w:r w:rsidR="009A3407">
        <w:rPr>
          <w:rFonts w:ascii="Tahoma" w:eastAsia="MinionPro-Regular" w:hAnsi="Tahoma" w:cs="Tahoma"/>
          <w:color w:val="000000"/>
          <w:sz w:val="20"/>
          <w:szCs w:val="20"/>
          <w:lang w:val="en-IE"/>
        </w:rPr>
        <w:t xml:space="preserve">s process and in particular, to </w:t>
      </w:r>
      <w:r w:rsidRPr="00537B52">
        <w:rPr>
          <w:rFonts w:ascii="Tahoma" w:eastAsia="MinionPro-Regular" w:hAnsi="Tahoma" w:cs="Tahoma"/>
          <w:color w:val="000000"/>
          <w:sz w:val="20"/>
          <w:szCs w:val="20"/>
          <w:lang w:val="en-IE"/>
        </w:rPr>
        <w:t>thank Sinead Dunne A/Head of Finance and her staff, for their profession</w:t>
      </w:r>
      <w:r w:rsidR="009A3407">
        <w:rPr>
          <w:rFonts w:ascii="Tahoma" w:eastAsia="MinionPro-Regular" w:hAnsi="Tahoma" w:cs="Tahoma"/>
          <w:color w:val="000000"/>
          <w:sz w:val="20"/>
          <w:szCs w:val="20"/>
          <w:lang w:val="en-IE"/>
        </w:rPr>
        <w:t xml:space="preserve">alism in managing the budgetary </w:t>
      </w:r>
      <w:r w:rsidRPr="00537B52">
        <w:rPr>
          <w:rFonts w:ascii="Tahoma" w:eastAsia="MinionPro-Regular" w:hAnsi="Tahoma" w:cs="Tahoma"/>
          <w:color w:val="000000"/>
          <w:sz w:val="20"/>
          <w:szCs w:val="20"/>
          <w:lang w:val="en-IE"/>
        </w:rPr>
        <w:t>process.</w:t>
      </w:r>
    </w:p>
    <w:p w:rsidR="00537B52" w:rsidRPr="00537B52" w:rsidRDefault="00537B52" w:rsidP="009A3407">
      <w:pPr>
        <w:autoSpaceDE w:val="0"/>
        <w:autoSpaceDN w:val="0"/>
        <w:adjustRightInd w:val="0"/>
        <w:ind w:firstLine="720"/>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Yours sincerely,</w:t>
      </w:r>
    </w:p>
    <w:p w:rsidR="00537B52" w:rsidRPr="00537B52" w:rsidRDefault="00537B52" w:rsidP="009A3407">
      <w:pPr>
        <w:autoSpaceDE w:val="0"/>
        <w:autoSpaceDN w:val="0"/>
        <w:adjustRightInd w:val="0"/>
        <w:ind w:firstLine="709"/>
        <w:rPr>
          <w:rFonts w:ascii="Tahoma" w:eastAsia="MinionPro-Regular" w:hAnsi="Tahoma" w:cs="Tahoma"/>
          <w:color w:val="000000"/>
          <w:sz w:val="20"/>
          <w:szCs w:val="20"/>
          <w:lang w:val="en-IE"/>
        </w:rPr>
      </w:pPr>
      <w:r w:rsidRPr="00537B52">
        <w:rPr>
          <w:rFonts w:ascii="Tahoma" w:eastAsia="MinionPro-Regular" w:hAnsi="Tahoma" w:cs="Tahoma"/>
          <w:color w:val="000000"/>
          <w:sz w:val="20"/>
          <w:szCs w:val="20"/>
          <w:lang w:val="en-IE"/>
        </w:rPr>
        <w:t>Daniel McLoughlin</w:t>
      </w:r>
    </w:p>
    <w:p w:rsidR="0001380B" w:rsidRPr="00537B52" w:rsidRDefault="00537B52" w:rsidP="00537B52">
      <w:pPr>
        <w:ind w:left="709"/>
        <w:rPr>
          <w:rFonts w:ascii="Tahoma" w:hAnsi="Tahoma" w:cs="Tahoma"/>
          <w:b/>
          <w:sz w:val="20"/>
          <w:szCs w:val="20"/>
        </w:rPr>
      </w:pPr>
      <w:r w:rsidRPr="00537B52">
        <w:rPr>
          <w:rFonts w:ascii="Tahoma" w:eastAsia="MinionPro-Regular" w:hAnsi="Tahoma" w:cs="Tahoma"/>
          <w:color w:val="000000"/>
          <w:sz w:val="20"/>
          <w:szCs w:val="20"/>
          <w:lang w:val="en-IE"/>
        </w:rPr>
        <w:t>Chief Executive</w:t>
      </w:r>
    </w:p>
    <w:p w:rsidR="0001380B" w:rsidRDefault="00B36B0E" w:rsidP="00537B52">
      <w:pPr>
        <w:rPr>
          <w:b/>
          <w:color w:val="FF0000"/>
        </w:rPr>
      </w:pPr>
      <w:r>
        <w:rPr>
          <w:b/>
          <w:color w:val="FF0000"/>
        </w:rPr>
        <w:tab/>
      </w:r>
    </w:p>
    <w:p w:rsidR="00B36B0E" w:rsidRDefault="00B36B0E" w:rsidP="00B36B0E">
      <w:pPr>
        <w:pStyle w:val="ListParagraph"/>
        <w:numPr>
          <w:ilvl w:val="0"/>
          <w:numId w:val="2"/>
        </w:numPr>
        <w:spacing w:line="312" w:lineRule="auto"/>
        <w:ind w:hanging="371"/>
        <w:rPr>
          <w:b/>
          <w:u w:val="single"/>
        </w:rPr>
      </w:pPr>
      <w:r w:rsidRPr="00B36B0E">
        <w:rPr>
          <w:b/>
          <w:u w:val="single"/>
        </w:rPr>
        <w:t>Budget Presentations by Directorate</w:t>
      </w:r>
    </w:p>
    <w:p w:rsidR="00B36B0E" w:rsidRDefault="00B36B0E" w:rsidP="00B36B0E">
      <w:pPr>
        <w:pStyle w:val="ListParagraph"/>
        <w:spacing w:line="312" w:lineRule="auto"/>
        <w:ind w:left="1080"/>
        <w:rPr>
          <w:b/>
          <w:u w:val="single"/>
        </w:rPr>
      </w:pPr>
    </w:p>
    <w:p w:rsidR="00B36B0E" w:rsidRDefault="00B36B0E" w:rsidP="00B36B0E">
      <w:pPr>
        <w:pStyle w:val="ListParagraph"/>
        <w:numPr>
          <w:ilvl w:val="0"/>
          <w:numId w:val="2"/>
        </w:numPr>
        <w:spacing w:line="312" w:lineRule="auto"/>
        <w:ind w:hanging="371"/>
        <w:rPr>
          <w:b/>
          <w:u w:val="single"/>
        </w:rPr>
      </w:pPr>
      <w:r>
        <w:rPr>
          <w:b/>
          <w:u w:val="single"/>
        </w:rPr>
        <w:t>Head of Finance – Introduction to Divisions</w:t>
      </w:r>
    </w:p>
    <w:p w:rsidR="00B36B0E" w:rsidRPr="00B36B0E" w:rsidRDefault="00B36B0E" w:rsidP="00B36B0E">
      <w:pPr>
        <w:pStyle w:val="ListParagraph"/>
        <w:spacing w:line="312" w:lineRule="auto"/>
        <w:ind w:left="1080"/>
        <w:rPr>
          <w:b/>
          <w:u w:val="single"/>
        </w:rPr>
      </w:pPr>
    </w:p>
    <w:p w:rsidR="00933D99" w:rsidRDefault="00933D99" w:rsidP="001D765B">
      <w:pPr>
        <w:ind w:firstLine="567"/>
        <w:rPr>
          <w:b/>
          <w:u w:val="single"/>
        </w:rPr>
      </w:pPr>
    </w:p>
    <w:p w:rsidR="00ED495E" w:rsidRDefault="00ED495E" w:rsidP="00ED495E">
      <w:pPr>
        <w:ind w:firstLine="567"/>
        <w:rPr>
          <w:b/>
          <w:u w:val="single"/>
        </w:rPr>
      </w:pPr>
    </w:p>
    <w:p w:rsidR="00ED495E" w:rsidRDefault="00ED495E" w:rsidP="002C02EF">
      <w:pPr>
        <w:ind w:left="709"/>
      </w:pPr>
      <w:r w:rsidRPr="008757C4">
        <w:t>Ms</w:t>
      </w:r>
      <w:r w:rsidR="003F0A5D">
        <w:t>.</w:t>
      </w:r>
      <w:r w:rsidRPr="008757C4">
        <w:t xml:space="preserve"> </w:t>
      </w:r>
      <w:r>
        <w:t>S Dunne, A/Head of Finance outlined details of proposed expenditure and income on the following division</w:t>
      </w:r>
      <w:r w:rsidR="006C1E15">
        <w:t>s</w:t>
      </w:r>
      <w:r>
        <w:t>:</w:t>
      </w:r>
    </w:p>
    <w:p w:rsidR="00911CC0" w:rsidRDefault="00911CC0" w:rsidP="00ED495E">
      <w:pPr>
        <w:rPr>
          <w:b/>
          <w:u w:val="single"/>
        </w:rPr>
      </w:pPr>
    </w:p>
    <w:p w:rsidR="00ED495E" w:rsidRPr="009A3407" w:rsidRDefault="00ED495E" w:rsidP="002C02EF">
      <w:pPr>
        <w:ind w:firstLine="709"/>
        <w:rPr>
          <w:b/>
        </w:rPr>
      </w:pPr>
      <w:r>
        <w:rPr>
          <w:b/>
          <w:u w:val="single"/>
        </w:rPr>
        <w:t xml:space="preserve">DIVISION A – Housing and Building </w:t>
      </w:r>
    </w:p>
    <w:p w:rsidR="00ED495E" w:rsidRDefault="00ED495E" w:rsidP="00ED495E">
      <w:pPr>
        <w:ind w:firstLine="709"/>
        <w:rPr>
          <w:b/>
          <w:u w:val="single"/>
        </w:rPr>
      </w:pPr>
    </w:p>
    <w:p w:rsidR="00ED495E" w:rsidRDefault="00ED495E" w:rsidP="002C02EF">
      <w:pPr>
        <w:ind w:left="709"/>
      </w:pPr>
      <w:r w:rsidRPr="00933D99">
        <w:t xml:space="preserve">A </w:t>
      </w:r>
      <w:r>
        <w:t>discussion followed with contributions from Councillors P Kearns</w:t>
      </w:r>
      <w:r w:rsidR="003F0A5D">
        <w:t>, C King, T Gilligan,</w:t>
      </w:r>
      <w:r>
        <w:t xml:space="preserve"> </w:t>
      </w:r>
      <w:r w:rsidR="008F509F">
        <w:t xml:space="preserve">D O Donovan,   </w:t>
      </w:r>
      <w:r>
        <w:t>P Donovan</w:t>
      </w:r>
      <w:r w:rsidR="009A3407">
        <w:t>, and</w:t>
      </w:r>
      <w:r w:rsidR="00AF459F">
        <w:t xml:space="preserve"> D Looney</w:t>
      </w:r>
      <w:r w:rsidR="008F509F">
        <w:t>.</w:t>
      </w:r>
      <w:r w:rsidR="00AF459F">
        <w:t xml:space="preserve"> </w:t>
      </w:r>
    </w:p>
    <w:p w:rsidR="00ED495E" w:rsidRDefault="00ED495E" w:rsidP="00ED495E">
      <w:pPr>
        <w:ind w:firstLine="567"/>
        <w:rPr>
          <w:b/>
          <w:u w:val="single"/>
        </w:rPr>
      </w:pPr>
    </w:p>
    <w:p w:rsidR="00ED495E" w:rsidRDefault="00ED495E" w:rsidP="002C02EF">
      <w:pPr>
        <w:ind w:left="709"/>
      </w:pPr>
      <w:r w:rsidRPr="00933D99">
        <w:t>Mr</w:t>
      </w:r>
      <w:r w:rsidR="003F0A5D">
        <w:t>.</w:t>
      </w:r>
      <w:r w:rsidRPr="00933D99">
        <w:t xml:space="preserve"> B Coman Director of </w:t>
      </w:r>
      <w:r>
        <w:t>H</w:t>
      </w:r>
      <w:r w:rsidRPr="00933D99">
        <w:t>ousing</w:t>
      </w:r>
      <w:r>
        <w:t>, S</w:t>
      </w:r>
      <w:r w:rsidR="003F0A5D">
        <w:t xml:space="preserve">ocial and Community Development </w:t>
      </w:r>
      <w:r w:rsidR="00C33C96">
        <w:t>and Chief Execu</w:t>
      </w:r>
      <w:r w:rsidR="003F0A5D">
        <w:t xml:space="preserve">tive </w:t>
      </w:r>
      <w:r w:rsidR="00C33C96">
        <w:t>Mr</w:t>
      </w:r>
      <w:r w:rsidR="003F0A5D">
        <w:t>.</w:t>
      </w:r>
      <w:r w:rsidR="00C33C96">
        <w:t xml:space="preserve"> D McLoughlin</w:t>
      </w:r>
      <w:r w:rsidRPr="00933D99">
        <w:t xml:space="preserve"> </w:t>
      </w:r>
      <w:r>
        <w:t>responded to the Members queries</w:t>
      </w:r>
      <w:r w:rsidR="008F509F">
        <w:t xml:space="preserve">. </w:t>
      </w:r>
    </w:p>
    <w:p w:rsidR="00ED495E" w:rsidRDefault="00ED495E" w:rsidP="00ED495E">
      <w:pPr>
        <w:ind w:left="567"/>
      </w:pPr>
    </w:p>
    <w:p w:rsidR="00ED495E" w:rsidRDefault="008F509F" w:rsidP="002C02EF">
      <w:pPr>
        <w:ind w:firstLine="709"/>
      </w:pPr>
      <w:r>
        <w:t xml:space="preserve"> </w:t>
      </w:r>
      <w:r w:rsidR="00ED495E">
        <w:t>Division A</w:t>
      </w:r>
      <w:r w:rsidR="00A83B8F">
        <w:t xml:space="preserve"> was</w:t>
      </w:r>
      <w:r w:rsidR="00ED495E">
        <w:t xml:space="preserve"> </w:t>
      </w:r>
      <w:r>
        <w:rPr>
          <w:b/>
        </w:rPr>
        <w:t>NOTED</w:t>
      </w:r>
    </w:p>
    <w:p w:rsidR="00933D99" w:rsidRDefault="00933D99" w:rsidP="001D765B">
      <w:pPr>
        <w:ind w:firstLine="567"/>
        <w:rPr>
          <w:b/>
          <w:u w:val="single"/>
        </w:rPr>
      </w:pPr>
    </w:p>
    <w:p w:rsidR="003E5F7B" w:rsidRDefault="003E5F7B" w:rsidP="00A83B8F">
      <w:pPr>
        <w:ind w:firstLine="567"/>
        <w:rPr>
          <w:b/>
          <w:u w:val="single"/>
        </w:rPr>
      </w:pPr>
    </w:p>
    <w:p w:rsidR="003E5F7B" w:rsidRDefault="003E5F7B" w:rsidP="00A83B8F">
      <w:pPr>
        <w:ind w:firstLine="567"/>
        <w:rPr>
          <w:b/>
          <w:u w:val="single"/>
        </w:rPr>
      </w:pPr>
    </w:p>
    <w:p w:rsidR="001D765B" w:rsidRDefault="001D765B" w:rsidP="002C02EF">
      <w:pPr>
        <w:ind w:firstLine="709"/>
        <w:rPr>
          <w:b/>
          <w:u w:val="single"/>
        </w:rPr>
      </w:pPr>
      <w:r>
        <w:rPr>
          <w:b/>
          <w:u w:val="single"/>
        </w:rPr>
        <w:t>DIVISON B – Road Transport and Safety</w:t>
      </w:r>
    </w:p>
    <w:p w:rsidR="00A44E65" w:rsidRDefault="00A44E65" w:rsidP="00A44E65">
      <w:pPr>
        <w:ind w:firstLine="567"/>
        <w:rPr>
          <w:b/>
          <w:u w:val="single"/>
        </w:rPr>
      </w:pPr>
    </w:p>
    <w:p w:rsidR="00691A31" w:rsidRDefault="00D86777" w:rsidP="002C02EF">
      <w:pPr>
        <w:ind w:left="709"/>
      </w:pPr>
      <w:r w:rsidRPr="00933D99">
        <w:t xml:space="preserve">A </w:t>
      </w:r>
      <w:r>
        <w:t>discussion followed with contributions from Councillors</w:t>
      </w:r>
      <w:r w:rsidR="003F0A5D">
        <w:t xml:space="preserve"> W Lavelle,</w:t>
      </w:r>
      <w:r w:rsidR="007C5E38">
        <w:t xml:space="preserve"> D O</w:t>
      </w:r>
      <w:r w:rsidR="003F0A5D">
        <w:t xml:space="preserve">’ Brien, </w:t>
      </w:r>
      <w:r w:rsidR="00691A31">
        <w:t xml:space="preserve">        </w:t>
      </w:r>
    </w:p>
    <w:p w:rsidR="00D86777" w:rsidRDefault="00691A31" w:rsidP="002C02EF">
      <w:pPr>
        <w:ind w:left="709"/>
      </w:pPr>
      <w:r>
        <w:t>G</w:t>
      </w:r>
      <w:r w:rsidR="003F0A5D">
        <w:t xml:space="preserve"> O</w:t>
      </w:r>
      <w:r w:rsidR="00ED6ED5">
        <w:t>’</w:t>
      </w:r>
      <w:r w:rsidR="003F0A5D">
        <w:t xml:space="preserve"> Connell, P Gogarty, P Kearns, C King, </w:t>
      </w:r>
      <w:r w:rsidR="007C5E38">
        <w:t>R Nolan</w:t>
      </w:r>
      <w:proofErr w:type="gramStart"/>
      <w:r w:rsidR="007C5E38">
        <w:t>,  J</w:t>
      </w:r>
      <w:proofErr w:type="gramEnd"/>
      <w:r w:rsidR="007C5E38">
        <w:t xml:space="preserve"> Lahart,  T Gilligan and  </w:t>
      </w:r>
      <w:r w:rsidR="008F509F">
        <w:t xml:space="preserve">L </w:t>
      </w:r>
      <w:r>
        <w:t xml:space="preserve">   </w:t>
      </w:r>
      <w:r w:rsidR="008F509F">
        <w:t>O</w:t>
      </w:r>
      <w:r w:rsidR="00ED6ED5">
        <w:t xml:space="preserve">’ </w:t>
      </w:r>
      <w:r w:rsidR="008F509F">
        <w:t>Toole</w:t>
      </w:r>
      <w:r w:rsidR="00B36B0E">
        <w:t>, P. Foley and M. Duff.</w:t>
      </w:r>
    </w:p>
    <w:p w:rsidR="007C5E38" w:rsidRDefault="007C5E38" w:rsidP="00691A31">
      <w:pPr>
        <w:ind w:left="709" w:hanging="1560"/>
      </w:pPr>
    </w:p>
    <w:p w:rsidR="007C5E38" w:rsidRDefault="007C5E38" w:rsidP="002C02EF">
      <w:pPr>
        <w:ind w:left="709"/>
      </w:pPr>
      <w:r>
        <w:t>Mr</w:t>
      </w:r>
      <w:r w:rsidR="003F0A5D">
        <w:t>.</w:t>
      </w:r>
      <w:r>
        <w:t xml:space="preserve"> E. Taaffe, director of Land Use, Planning and T</w:t>
      </w:r>
      <w:r w:rsidR="00691A31">
        <w:t>ransportation, responded to the</w:t>
      </w:r>
      <w:r w:rsidR="002C02EF">
        <w:t xml:space="preserve"> </w:t>
      </w:r>
      <w:r>
        <w:t xml:space="preserve">Members queries.   </w:t>
      </w:r>
    </w:p>
    <w:p w:rsidR="007C5E38" w:rsidRDefault="007C5E38" w:rsidP="007C5E38">
      <w:pPr>
        <w:ind w:left="709"/>
      </w:pPr>
    </w:p>
    <w:p w:rsidR="007C5E38" w:rsidRDefault="003F0A5D" w:rsidP="002C02EF">
      <w:pPr>
        <w:ind w:left="709"/>
      </w:pPr>
      <w:r>
        <w:t>Division B was</w:t>
      </w:r>
      <w:r w:rsidR="00123223">
        <w:t xml:space="preserve"> </w:t>
      </w:r>
      <w:r w:rsidR="00123223">
        <w:rPr>
          <w:b/>
        </w:rPr>
        <w:t>NOTED</w:t>
      </w:r>
    </w:p>
    <w:p w:rsidR="001D765B" w:rsidRDefault="001D765B" w:rsidP="00A83B8F">
      <w:pPr>
        <w:rPr>
          <w:b/>
          <w:u w:val="single"/>
        </w:rPr>
      </w:pPr>
    </w:p>
    <w:p w:rsidR="001D765B" w:rsidRDefault="001D765B" w:rsidP="002C02EF">
      <w:pPr>
        <w:ind w:firstLine="709"/>
        <w:rPr>
          <w:b/>
          <w:u w:val="single"/>
        </w:rPr>
      </w:pPr>
      <w:r>
        <w:rPr>
          <w:b/>
          <w:u w:val="single"/>
        </w:rPr>
        <w:t xml:space="preserve">DIVISON C – Water Services </w:t>
      </w:r>
    </w:p>
    <w:p w:rsidR="007C5E38" w:rsidRDefault="007C5E38" w:rsidP="00B36B0E"/>
    <w:p w:rsidR="00123223" w:rsidRDefault="003F0A5D" w:rsidP="002C02EF">
      <w:pPr>
        <w:ind w:firstLine="709"/>
      </w:pPr>
      <w:r>
        <w:t>Division C was</w:t>
      </w:r>
      <w:r w:rsidR="00123223">
        <w:t xml:space="preserve"> </w:t>
      </w:r>
      <w:r w:rsidR="00123223">
        <w:rPr>
          <w:b/>
        </w:rPr>
        <w:t>NOTED</w:t>
      </w:r>
    </w:p>
    <w:p w:rsidR="00D86777" w:rsidRDefault="00D86777" w:rsidP="00563486">
      <w:pPr>
        <w:rPr>
          <w:b/>
          <w:u w:val="single"/>
        </w:rPr>
      </w:pPr>
    </w:p>
    <w:p w:rsidR="00A44E65" w:rsidRDefault="00A44E65" w:rsidP="002C02EF">
      <w:pPr>
        <w:ind w:firstLine="709"/>
        <w:rPr>
          <w:b/>
          <w:u w:val="single"/>
        </w:rPr>
      </w:pPr>
      <w:r>
        <w:rPr>
          <w:b/>
          <w:u w:val="single"/>
        </w:rPr>
        <w:t xml:space="preserve">DIVISION D – Development Management </w:t>
      </w:r>
    </w:p>
    <w:p w:rsidR="00A44E65" w:rsidRDefault="00A44E65" w:rsidP="001D765B">
      <w:pPr>
        <w:ind w:firstLine="567"/>
        <w:rPr>
          <w:b/>
          <w:u w:val="single"/>
        </w:rPr>
      </w:pPr>
    </w:p>
    <w:p w:rsidR="00D86777" w:rsidRPr="00933D99" w:rsidRDefault="00D86777" w:rsidP="002C02EF">
      <w:pPr>
        <w:ind w:left="709"/>
      </w:pPr>
      <w:r w:rsidRPr="00933D99">
        <w:t xml:space="preserve">A </w:t>
      </w:r>
      <w:r>
        <w:t>discussion followed with contributions from</w:t>
      </w:r>
      <w:r w:rsidR="00E0211A">
        <w:t>,</w:t>
      </w:r>
      <w:r w:rsidR="00B36B0E">
        <w:t xml:space="preserve"> Councillors</w:t>
      </w:r>
      <w:r w:rsidR="00123223">
        <w:t xml:space="preserve"> D O</w:t>
      </w:r>
      <w:r w:rsidR="00ED6ED5">
        <w:t>’</w:t>
      </w:r>
      <w:r w:rsidR="00123223">
        <w:t xml:space="preserve"> Donovan</w:t>
      </w:r>
      <w:r w:rsidR="00563486">
        <w:t>, M</w:t>
      </w:r>
      <w:r w:rsidR="008F509F">
        <w:t xml:space="preserve"> Duff</w:t>
      </w:r>
      <w:r w:rsidR="00ED6ED5">
        <w:t>, P</w:t>
      </w:r>
      <w:r w:rsidR="008F509F">
        <w:t xml:space="preserve"> Donovan</w:t>
      </w:r>
      <w:r w:rsidR="00ED6ED5">
        <w:t>, G</w:t>
      </w:r>
      <w:r w:rsidR="00E0211A">
        <w:t xml:space="preserve"> Kenny, W Lavelle</w:t>
      </w:r>
      <w:r w:rsidR="00ED6ED5">
        <w:t>, D</w:t>
      </w:r>
      <w:r w:rsidR="00E0211A">
        <w:t xml:space="preserve"> Looney</w:t>
      </w:r>
      <w:r w:rsidR="00ED6ED5">
        <w:t>, T</w:t>
      </w:r>
      <w:r w:rsidR="008F509F">
        <w:t xml:space="preserve"> Gilligan</w:t>
      </w:r>
      <w:r w:rsidR="00ED6ED5">
        <w:t xml:space="preserve">, </w:t>
      </w:r>
      <w:proofErr w:type="gramStart"/>
      <w:r w:rsidR="00ED6ED5">
        <w:t>C</w:t>
      </w:r>
      <w:proofErr w:type="gramEnd"/>
      <w:r w:rsidR="00E0211A">
        <w:t xml:space="preserve"> O’ Connor</w:t>
      </w:r>
      <w:r w:rsidR="006C1E15">
        <w:t xml:space="preserve">, </w:t>
      </w:r>
      <w:r w:rsidR="00ED6ED5">
        <w:t xml:space="preserve">L. </w:t>
      </w:r>
      <w:r w:rsidR="008F509F">
        <w:t>O</w:t>
      </w:r>
      <w:r w:rsidR="00ED6ED5">
        <w:t>’</w:t>
      </w:r>
      <w:r w:rsidR="008F509F">
        <w:t xml:space="preserve"> Toole</w:t>
      </w:r>
      <w:r w:rsidR="00B36B0E">
        <w:t>, P Gogarty, C King, D O’Brien and R McMahon.</w:t>
      </w:r>
    </w:p>
    <w:p w:rsidR="00A44E65" w:rsidRDefault="00A44E65" w:rsidP="001D765B">
      <w:pPr>
        <w:ind w:firstLine="567"/>
        <w:rPr>
          <w:b/>
          <w:u w:val="single"/>
        </w:rPr>
      </w:pPr>
    </w:p>
    <w:p w:rsidR="00E0211A" w:rsidRDefault="00E0211A" w:rsidP="002C02EF">
      <w:pPr>
        <w:ind w:left="709"/>
      </w:pPr>
      <w:r w:rsidRPr="00E0211A">
        <w:t>Mr</w:t>
      </w:r>
      <w:r w:rsidR="003F0A5D">
        <w:t>.</w:t>
      </w:r>
      <w:r w:rsidRPr="00E0211A">
        <w:t xml:space="preserve"> F Nevin, </w:t>
      </w:r>
      <w:r>
        <w:t>D</w:t>
      </w:r>
      <w:r w:rsidRPr="00E0211A">
        <w:t xml:space="preserve">irector of Economic </w:t>
      </w:r>
      <w:r w:rsidR="00A95BC9">
        <w:t>Enterprise and Tourism Development</w:t>
      </w:r>
      <w:r w:rsidRPr="00E0211A">
        <w:t xml:space="preserve"> responded to the</w:t>
      </w:r>
      <w:r>
        <w:t xml:space="preserve"> </w:t>
      </w:r>
      <w:r w:rsidRPr="00E0211A">
        <w:t>Members queries.</w:t>
      </w:r>
    </w:p>
    <w:p w:rsidR="00123223" w:rsidRDefault="00123223" w:rsidP="00785C80">
      <w:pPr>
        <w:ind w:left="709"/>
      </w:pPr>
    </w:p>
    <w:p w:rsidR="00123223" w:rsidRDefault="003F0A5D" w:rsidP="002C02EF">
      <w:pPr>
        <w:ind w:left="567" w:firstLine="142"/>
      </w:pPr>
      <w:r>
        <w:t>Division D was</w:t>
      </w:r>
      <w:r w:rsidR="00123223">
        <w:t xml:space="preserve"> </w:t>
      </w:r>
      <w:r w:rsidR="00123223">
        <w:rPr>
          <w:b/>
        </w:rPr>
        <w:t>NOTED</w:t>
      </w:r>
    </w:p>
    <w:p w:rsidR="00EE59DB" w:rsidRDefault="00EE59DB" w:rsidP="00A83B8F">
      <w:pPr>
        <w:rPr>
          <w:b/>
          <w:u w:val="single"/>
        </w:rPr>
      </w:pPr>
    </w:p>
    <w:p w:rsidR="00A44E65" w:rsidRDefault="00A44E65" w:rsidP="002C02EF">
      <w:pPr>
        <w:ind w:firstLine="709"/>
        <w:rPr>
          <w:b/>
          <w:u w:val="single"/>
        </w:rPr>
      </w:pPr>
      <w:r>
        <w:rPr>
          <w:b/>
          <w:u w:val="single"/>
        </w:rPr>
        <w:t>DIVISION E – Environment</w:t>
      </w:r>
      <w:r w:rsidR="00A95BC9">
        <w:rPr>
          <w:b/>
          <w:u w:val="single"/>
        </w:rPr>
        <w:t>al</w:t>
      </w:r>
      <w:r>
        <w:rPr>
          <w:b/>
          <w:u w:val="single"/>
        </w:rPr>
        <w:t xml:space="preserve"> Services </w:t>
      </w:r>
    </w:p>
    <w:p w:rsidR="004F071C" w:rsidRDefault="004F071C" w:rsidP="001E4661">
      <w:pPr>
        <w:ind w:firstLine="709"/>
        <w:rPr>
          <w:b/>
          <w:u w:val="single"/>
        </w:rPr>
      </w:pPr>
    </w:p>
    <w:p w:rsidR="00D86777" w:rsidRDefault="00D86777" w:rsidP="002C02EF">
      <w:pPr>
        <w:ind w:left="709"/>
      </w:pPr>
      <w:r w:rsidRPr="00933D99">
        <w:t xml:space="preserve">A </w:t>
      </w:r>
      <w:r>
        <w:t>discussion followed with contributions from Councillors</w:t>
      </w:r>
      <w:r w:rsidR="004F071C">
        <w:t xml:space="preserve"> </w:t>
      </w:r>
      <w:r w:rsidR="003F0A5D">
        <w:t xml:space="preserve">P Foley, G Kenny, W Lavelle, </w:t>
      </w:r>
      <w:r w:rsidR="00EE59DB">
        <w:t>P Donovan</w:t>
      </w:r>
      <w:r w:rsidR="00A83B8F">
        <w:t>, D</w:t>
      </w:r>
      <w:r w:rsidR="00EE59DB">
        <w:t xml:space="preserve"> Looney, and C O</w:t>
      </w:r>
      <w:r w:rsidR="00ED6ED5">
        <w:t>’</w:t>
      </w:r>
      <w:r w:rsidR="00EE59DB">
        <w:t xml:space="preserve"> Connor</w:t>
      </w:r>
      <w:r w:rsidR="00563486">
        <w:t>.</w:t>
      </w:r>
    </w:p>
    <w:p w:rsidR="004F071C" w:rsidRDefault="004F071C" w:rsidP="00D86777">
      <w:pPr>
        <w:ind w:firstLine="709"/>
      </w:pPr>
    </w:p>
    <w:p w:rsidR="004F071C" w:rsidRDefault="00EE59DB" w:rsidP="002C02EF">
      <w:pPr>
        <w:ind w:left="709"/>
      </w:pPr>
      <w:r>
        <w:t>Ms</w:t>
      </w:r>
      <w:r w:rsidR="003F0A5D">
        <w:t>.</w:t>
      </w:r>
      <w:r>
        <w:t xml:space="preserve"> T Walsh, Director of Environment, Water and Climate Change responded to </w:t>
      </w:r>
      <w:r w:rsidR="00C33C96">
        <w:t xml:space="preserve">the </w:t>
      </w:r>
      <w:r>
        <w:t>Members queries.</w:t>
      </w:r>
    </w:p>
    <w:p w:rsidR="00123223" w:rsidRDefault="00123223" w:rsidP="00EE59DB">
      <w:pPr>
        <w:ind w:left="709"/>
      </w:pPr>
    </w:p>
    <w:p w:rsidR="00123223" w:rsidRDefault="003F0A5D" w:rsidP="002C02EF">
      <w:pPr>
        <w:ind w:firstLine="709"/>
      </w:pPr>
      <w:r>
        <w:t>Division E was</w:t>
      </w:r>
      <w:r w:rsidR="00123223">
        <w:t xml:space="preserve"> </w:t>
      </w:r>
      <w:r w:rsidR="00123223">
        <w:rPr>
          <w:b/>
        </w:rPr>
        <w:t>NOTED</w:t>
      </w:r>
    </w:p>
    <w:p w:rsidR="00123223" w:rsidRPr="00933D99" w:rsidRDefault="00123223" w:rsidP="00EE59DB">
      <w:pPr>
        <w:ind w:left="709"/>
      </w:pPr>
    </w:p>
    <w:p w:rsidR="00A44E65" w:rsidRDefault="00A44E65" w:rsidP="001D765B">
      <w:pPr>
        <w:ind w:firstLine="567"/>
        <w:rPr>
          <w:b/>
          <w:u w:val="single"/>
        </w:rPr>
      </w:pPr>
    </w:p>
    <w:p w:rsidR="00A44E65" w:rsidRDefault="00A44E65" w:rsidP="002C02EF">
      <w:pPr>
        <w:ind w:firstLine="709"/>
        <w:rPr>
          <w:b/>
          <w:u w:val="single"/>
        </w:rPr>
      </w:pPr>
      <w:r>
        <w:rPr>
          <w:b/>
          <w:u w:val="single"/>
        </w:rPr>
        <w:t xml:space="preserve">DIVISION F – Recreation and Amenity </w:t>
      </w:r>
    </w:p>
    <w:p w:rsidR="00A44E65" w:rsidRDefault="00A44E65" w:rsidP="00691A31">
      <w:pPr>
        <w:ind w:firstLine="709"/>
        <w:rPr>
          <w:b/>
          <w:u w:val="single"/>
        </w:rPr>
      </w:pPr>
    </w:p>
    <w:p w:rsidR="00123223" w:rsidRDefault="00D86777" w:rsidP="002C02EF">
      <w:pPr>
        <w:ind w:left="709"/>
      </w:pPr>
      <w:r w:rsidRPr="00933D99">
        <w:t xml:space="preserve">A </w:t>
      </w:r>
      <w:r>
        <w:t>discussion followed with contributions from Councillors</w:t>
      </w:r>
      <w:r w:rsidR="00785C80">
        <w:t xml:space="preserve"> </w:t>
      </w:r>
      <w:r w:rsidR="003F0A5D">
        <w:t xml:space="preserve">T Gilligan, E Higgins,    C King, </w:t>
      </w:r>
      <w:r w:rsidR="00123223">
        <w:t>D Looney</w:t>
      </w:r>
      <w:r w:rsidR="00A83B8F">
        <w:t>, M</w:t>
      </w:r>
      <w:r w:rsidR="00123223">
        <w:t xml:space="preserve"> Devine</w:t>
      </w:r>
      <w:r w:rsidR="00C33C96">
        <w:t>,</w:t>
      </w:r>
      <w:r w:rsidR="00123223">
        <w:t xml:space="preserve">   B Bonner</w:t>
      </w:r>
      <w:r w:rsidR="00A83B8F">
        <w:t>, J</w:t>
      </w:r>
      <w:r w:rsidR="00123223">
        <w:t xml:space="preserve"> Lahart</w:t>
      </w:r>
      <w:r w:rsidR="009C072B">
        <w:t>,</w:t>
      </w:r>
      <w:r w:rsidR="00A83B8F">
        <w:t xml:space="preserve"> </w:t>
      </w:r>
      <w:proofErr w:type="gramStart"/>
      <w:r w:rsidR="00A83B8F">
        <w:t>D</w:t>
      </w:r>
      <w:proofErr w:type="gramEnd"/>
      <w:r w:rsidR="009C072B">
        <w:t xml:space="preserve"> O’ Brien,</w:t>
      </w:r>
      <w:r w:rsidR="00A83B8F">
        <w:t xml:space="preserve"> C</w:t>
      </w:r>
      <w:r w:rsidR="009C072B">
        <w:t xml:space="preserve"> Brophy and P Kearns.</w:t>
      </w:r>
      <w:r w:rsidR="00C33C96">
        <w:t xml:space="preserve"> </w:t>
      </w:r>
    </w:p>
    <w:p w:rsidR="00C33C96" w:rsidRDefault="00C33C96" w:rsidP="00123223"/>
    <w:p w:rsidR="00123223" w:rsidRDefault="00C33C96" w:rsidP="002C02EF">
      <w:pPr>
        <w:ind w:left="709"/>
      </w:pPr>
      <w:r w:rsidRPr="00933D99">
        <w:lastRenderedPageBreak/>
        <w:t>Mr</w:t>
      </w:r>
      <w:r w:rsidR="003F0A5D">
        <w:t>.</w:t>
      </w:r>
      <w:r w:rsidRPr="00933D99">
        <w:t xml:space="preserve"> B Coman Director of </w:t>
      </w:r>
      <w:r>
        <w:t>H</w:t>
      </w:r>
      <w:r w:rsidRPr="00933D99">
        <w:t>ousing</w:t>
      </w:r>
      <w:r>
        <w:t>, Social and Community Development</w:t>
      </w:r>
      <w:r w:rsidR="00563486">
        <w:t>, Mr</w:t>
      </w:r>
      <w:r w:rsidR="003F0A5D">
        <w:t>.</w:t>
      </w:r>
      <w:r w:rsidR="00563486">
        <w:t xml:space="preserve"> D</w:t>
      </w:r>
      <w:r w:rsidR="00ED6ED5">
        <w:t>.</w:t>
      </w:r>
      <w:r w:rsidR="003F0A5D">
        <w:t xml:space="preserve"> McLoughlin Chief Executive and</w:t>
      </w:r>
      <w:r w:rsidR="00563486">
        <w:t xml:space="preserve"> Ms</w:t>
      </w:r>
      <w:r w:rsidR="003F0A5D">
        <w:t>.</w:t>
      </w:r>
      <w:r w:rsidR="00563486">
        <w:t xml:space="preserve"> T Walsh Director of Environment, Water and Climate Change re</w:t>
      </w:r>
      <w:r w:rsidR="00123223">
        <w:t xml:space="preserve">sponded to </w:t>
      </w:r>
      <w:r w:rsidR="00563486">
        <w:t xml:space="preserve">the </w:t>
      </w:r>
      <w:r>
        <w:t>Members queries.</w:t>
      </w:r>
      <w:r w:rsidR="00123223">
        <w:t xml:space="preserve"> </w:t>
      </w:r>
    </w:p>
    <w:p w:rsidR="00785C80" w:rsidRDefault="00785C80" w:rsidP="00DC1633"/>
    <w:p w:rsidR="00785C80" w:rsidRPr="00933D99" w:rsidRDefault="00733D07" w:rsidP="002C02EF">
      <w:pPr>
        <w:ind w:firstLine="709"/>
      </w:pPr>
      <w:r>
        <w:t>Divis</w:t>
      </w:r>
      <w:r w:rsidR="00DC1633">
        <w:t>i</w:t>
      </w:r>
      <w:r>
        <w:t xml:space="preserve">on F was </w:t>
      </w:r>
      <w:r w:rsidRPr="00DC1633">
        <w:rPr>
          <w:b/>
        </w:rPr>
        <w:t>NOTED</w:t>
      </w:r>
    </w:p>
    <w:p w:rsidR="00D86777" w:rsidRDefault="00D86777" w:rsidP="001D765B">
      <w:pPr>
        <w:ind w:firstLine="567"/>
        <w:rPr>
          <w:b/>
          <w:u w:val="single"/>
        </w:rPr>
      </w:pPr>
    </w:p>
    <w:p w:rsidR="00A44E65" w:rsidRDefault="00A44E65" w:rsidP="001E4661">
      <w:pPr>
        <w:ind w:firstLine="709"/>
        <w:rPr>
          <w:b/>
          <w:u w:val="single"/>
        </w:rPr>
      </w:pPr>
      <w:r>
        <w:rPr>
          <w:b/>
          <w:u w:val="single"/>
        </w:rPr>
        <w:t>DIVISON G – Agriculture, Education Health and Welfare</w:t>
      </w:r>
    </w:p>
    <w:p w:rsidR="00A44E65" w:rsidRDefault="00A44E65" w:rsidP="001D765B">
      <w:pPr>
        <w:ind w:firstLine="567"/>
        <w:rPr>
          <w:b/>
          <w:u w:val="single"/>
        </w:rPr>
      </w:pPr>
    </w:p>
    <w:p w:rsidR="00733D07" w:rsidRPr="00733D07" w:rsidRDefault="00733D07" w:rsidP="00ED6ED5">
      <w:pPr>
        <w:ind w:firstLine="709"/>
        <w:rPr>
          <w:b/>
        </w:rPr>
      </w:pPr>
      <w:r>
        <w:t>Divis</w:t>
      </w:r>
      <w:r w:rsidR="00DC1633">
        <w:t>i</w:t>
      </w:r>
      <w:r>
        <w:t>on G wa</w:t>
      </w:r>
      <w:r w:rsidR="009C072B">
        <w:t xml:space="preserve">s </w:t>
      </w:r>
      <w:r w:rsidRPr="00733D07">
        <w:rPr>
          <w:b/>
        </w:rPr>
        <w:t xml:space="preserve">NOTED </w:t>
      </w:r>
    </w:p>
    <w:p w:rsidR="007E4CA6" w:rsidRPr="00933D99" w:rsidRDefault="007E4CA6" w:rsidP="009C072B"/>
    <w:p w:rsidR="00D86777" w:rsidRPr="001B5B36" w:rsidRDefault="009C072B" w:rsidP="009C072B">
      <w:pPr>
        <w:ind w:left="709"/>
        <w:jc w:val="both"/>
      </w:pPr>
      <w:r w:rsidRPr="001B5B36">
        <w:t xml:space="preserve">At this point in the meeting the Deputy Mayor Councillor F. Duffy took the         chair </w:t>
      </w:r>
      <w:r w:rsidR="001B5B36" w:rsidRPr="001B5B36">
        <w:t xml:space="preserve">with the agreement of the Member </w:t>
      </w:r>
      <w:r w:rsidRPr="001B5B36">
        <w:t>as Councillor S. Holland had to leave the Chamber.</w:t>
      </w:r>
    </w:p>
    <w:p w:rsidR="009C072B" w:rsidRPr="009C072B" w:rsidRDefault="009C072B" w:rsidP="009C072B">
      <w:pPr>
        <w:ind w:firstLine="709"/>
        <w:jc w:val="both"/>
      </w:pPr>
    </w:p>
    <w:p w:rsidR="00A44E65" w:rsidRDefault="00A44E65" w:rsidP="00ED6ED5">
      <w:pPr>
        <w:ind w:firstLine="709"/>
        <w:rPr>
          <w:b/>
          <w:u w:val="single"/>
        </w:rPr>
      </w:pPr>
      <w:r>
        <w:rPr>
          <w:b/>
          <w:u w:val="single"/>
        </w:rPr>
        <w:t xml:space="preserve">DIVISION H – Miscellaneous Services  </w:t>
      </w:r>
    </w:p>
    <w:p w:rsidR="00D86777" w:rsidRDefault="00D86777" w:rsidP="001E4661">
      <w:pPr>
        <w:ind w:firstLine="709"/>
        <w:rPr>
          <w:b/>
          <w:u w:val="single"/>
        </w:rPr>
      </w:pPr>
    </w:p>
    <w:p w:rsidR="00D86777" w:rsidRDefault="003F0A5D" w:rsidP="001E4661">
      <w:pPr>
        <w:ind w:firstLine="709"/>
        <w:rPr>
          <w:b/>
          <w:u w:val="single"/>
        </w:rPr>
      </w:pPr>
      <w:r>
        <w:rPr>
          <w:b/>
          <w:u w:val="single"/>
        </w:rPr>
        <w:t xml:space="preserve">Division </w:t>
      </w:r>
      <w:r w:rsidR="00733D07">
        <w:rPr>
          <w:b/>
          <w:u w:val="single"/>
        </w:rPr>
        <w:t>H was Noted</w:t>
      </w:r>
    </w:p>
    <w:p w:rsidR="00200324" w:rsidRDefault="00200324" w:rsidP="001E4661">
      <w:pPr>
        <w:ind w:firstLine="709"/>
        <w:rPr>
          <w:b/>
          <w:u w:val="single"/>
        </w:rPr>
      </w:pPr>
    </w:p>
    <w:p w:rsidR="009C072B" w:rsidRDefault="009C072B" w:rsidP="006C1E15">
      <w:pPr>
        <w:ind w:left="709"/>
      </w:pPr>
      <w:r>
        <w:t xml:space="preserve">A discussion followed with contributions from Councillors P. Foley, P. Gogarty, T. Gilligan, C. King, R. McMahon, E. Higgins, D. Looney, L. O’Toole, </w:t>
      </w:r>
      <w:r w:rsidR="00863E04">
        <w:t>N. Coules, W. Lavelle, C. Brophy, C. O’Connor, M. Duff, B. Ferron and D. Richardson.</w:t>
      </w:r>
    </w:p>
    <w:p w:rsidR="009C072B" w:rsidRDefault="009C072B" w:rsidP="00ED6ED5">
      <w:pPr>
        <w:spacing w:line="312" w:lineRule="auto"/>
        <w:ind w:left="709"/>
      </w:pPr>
    </w:p>
    <w:p w:rsidR="009C072B" w:rsidRDefault="00863E04" w:rsidP="00ED6ED5">
      <w:pPr>
        <w:spacing w:line="312" w:lineRule="auto"/>
        <w:ind w:left="709"/>
      </w:pPr>
      <w:r>
        <w:t>The Chief Executive</w:t>
      </w:r>
      <w:r w:rsidR="006C1E15">
        <w:t xml:space="preserve"> </w:t>
      </w:r>
      <w:proofErr w:type="spellStart"/>
      <w:r w:rsidR="006C1E15">
        <w:t>Mr</w:t>
      </w:r>
      <w:proofErr w:type="spellEnd"/>
      <w:r w:rsidR="006C1E15">
        <w:t xml:space="preserve"> D McLoughlin</w:t>
      </w:r>
      <w:r>
        <w:t xml:space="preserve"> responded to the Members queries.</w:t>
      </w:r>
    </w:p>
    <w:p w:rsidR="009C072B" w:rsidRDefault="009C072B" w:rsidP="00ED6ED5">
      <w:pPr>
        <w:spacing w:line="312" w:lineRule="auto"/>
        <w:ind w:left="709"/>
      </w:pPr>
    </w:p>
    <w:p w:rsidR="00200324" w:rsidRPr="00ED6ED5" w:rsidRDefault="00200324" w:rsidP="00ED6ED5">
      <w:pPr>
        <w:spacing w:line="312" w:lineRule="auto"/>
        <w:ind w:left="709"/>
      </w:pPr>
      <w:r w:rsidRPr="00ED6ED5">
        <w:t xml:space="preserve">(Copy of annual budget tables, together with copy of Departmental Circulars Fin 07/2015, Fin 08/2015- </w:t>
      </w:r>
      <w:r w:rsidR="00863E04">
        <w:t xml:space="preserve">2016 Budget Meeting and </w:t>
      </w:r>
      <w:r w:rsidR="003F0A5D" w:rsidRPr="00ED6ED5">
        <w:t>Other Budget Matters, Fin 10/201</w:t>
      </w:r>
      <w:r w:rsidR="00ED6ED5">
        <w:t>5 Fin 11/2015 and Fin 12/2015)</w:t>
      </w:r>
      <w:r w:rsidR="00A83B8F">
        <w:rPr>
          <w:i/>
        </w:rPr>
        <w:t xml:space="preserve"> </w:t>
      </w:r>
      <w:r w:rsidR="00ED6ED5">
        <w:t>w</w:t>
      </w:r>
      <w:r w:rsidRPr="00ED6ED5">
        <w:t xml:space="preserve">ere </w:t>
      </w:r>
      <w:r>
        <w:rPr>
          <w:b/>
          <w:i/>
        </w:rPr>
        <w:t>NOTED</w:t>
      </w:r>
    </w:p>
    <w:p w:rsidR="00200324" w:rsidRDefault="00200324" w:rsidP="001E4661">
      <w:pPr>
        <w:ind w:firstLine="709"/>
        <w:rPr>
          <w:b/>
          <w:u w:val="single"/>
        </w:rPr>
      </w:pPr>
    </w:p>
    <w:p w:rsidR="00DC1633" w:rsidRDefault="00A83B8F" w:rsidP="00ED6ED5">
      <w:pPr>
        <w:ind w:firstLine="567"/>
        <w:rPr>
          <w:b/>
          <w:u w:val="single"/>
        </w:rPr>
      </w:pPr>
      <w:r>
        <w:rPr>
          <w:b/>
        </w:rPr>
        <w:t xml:space="preserve"> </w:t>
      </w:r>
      <w:r w:rsidR="00E0211A" w:rsidRPr="00E0211A">
        <w:rPr>
          <w:b/>
        </w:rPr>
        <w:t>Motions to amend the Draft Budget.</w:t>
      </w:r>
      <w:r w:rsidR="00E0211A">
        <w:rPr>
          <w:b/>
        </w:rPr>
        <w:t xml:space="preserve"> (1)</w:t>
      </w:r>
      <w:r w:rsidR="00DC1633">
        <w:rPr>
          <w:b/>
        </w:rPr>
        <w:t xml:space="preserve">  </w:t>
      </w:r>
    </w:p>
    <w:p w:rsidR="00DC1633" w:rsidRDefault="00DC1633" w:rsidP="00DC1633">
      <w:pPr>
        <w:ind w:firstLine="709"/>
        <w:rPr>
          <w:b/>
          <w:u w:val="single"/>
        </w:rPr>
      </w:pPr>
    </w:p>
    <w:p w:rsidR="00DC1633" w:rsidRPr="00DC1633" w:rsidRDefault="00DC1633" w:rsidP="00DC1633">
      <w:pPr>
        <w:ind w:firstLine="709"/>
        <w:rPr>
          <w:b/>
          <w:u w:val="single"/>
        </w:rPr>
      </w:pPr>
      <w:r>
        <w:rPr>
          <w:b/>
          <w:u w:val="single"/>
        </w:rPr>
        <w:t xml:space="preserve">DIVISION A – Housing and Building </w:t>
      </w:r>
    </w:p>
    <w:p w:rsidR="00D86777" w:rsidRDefault="00D86777" w:rsidP="001E4661">
      <w:pPr>
        <w:ind w:firstLine="709"/>
        <w:rPr>
          <w:b/>
          <w:u w:val="single"/>
        </w:rPr>
      </w:pPr>
    </w:p>
    <w:p w:rsidR="00A83B8F" w:rsidRDefault="003F0A5D" w:rsidP="004E7E41">
      <w:pPr>
        <w:ind w:left="709"/>
      </w:pPr>
      <w:r>
        <w:t>The following Motion was p</w:t>
      </w:r>
      <w:r w:rsidR="00861F1C">
        <w:t xml:space="preserve">roposed by </w:t>
      </w:r>
      <w:r w:rsidR="00863E04">
        <w:t>Councillor</w:t>
      </w:r>
      <w:r w:rsidR="00E0211A">
        <w:t xml:space="preserve"> S</w:t>
      </w:r>
      <w:r>
        <w:t>.</w:t>
      </w:r>
      <w:r w:rsidR="00E0211A">
        <w:t xml:space="preserve"> Holland</w:t>
      </w:r>
      <w:r w:rsidR="00863E04">
        <w:t>, seconded by Councillor C. King</w:t>
      </w:r>
      <w:r w:rsidR="00861F1C">
        <w:t>:</w:t>
      </w:r>
    </w:p>
    <w:p w:rsidR="00863E04" w:rsidRDefault="00863E04" w:rsidP="00863E04">
      <w:pPr>
        <w:ind w:left="567" w:firstLine="142"/>
      </w:pPr>
    </w:p>
    <w:p w:rsidR="005671B4" w:rsidRPr="00ED6ED5" w:rsidRDefault="00785C80" w:rsidP="00A83B8F">
      <w:pPr>
        <w:ind w:left="709" w:hanging="142"/>
      </w:pPr>
      <w:r w:rsidRPr="00ED6ED5">
        <w:rPr>
          <w:iCs/>
          <w:lang w:val="en"/>
        </w:rPr>
        <w:t xml:space="preserve"> </w:t>
      </w:r>
      <w:r w:rsidR="005671B4" w:rsidRPr="00ED6ED5">
        <w:rPr>
          <w:iCs/>
          <w:lang w:val="en"/>
        </w:rPr>
        <w:t>“That the Draft South Dublin County Council Budget as presented for the local financial year ending 31st December 2016 is hereby amended as follows :-</w:t>
      </w:r>
    </w:p>
    <w:p w:rsidR="005671B4" w:rsidRPr="00ED6ED5" w:rsidRDefault="005671B4" w:rsidP="002C02EF">
      <w:pPr>
        <w:pStyle w:val="NormalWeb"/>
        <w:ind w:left="709"/>
        <w:rPr>
          <w:b/>
          <w:bCs/>
          <w:iCs/>
          <w:lang w:val="en-US"/>
        </w:rPr>
      </w:pPr>
      <w:r w:rsidRPr="00ED6ED5">
        <w:rPr>
          <w:rStyle w:val="Strong"/>
          <w:iCs/>
          <w:lang w:val="en"/>
        </w:rPr>
        <w:t>That the provision of €1,574,000 in A0901</w:t>
      </w:r>
      <w:r w:rsidRPr="00ED6ED5">
        <w:rPr>
          <w:iCs/>
          <w:lang w:val="en"/>
        </w:rPr>
        <w:t xml:space="preserve"> Housing and Adaptation Grant </w:t>
      </w:r>
      <w:r w:rsidR="00ED6ED5">
        <w:rPr>
          <w:iCs/>
          <w:lang w:val="en"/>
        </w:rPr>
        <w:t xml:space="preserve"> </w:t>
      </w:r>
      <w:r w:rsidRPr="00ED6ED5">
        <w:rPr>
          <w:iCs/>
          <w:lang w:val="en"/>
        </w:rPr>
        <w:t xml:space="preserve">Scheme as provided by the Chief Executive be increased by </w:t>
      </w:r>
      <w:r w:rsidRPr="00ED6ED5">
        <w:rPr>
          <w:b/>
          <w:bCs/>
          <w:iCs/>
          <w:lang w:val="en-US"/>
        </w:rPr>
        <w:t>€44,000 to €1,618,000</w:t>
      </w:r>
    </w:p>
    <w:p w:rsidR="00A83B8F" w:rsidRPr="00ED6ED5" w:rsidRDefault="005671B4" w:rsidP="00B36B0E">
      <w:pPr>
        <w:pStyle w:val="NormalWeb"/>
        <w:ind w:firstLine="709"/>
        <w:jc w:val="both"/>
        <w:rPr>
          <w:iCs/>
          <w:lang w:val="en"/>
        </w:rPr>
      </w:pPr>
      <w:r w:rsidRPr="00ED6ED5">
        <w:rPr>
          <w:iCs/>
          <w:lang w:val="en"/>
        </w:rPr>
        <w:t>To be funded by:</w:t>
      </w:r>
    </w:p>
    <w:p w:rsidR="005671B4" w:rsidRPr="00ED6ED5" w:rsidRDefault="00A83B8F" w:rsidP="002C02EF">
      <w:pPr>
        <w:pStyle w:val="NormalWeb"/>
        <w:tabs>
          <w:tab w:val="left" w:pos="709"/>
        </w:tabs>
        <w:ind w:firstLine="709"/>
        <w:rPr>
          <w:b/>
          <w:bCs/>
          <w:iCs/>
          <w:lang w:val="en"/>
        </w:rPr>
      </w:pPr>
      <w:r w:rsidRPr="00ED6ED5">
        <w:rPr>
          <w:iCs/>
          <w:lang w:val="en"/>
        </w:rPr>
        <w:t xml:space="preserve"> </w:t>
      </w:r>
      <w:r w:rsidR="005671B4" w:rsidRPr="00ED6ED5">
        <w:rPr>
          <w:iCs/>
        </w:rPr>
        <w:t>A reduction in expenditure for 2016 in the following Sub Services;</w:t>
      </w:r>
    </w:p>
    <w:p w:rsidR="005671B4" w:rsidRPr="00ED6ED5" w:rsidRDefault="005671B4" w:rsidP="005671B4">
      <w:pPr>
        <w:rPr>
          <w:iCs/>
        </w:rPr>
      </w:pPr>
    </w:p>
    <w:tbl>
      <w:tblPr>
        <w:tblW w:w="7503" w:type="dxa"/>
        <w:tblInd w:w="577" w:type="dxa"/>
        <w:tblCellMar>
          <w:left w:w="0" w:type="dxa"/>
          <w:right w:w="0" w:type="dxa"/>
        </w:tblCellMar>
        <w:tblLook w:val="0000" w:firstRow="0" w:lastRow="0" w:firstColumn="0" w:lastColumn="0" w:noHBand="0" w:noVBand="0"/>
      </w:tblPr>
      <w:tblGrid>
        <w:gridCol w:w="1923"/>
        <w:gridCol w:w="3780"/>
        <w:gridCol w:w="1800"/>
      </w:tblGrid>
      <w:tr w:rsidR="005671B4" w:rsidRPr="00ED6ED5" w:rsidTr="00BE4E2B">
        <w:trPr>
          <w:trHeight w:val="900"/>
        </w:trPr>
        <w:tc>
          <w:tcPr>
            <w:tcW w:w="1923" w:type="dxa"/>
            <w:noWrap/>
            <w:tcMar>
              <w:top w:w="0" w:type="dxa"/>
              <w:left w:w="108" w:type="dxa"/>
              <w:bottom w:w="0" w:type="dxa"/>
              <w:right w:w="108" w:type="dxa"/>
            </w:tcMar>
            <w:vAlign w:val="bottom"/>
          </w:tcPr>
          <w:p w:rsidR="005671B4" w:rsidRPr="00ED6ED5" w:rsidRDefault="00A458C3" w:rsidP="002C02EF">
            <w:pPr>
              <w:ind w:firstLine="24"/>
              <w:rPr>
                <w:rFonts w:ascii="Arial" w:hAnsi="Arial" w:cs="Arial"/>
                <w:b/>
                <w:bCs/>
                <w:iCs/>
                <w:color w:val="000000"/>
                <w:sz w:val="22"/>
                <w:szCs w:val="22"/>
              </w:rPr>
            </w:pPr>
            <w:r w:rsidRPr="00ED6ED5">
              <w:rPr>
                <w:rFonts w:ascii="Arial" w:hAnsi="Arial" w:cs="Arial"/>
                <w:b/>
                <w:bCs/>
                <w:iCs/>
                <w:color w:val="000000"/>
                <w:sz w:val="22"/>
                <w:szCs w:val="22"/>
              </w:rPr>
              <w:t xml:space="preserve">Sub </w:t>
            </w:r>
            <w:r w:rsidR="005671B4" w:rsidRPr="00ED6ED5">
              <w:rPr>
                <w:rFonts w:ascii="Arial" w:hAnsi="Arial" w:cs="Arial"/>
                <w:b/>
                <w:bCs/>
                <w:iCs/>
                <w:color w:val="000000"/>
                <w:sz w:val="22"/>
                <w:szCs w:val="22"/>
              </w:rPr>
              <w:t>Service</w:t>
            </w:r>
          </w:p>
        </w:tc>
        <w:tc>
          <w:tcPr>
            <w:tcW w:w="3780" w:type="dxa"/>
            <w:noWrap/>
            <w:tcMar>
              <w:top w:w="0" w:type="dxa"/>
              <w:left w:w="108" w:type="dxa"/>
              <w:bottom w:w="0" w:type="dxa"/>
              <w:right w:w="108" w:type="dxa"/>
            </w:tcMar>
            <w:vAlign w:val="bottom"/>
          </w:tcPr>
          <w:p w:rsidR="005671B4" w:rsidRPr="00ED6ED5" w:rsidRDefault="005671B4" w:rsidP="006C1E15">
            <w:pPr>
              <w:rPr>
                <w:rFonts w:ascii="Arial" w:hAnsi="Arial" w:cs="Arial"/>
                <w:b/>
                <w:bCs/>
                <w:iCs/>
                <w:color w:val="000000"/>
                <w:sz w:val="22"/>
                <w:szCs w:val="22"/>
              </w:rPr>
            </w:pPr>
            <w:r w:rsidRPr="00ED6ED5">
              <w:rPr>
                <w:rFonts w:ascii="Arial" w:hAnsi="Arial" w:cs="Arial"/>
                <w:b/>
                <w:bCs/>
                <w:iCs/>
                <w:color w:val="000000"/>
                <w:sz w:val="22"/>
                <w:szCs w:val="22"/>
              </w:rPr>
              <w:t xml:space="preserve">Division H </w:t>
            </w:r>
            <w:r w:rsidR="00580E6A" w:rsidRPr="00ED6ED5">
              <w:rPr>
                <w:rFonts w:ascii="Arial" w:hAnsi="Arial" w:cs="Arial"/>
                <w:b/>
                <w:bCs/>
                <w:iCs/>
                <w:color w:val="000000"/>
                <w:sz w:val="22"/>
                <w:szCs w:val="22"/>
              </w:rPr>
              <w:t>Misc.</w:t>
            </w:r>
            <w:r w:rsidRPr="00ED6ED5">
              <w:rPr>
                <w:rFonts w:ascii="Arial" w:hAnsi="Arial" w:cs="Arial"/>
                <w:b/>
                <w:bCs/>
                <w:iCs/>
                <w:color w:val="000000"/>
                <w:sz w:val="22"/>
                <w:szCs w:val="22"/>
              </w:rPr>
              <w:t xml:space="preserve"> Services</w:t>
            </w:r>
          </w:p>
        </w:tc>
        <w:tc>
          <w:tcPr>
            <w:tcW w:w="1800" w:type="dxa"/>
            <w:noWrap/>
            <w:tcMar>
              <w:top w:w="0" w:type="dxa"/>
              <w:left w:w="108" w:type="dxa"/>
              <w:bottom w:w="0" w:type="dxa"/>
              <w:right w:w="108" w:type="dxa"/>
            </w:tcMar>
            <w:vAlign w:val="bottom"/>
          </w:tcPr>
          <w:p w:rsidR="005671B4" w:rsidRPr="00ED6ED5" w:rsidRDefault="005671B4" w:rsidP="006C1E15">
            <w:pPr>
              <w:jc w:val="center"/>
              <w:rPr>
                <w:rFonts w:ascii="Arial" w:hAnsi="Arial" w:cs="Arial"/>
                <w:b/>
                <w:bCs/>
                <w:iCs/>
                <w:color w:val="000000"/>
                <w:sz w:val="22"/>
                <w:szCs w:val="22"/>
              </w:rPr>
            </w:pPr>
            <w:r w:rsidRPr="00ED6ED5">
              <w:rPr>
                <w:rFonts w:ascii="Arial" w:hAnsi="Arial" w:cs="Arial"/>
                <w:b/>
                <w:bCs/>
                <w:iCs/>
                <w:color w:val="000000"/>
                <w:sz w:val="22"/>
                <w:szCs w:val="22"/>
              </w:rPr>
              <w:t>Reduction</w:t>
            </w:r>
          </w:p>
        </w:tc>
      </w:tr>
      <w:tr w:rsidR="005671B4" w:rsidRPr="00ED6ED5" w:rsidTr="00BE4E2B">
        <w:trPr>
          <w:trHeight w:val="300"/>
        </w:trPr>
        <w:tc>
          <w:tcPr>
            <w:tcW w:w="1923" w:type="dxa"/>
            <w:noWrap/>
            <w:tcMar>
              <w:top w:w="0" w:type="dxa"/>
              <w:left w:w="108" w:type="dxa"/>
              <w:bottom w:w="0" w:type="dxa"/>
              <w:right w:w="108" w:type="dxa"/>
            </w:tcMar>
            <w:vAlign w:val="bottom"/>
          </w:tcPr>
          <w:p w:rsidR="005671B4" w:rsidRPr="00ED6ED5" w:rsidRDefault="005671B4" w:rsidP="006C1E15">
            <w:pPr>
              <w:rPr>
                <w:rFonts w:ascii="Arial" w:hAnsi="Arial" w:cs="Arial"/>
                <w:iCs/>
                <w:color w:val="000000"/>
                <w:sz w:val="22"/>
                <w:szCs w:val="22"/>
              </w:rPr>
            </w:pPr>
            <w:r w:rsidRPr="00ED6ED5">
              <w:rPr>
                <w:rFonts w:ascii="Arial" w:hAnsi="Arial" w:cs="Arial"/>
                <w:iCs/>
                <w:color w:val="000000"/>
                <w:sz w:val="22"/>
                <w:szCs w:val="22"/>
              </w:rPr>
              <w:t>H0906</w:t>
            </w:r>
          </w:p>
        </w:tc>
        <w:tc>
          <w:tcPr>
            <w:tcW w:w="3780" w:type="dxa"/>
            <w:noWrap/>
            <w:tcMar>
              <w:top w:w="0" w:type="dxa"/>
              <w:left w:w="108" w:type="dxa"/>
              <w:bottom w:w="0" w:type="dxa"/>
              <w:right w:w="108" w:type="dxa"/>
            </w:tcMar>
            <w:vAlign w:val="bottom"/>
          </w:tcPr>
          <w:p w:rsidR="005671B4" w:rsidRPr="00ED6ED5" w:rsidRDefault="005671B4" w:rsidP="006C1E15">
            <w:pPr>
              <w:rPr>
                <w:rFonts w:ascii="Arial" w:hAnsi="Arial" w:cs="Arial"/>
                <w:iCs/>
                <w:color w:val="000000"/>
                <w:sz w:val="22"/>
                <w:szCs w:val="22"/>
              </w:rPr>
            </w:pPr>
            <w:r w:rsidRPr="00ED6ED5">
              <w:rPr>
                <w:iCs/>
                <w:lang w:val="en"/>
              </w:rPr>
              <w:t>Conferences Abroad</w:t>
            </w:r>
          </w:p>
        </w:tc>
        <w:tc>
          <w:tcPr>
            <w:tcW w:w="1800" w:type="dxa"/>
            <w:noWrap/>
            <w:tcMar>
              <w:top w:w="0" w:type="dxa"/>
              <w:left w:w="108" w:type="dxa"/>
              <w:bottom w:w="0" w:type="dxa"/>
              <w:right w:w="108" w:type="dxa"/>
            </w:tcMar>
            <w:vAlign w:val="bottom"/>
          </w:tcPr>
          <w:p w:rsidR="005671B4" w:rsidRPr="00ED6ED5" w:rsidRDefault="005671B4" w:rsidP="006C1E15">
            <w:pPr>
              <w:jc w:val="center"/>
              <w:rPr>
                <w:rFonts w:ascii="Arial" w:hAnsi="Arial" w:cs="Arial"/>
                <w:iCs/>
                <w:color w:val="000000"/>
                <w:sz w:val="22"/>
                <w:szCs w:val="22"/>
              </w:rPr>
            </w:pPr>
            <w:r w:rsidRPr="00ED6ED5">
              <w:rPr>
                <w:rFonts w:ascii="Arial" w:hAnsi="Arial" w:cs="Arial"/>
                <w:iCs/>
                <w:color w:val="000000"/>
                <w:sz w:val="22"/>
                <w:szCs w:val="22"/>
              </w:rPr>
              <w:t>€44,000</w:t>
            </w:r>
          </w:p>
        </w:tc>
      </w:tr>
    </w:tbl>
    <w:p w:rsidR="00E0211A" w:rsidRPr="00ED6ED5" w:rsidRDefault="00E0211A" w:rsidP="00DC1633">
      <w:pPr>
        <w:rPr>
          <w:b/>
          <w:u w:val="single"/>
        </w:rPr>
      </w:pPr>
    </w:p>
    <w:p w:rsidR="00E0211A" w:rsidRPr="00ED6ED5" w:rsidRDefault="00E0211A" w:rsidP="00E0211A">
      <w:pPr>
        <w:ind w:left="567" w:firstLine="142"/>
      </w:pPr>
      <w:r w:rsidRPr="00ED6ED5">
        <w:t xml:space="preserve">The </w:t>
      </w:r>
      <w:r w:rsidR="00861F1C" w:rsidRPr="00ED6ED5">
        <w:t>Amend</w:t>
      </w:r>
      <w:r w:rsidR="005671B4" w:rsidRPr="00ED6ED5">
        <w:t>ment</w:t>
      </w:r>
      <w:r w:rsidR="00861F1C" w:rsidRPr="00ED6ED5">
        <w:t xml:space="preserve"> </w:t>
      </w:r>
      <w:r w:rsidR="00863E04">
        <w:t xml:space="preserve">to </w:t>
      </w:r>
      <w:r w:rsidR="00861F1C" w:rsidRPr="00ED6ED5">
        <w:t xml:space="preserve">the draft Budget was </w:t>
      </w:r>
      <w:r w:rsidR="005671B4" w:rsidRPr="00ED6ED5">
        <w:rPr>
          <w:b/>
        </w:rPr>
        <w:t>PASSED</w:t>
      </w:r>
      <w:r w:rsidR="00DC1633" w:rsidRPr="00ED6ED5">
        <w:rPr>
          <w:b/>
        </w:rPr>
        <w:t>.</w:t>
      </w:r>
      <w:r w:rsidR="005671B4" w:rsidRPr="00ED6ED5">
        <w:t xml:space="preserve"> </w:t>
      </w:r>
    </w:p>
    <w:p w:rsidR="00861F1C" w:rsidRPr="00ED6ED5" w:rsidRDefault="00861F1C" w:rsidP="00E0211A">
      <w:pPr>
        <w:ind w:left="567" w:firstLine="142"/>
      </w:pPr>
    </w:p>
    <w:p w:rsidR="002C47CF" w:rsidRPr="00ED6ED5" w:rsidRDefault="002C47CF" w:rsidP="00A458C3">
      <w:pPr>
        <w:rPr>
          <w:b/>
        </w:rPr>
      </w:pPr>
    </w:p>
    <w:p w:rsidR="002C47CF" w:rsidRPr="00ED6ED5" w:rsidRDefault="002C47CF" w:rsidP="002C47CF">
      <w:pPr>
        <w:ind w:left="709"/>
        <w:rPr>
          <w:b/>
        </w:rPr>
      </w:pPr>
      <w:r w:rsidRPr="00ED6ED5">
        <w:rPr>
          <w:b/>
        </w:rPr>
        <w:t>Motions to amend the Draft Budget. (2)</w:t>
      </w:r>
    </w:p>
    <w:p w:rsidR="001F4C52" w:rsidRPr="00ED6ED5" w:rsidRDefault="001F4C52" w:rsidP="002C47CF">
      <w:pPr>
        <w:ind w:left="709"/>
        <w:rPr>
          <w:b/>
        </w:rPr>
      </w:pPr>
    </w:p>
    <w:p w:rsidR="001F4C52" w:rsidRPr="00ED6ED5" w:rsidRDefault="00863E04" w:rsidP="002C47CF">
      <w:pPr>
        <w:ind w:left="709"/>
        <w:rPr>
          <w:b/>
        </w:rPr>
      </w:pPr>
      <w:r>
        <w:rPr>
          <w:b/>
          <w:u w:val="single"/>
        </w:rPr>
        <w:t xml:space="preserve">DIVISION D </w:t>
      </w:r>
      <w:r w:rsidR="001F4C52" w:rsidRPr="00ED6ED5">
        <w:rPr>
          <w:b/>
          <w:u w:val="single"/>
        </w:rPr>
        <w:t xml:space="preserve">– </w:t>
      </w:r>
      <w:r>
        <w:rPr>
          <w:b/>
          <w:u w:val="single"/>
        </w:rPr>
        <w:t>Development Management</w:t>
      </w:r>
    </w:p>
    <w:p w:rsidR="001F4C52" w:rsidRPr="00ED6ED5" w:rsidRDefault="001F4C52" w:rsidP="002C47CF">
      <w:pPr>
        <w:ind w:left="709"/>
        <w:rPr>
          <w:b/>
        </w:rPr>
      </w:pPr>
    </w:p>
    <w:p w:rsidR="001F4C52" w:rsidRPr="00ED6ED5" w:rsidRDefault="001F4C52" w:rsidP="001F4C52">
      <w:pPr>
        <w:rPr>
          <w:b/>
        </w:rPr>
      </w:pPr>
    </w:p>
    <w:p w:rsidR="001F4C52" w:rsidRPr="00ED6ED5" w:rsidRDefault="001F4C52" w:rsidP="001F4C52">
      <w:pPr>
        <w:ind w:left="709"/>
      </w:pPr>
      <w:r w:rsidRPr="00ED6ED5">
        <w:rPr>
          <w:bCs/>
        </w:rPr>
        <w:t>The following motion was proposed by Cllr D O Donovan</w:t>
      </w:r>
      <w:r w:rsidR="00ED6ED5" w:rsidRPr="00ED6ED5">
        <w:rPr>
          <w:bCs/>
        </w:rPr>
        <w:t>, seconded</w:t>
      </w:r>
      <w:r w:rsidRPr="00ED6ED5">
        <w:rPr>
          <w:bCs/>
        </w:rPr>
        <w:t xml:space="preserve"> by Cllr M Duff </w:t>
      </w:r>
    </w:p>
    <w:p w:rsidR="001F4C52" w:rsidRPr="00ED6ED5" w:rsidRDefault="001F4C52" w:rsidP="001F4C52">
      <w:pPr>
        <w:pStyle w:val="NormalWeb"/>
        <w:ind w:left="709" w:firstLine="60"/>
        <w:rPr>
          <w:iCs/>
          <w:lang w:val="en"/>
        </w:rPr>
      </w:pPr>
      <w:r w:rsidRPr="00ED6ED5">
        <w:rPr>
          <w:iCs/>
          <w:lang w:val="en"/>
        </w:rPr>
        <w:t>“That the Draft South Dublin County Council Budget as presented for the local financial year ending 31st December 2016 is hereby amended as follows :-</w:t>
      </w:r>
    </w:p>
    <w:p w:rsidR="001F4C52" w:rsidRPr="00ED6ED5" w:rsidRDefault="001F4C52" w:rsidP="001F4C52">
      <w:pPr>
        <w:pStyle w:val="NormalWeb"/>
        <w:ind w:left="709"/>
        <w:rPr>
          <w:b/>
          <w:bCs/>
          <w:iCs/>
          <w:lang w:val="en-US"/>
        </w:rPr>
      </w:pPr>
      <w:r w:rsidRPr="00ED6ED5">
        <w:rPr>
          <w:rStyle w:val="Strong"/>
          <w:iCs/>
          <w:lang w:val="en"/>
        </w:rPr>
        <w:t>That the provision of €329,900 in D0603</w:t>
      </w:r>
      <w:r w:rsidRPr="00ED6ED5">
        <w:rPr>
          <w:iCs/>
          <w:lang w:val="en"/>
        </w:rPr>
        <w:t xml:space="preserve"> Social Inclusion as provided by the Chief Executive be increased by </w:t>
      </w:r>
      <w:r w:rsidRPr="00ED6ED5">
        <w:rPr>
          <w:b/>
          <w:bCs/>
          <w:iCs/>
          <w:lang w:val="en-US"/>
        </w:rPr>
        <w:t xml:space="preserve">€44,000 to €373,900 </w:t>
      </w:r>
      <w:r w:rsidRPr="00ED6ED5">
        <w:rPr>
          <w:iCs/>
          <w:lang w:val="en"/>
        </w:rPr>
        <w:t>to provide for a new Home Security Pilot Scheme for the elderly.</w:t>
      </w:r>
    </w:p>
    <w:p w:rsidR="001F4C52" w:rsidRPr="00ED6ED5" w:rsidRDefault="001F4C52" w:rsidP="001F4C52">
      <w:pPr>
        <w:pStyle w:val="NormalWeb"/>
        <w:ind w:firstLine="709"/>
        <w:rPr>
          <w:b/>
          <w:bCs/>
          <w:iCs/>
          <w:lang w:val="en"/>
        </w:rPr>
      </w:pPr>
      <w:r w:rsidRPr="00ED6ED5">
        <w:rPr>
          <w:iCs/>
          <w:lang w:val="en"/>
        </w:rPr>
        <w:t>To be funded by:</w:t>
      </w:r>
    </w:p>
    <w:p w:rsidR="001F4C52" w:rsidRPr="00ED6ED5" w:rsidRDefault="001F4C52" w:rsidP="001F4C52">
      <w:pPr>
        <w:ind w:firstLine="709"/>
        <w:rPr>
          <w:iCs/>
        </w:rPr>
      </w:pPr>
      <w:r w:rsidRPr="00ED6ED5">
        <w:rPr>
          <w:iCs/>
        </w:rPr>
        <w:t>A reduction in expenditure for 2016 in the following Sub Services;</w:t>
      </w:r>
    </w:p>
    <w:p w:rsidR="001F4C52" w:rsidRPr="00ED6ED5" w:rsidRDefault="001F4C52" w:rsidP="001F4C52">
      <w:pPr>
        <w:rPr>
          <w:iCs/>
        </w:rPr>
      </w:pPr>
    </w:p>
    <w:tbl>
      <w:tblPr>
        <w:tblW w:w="5760" w:type="dxa"/>
        <w:tblInd w:w="813" w:type="dxa"/>
        <w:tblLook w:val="04A0" w:firstRow="1" w:lastRow="0" w:firstColumn="1" w:lastColumn="0" w:noHBand="0" w:noVBand="1"/>
      </w:tblPr>
      <w:tblGrid>
        <w:gridCol w:w="1440"/>
        <w:gridCol w:w="2820"/>
        <w:gridCol w:w="1500"/>
      </w:tblGrid>
      <w:tr w:rsidR="001F4C52" w:rsidTr="001F4C52">
        <w:trPr>
          <w:trHeight w:val="300"/>
        </w:trPr>
        <w:tc>
          <w:tcPr>
            <w:tcW w:w="1440" w:type="dxa"/>
            <w:tcBorders>
              <w:top w:val="nil"/>
              <w:left w:val="nil"/>
              <w:bottom w:val="nil"/>
              <w:right w:val="nil"/>
            </w:tcBorders>
            <w:shd w:val="clear" w:color="auto" w:fill="auto"/>
            <w:noWrap/>
            <w:vAlign w:val="center"/>
            <w:hideMark/>
          </w:tcPr>
          <w:p w:rsidR="001F4C52" w:rsidRDefault="001F4C52" w:rsidP="006C1E15">
            <w:pPr>
              <w:rPr>
                <w:rFonts w:ascii="Arial" w:hAnsi="Arial" w:cs="Arial"/>
                <w:b/>
                <w:bCs/>
                <w:i/>
                <w:iCs/>
                <w:color w:val="000000"/>
                <w:sz w:val="22"/>
                <w:szCs w:val="22"/>
                <w:lang w:val="en-IE" w:eastAsia="en-IE"/>
              </w:rPr>
            </w:pPr>
            <w:r>
              <w:rPr>
                <w:rFonts w:ascii="Arial" w:hAnsi="Arial" w:cs="Arial"/>
                <w:b/>
                <w:bCs/>
                <w:i/>
                <w:iCs/>
                <w:color w:val="000000"/>
                <w:sz w:val="22"/>
                <w:szCs w:val="22"/>
              </w:rPr>
              <w:t>Sub Service</w:t>
            </w:r>
          </w:p>
        </w:tc>
        <w:tc>
          <w:tcPr>
            <w:tcW w:w="2820" w:type="dxa"/>
            <w:tcBorders>
              <w:top w:val="nil"/>
              <w:left w:val="nil"/>
              <w:bottom w:val="nil"/>
              <w:right w:val="nil"/>
            </w:tcBorders>
            <w:shd w:val="clear" w:color="auto" w:fill="auto"/>
            <w:noWrap/>
            <w:vAlign w:val="center"/>
            <w:hideMark/>
          </w:tcPr>
          <w:p w:rsidR="001F4C52" w:rsidRDefault="001F4C52" w:rsidP="006C1E15">
            <w:pPr>
              <w:rPr>
                <w:rFonts w:ascii="Arial" w:hAnsi="Arial" w:cs="Arial"/>
                <w:b/>
                <w:bCs/>
                <w:i/>
                <w:iCs/>
                <w:color w:val="000000"/>
                <w:sz w:val="22"/>
                <w:szCs w:val="22"/>
              </w:rPr>
            </w:pPr>
            <w:r>
              <w:rPr>
                <w:rFonts w:ascii="Arial" w:hAnsi="Arial" w:cs="Arial"/>
                <w:b/>
                <w:bCs/>
                <w:i/>
                <w:iCs/>
                <w:color w:val="000000"/>
                <w:sz w:val="22"/>
                <w:szCs w:val="22"/>
              </w:rPr>
              <w:t xml:space="preserve">Division H </w:t>
            </w:r>
            <w:r w:rsidR="00580E6A">
              <w:rPr>
                <w:rFonts w:ascii="Arial" w:hAnsi="Arial" w:cs="Arial"/>
                <w:b/>
                <w:bCs/>
                <w:i/>
                <w:iCs/>
                <w:color w:val="000000"/>
                <w:sz w:val="22"/>
                <w:szCs w:val="22"/>
              </w:rPr>
              <w:t>Misc.</w:t>
            </w:r>
            <w:r>
              <w:rPr>
                <w:rFonts w:ascii="Arial" w:hAnsi="Arial" w:cs="Arial"/>
                <w:b/>
                <w:bCs/>
                <w:i/>
                <w:iCs/>
                <w:color w:val="000000"/>
                <w:sz w:val="22"/>
                <w:szCs w:val="22"/>
              </w:rPr>
              <w:t xml:space="preserve"> Services</w:t>
            </w:r>
          </w:p>
        </w:tc>
        <w:tc>
          <w:tcPr>
            <w:tcW w:w="1500" w:type="dxa"/>
            <w:tcBorders>
              <w:top w:val="nil"/>
              <w:left w:val="nil"/>
              <w:bottom w:val="nil"/>
              <w:right w:val="nil"/>
            </w:tcBorders>
            <w:shd w:val="clear" w:color="auto" w:fill="auto"/>
            <w:noWrap/>
            <w:vAlign w:val="center"/>
            <w:hideMark/>
          </w:tcPr>
          <w:p w:rsidR="001F4C52" w:rsidRDefault="001F4C52" w:rsidP="006C1E15">
            <w:pPr>
              <w:jc w:val="center"/>
              <w:rPr>
                <w:rFonts w:ascii="Arial" w:hAnsi="Arial" w:cs="Arial"/>
                <w:b/>
                <w:bCs/>
                <w:i/>
                <w:iCs/>
                <w:color w:val="000000"/>
                <w:sz w:val="22"/>
                <w:szCs w:val="22"/>
              </w:rPr>
            </w:pPr>
            <w:r>
              <w:rPr>
                <w:rFonts w:ascii="Arial" w:hAnsi="Arial" w:cs="Arial"/>
                <w:b/>
                <w:bCs/>
                <w:i/>
                <w:iCs/>
                <w:color w:val="000000"/>
                <w:sz w:val="22"/>
                <w:szCs w:val="22"/>
              </w:rPr>
              <w:t>Reduction</w:t>
            </w:r>
          </w:p>
        </w:tc>
      </w:tr>
      <w:tr w:rsidR="001F4C52" w:rsidTr="001F4C52">
        <w:trPr>
          <w:trHeight w:val="300"/>
        </w:trPr>
        <w:tc>
          <w:tcPr>
            <w:tcW w:w="1440" w:type="dxa"/>
            <w:tcBorders>
              <w:top w:val="nil"/>
              <w:left w:val="nil"/>
              <w:bottom w:val="nil"/>
              <w:right w:val="nil"/>
            </w:tcBorders>
            <w:shd w:val="clear" w:color="auto" w:fill="auto"/>
            <w:noWrap/>
            <w:vAlign w:val="bottom"/>
            <w:hideMark/>
          </w:tcPr>
          <w:p w:rsidR="001F4C52" w:rsidRPr="000C2B19" w:rsidRDefault="001F4C52" w:rsidP="006C1E15">
            <w:pPr>
              <w:rPr>
                <w:rFonts w:ascii="Calibri" w:hAnsi="Calibri"/>
                <w:i/>
                <w:color w:val="000000"/>
                <w:sz w:val="22"/>
                <w:szCs w:val="22"/>
              </w:rPr>
            </w:pPr>
            <w:r w:rsidRPr="000C2B19">
              <w:rPr>
                <w:rFonts w:ascii="Calibri" w:hAnsi="Calibri"/>
                <w:i/>
                <w:color w:val="000000"/>
                <w:sz w:val="22"/>
                <w:szCs w:val="22"/>
              </w:rPr>
              <w:t>H0904</w:t>
            </w:r>
          </w:p>
        </w:tc>
        <w:tc>
          <w:tcPr>
            <w:tcW w:w="2820" w:type="dxa"/>
            <w:tcBorders>
              <w:top w:val="nil"/>
              <w:left w:val="nil"/>
              <w:bottom w:val="nil"/>
              <w:right w:val="nil"/>
            </w:tcBorders>
            <w:shd w:val="clear" w:color="auto" w:fill="auto"/>
            <w:noWrap/>
            <w:vAlign w:val="bottom"/>
            <w:hideMark/>
          </w:tcPr>
          <w:p w:rsidR="001F4C52" w:rsidRPr="000C2B19" w:rsidRDefault="001F4C52" w:rsidP="006C1E15">
            <w:pPr>
              <w:rPr>
                <w:rFonts w:ascii="Calibri" w:hAnsi="Calibri"/>
                <w:i/>
                <w:color w:val="000000"/>
                <w:sz w:val="22"/>
                <w:szCs w:val="22"/>
              </w:rPr>
            </w:pPr>
            <w:r w:rsidRPr="000C2B19">
              <w:rPr>
                <w:rFonts w:ascii="Calibri" w:hAnsi="Calibri"/>
                <w:i/>
                <w:color w:val="000000"/>
                <w:sz w:val="22"/>
                <w:szCs w:val="22"/>
              </w:rPr>
              <w:t>Expenses LA Members</w:t>
            </w:r>
          </w:p>
        </w:tc>
        <w:tc>
          <w:tcPr>
            <w:tcW w:w="1500" w:type="dxa"/>
            <w:tcBorders>
              <w:top w:val="nil"/>
              <w:left w:val="nil"/>
              <w:bottom w:val="nil"/>
              <w:right w:val="nil"/>
            </w:tcBorders>
            <w:shd w:val="clear" w:color="auto" w:fill="auto"/>
            <w:noWrap/>
            <w:vAlign w:val="bottom"/>
            <w:hideMark/>
          </w:tcPr>
          <w:p w:rsidR="001F4C52" w:rsidRPr="000C2B19" w:rsidRDefault="001F4C52" w:rsidP="006C1E15">
            <w:pPr>
              <w:jc w:val="right"/>
              <w:rPr>
                <w:rFonts w:ascii="Calibri" w:hAnsi="Calibri"/>
                <w:i/>
                <w:color w:val="000000"/>
                <w:sz w:val="22"/>
                <w:szCs w:val="22"/>
              </w:rPr>
            </w:pPr>
            <w:r w:rsidRPr="000C2B19">
              <w:rPr>
                <w:rFonts w:ascii="Calibri" w:hAnsi="Calibri"/>
                <w:i/>
                <w:color w:val="000000"/>
                <w:sz w:val="22"/>
                <w:szCs w:val="22"/>
              </w:rPr>
              <w:t>€18,000</w:t>
            </w:r>
          </w:p>
        </w:tc>
      </w:tr>
      <w:tr w:rsidR="001F4C52" w:rsidTr="001F4C52">
        <w:trPr>
          <w:trHeight w:val="300"/>
        </w:trPr>
        <w:tc>
          <w:tcPr>
            <w:tcW w:w="1440" w:type="dxa"/>
            <w:tcBorders>
              <w:top w:val="nil"/>
              <w:left w:val="nil"/>
              <w:bottom w:val="nil"/>
              <w:right w:val="nil"/>
            </w:tcBorders>
            <w:shd w:val="clear" w:color="auto" w:fill="auto"/>
            <w:noWrap/>
            <w:vAlign w:val="bottom"/>
            <w:hideMark/>
          </w:tcPr>
          <w:p w:rsidR="001F4C52" w:rsidRPr="000C2B19" w:rsidRDefault="001F4C52" w:rsidP="006C1E15">
            <w:pPr>
              <w:rPr>
                <w:rFonts w:ascii="Calibri" w:hAnsi="Calibri"/>
                <w:i/>
                <w:color w:val="000000"/>
                <w:sz w:val="22"/>
                <w:szCs w:val="22"/>
              </w:rPr>
            </w:pPr>
            <w:r w:rsidRPr="000C2B19">
              <w:rPr>
                <w:rFonts w:ascii="Calibri" w:hAnsi="Calibri"/>
                <w:i/>
                <w:color w:val="000000"/>
                <w:sz w:val="22"/>
                <w:szCs w:val="22"/>
              </w:rPr>
              <w:t>H0906</w:t>
            </w:r>
          </w:p>
        </w:tc>
        <w:tc>
          <w:tcPr>
            <w:tcW w:w="2820" w:type="dxa"/>
            <w:tcBorders>
              <w:top w:val="nil"/>
              <w:left w:val="nil"/>
              <w:bottom w:val="nil"/>
              <w:right w:val="nil"/>
            </w:tcBorders>
            <w:shd w:val="clear" w:color="auto" w:fill="auto"/>
            <w:noWrap/>
            <w:vAlign w:val="bottom"/>
            <w:hideMark/>
          </w:tcPr>
          <w:p w:rsidR="001F4C52" w:rsidRPr="000C2B19" w:rsidRDefault="001F4C52" w:rsidP="006C1E15">
            <w:pPr>
              <w:rPr>
                <w:rFonts w:ascii="Calibri" w:hAnsi="Calibri"/>
                <w:i/>
                <w:color w:val="000000"/>
                <w:sz w:val="22"/>
                <w:szCs w:val="22"/>
              </w:rPr>
            </w:pPr>
            <w:r w:rsidRPr="000C2B19">
              <w:rPr>
                <w:rFonts w:ascii="Calibri" w:hAnsi="Calibri"/>
                <w:i/>
                <w:color w:val="000000"/>
                <w:sz w:val="22"/>
                <w:szCs w:val="22"/>
                <w:lang w:val="en"/>
              </w:rPr>
              <w:t>Conferences Abroad</w:t>
            </w:r>
          </w:p>
        </w:tc>
        <w:tc>
          <w:tcPr>
            <w:tcW w:w="1500" w:type="dxa"/>
            <w:tcBorders>
              <w:top w:val="nil"/>
              <w:left w:val="nil"/>
              <w:bottom w:val="nil"/>
              <w:right w:val="nil"/>
            </w:tcBorders>
            <w:shd w:val="clear" w:color="auto" w:fill="auto"/>
            <w:noWrap/>
            <w:vAlign w:val="bottom"/>
            <w:hideMark/>
          </w:tcPr>
          <w:p w:rsidR="001F4C52" w:rsidRPr="000C2B19" w:rsidRDefault="001F4C52" w:rsidP="006C1E15">
            <w:pPr>
              <w:jc w:val="right"/>
              <w:rPr>
                <w:rFonts w:ascii="Calibri" w:hAnsi="Calibri"/>
                <w:i/>
                <w:color w:val="000000"/>
                <w:sz w:val="22"/>
                <w:szCs w:val="22"/>
              </w:rPr>
            </w:pPr>
            <w:r w:rsidRPr="000C2B19">
              <w:rPr>
                <w:rFonts w:ascii="Calibri" w:hAnsi="Calibri"/>
                <w:i/>
                <w:color w:val="000000"/>
                <w:sz w:val="22"/>
                <w:szCs w:val="22"/>
              </w:rPr>
              <w:t>€26,000</w:t>
            </w:r>
          </w:p>
        </w:tc>
      </w:tr>
    </w:tbl>
    <w:p w:rsidR="001F4C52" w:rsidRDefault="001F4C52" w:rsidP="001F4C52">
      <w:pPr>
        <w:rPr>
          <w:i/>
          <w:iCs/>
        </w:rPr>
      </w:pPr>
    </w:p>
    <w:p w:rsidR="001F4C52" w:rsidRDefault="001F4C52" w:rsidP="001F4C52">
      <w:pPr>
        <w:rPr>
          <w:i/>
          <w:iCs/>
        </w:rPr>
      </w:pPr>
    </w:p>
    <w:p w:rsidR="001F4C52" w:rsidRPr="00861F1C" w:rsidRDefault="001F4C52" w:rsidP="001F4C52">
      <w:pPr>
        <w:ind w:left="709"/>
      </w:pPr>
      <w:r w:rsidRPr="00861F1C">
        <w:t>The Amend</w:t>
      </w:r>
      <w:r>
        <w:t>ment</w:t>
      </w:r>
      <w:r w:rsidR="00863E04">
        <w:t xml:space="preserve"> to</w:t>
      </w:r>
      <w:r w:rsidRPr="00861F1C">
        <w:t xml:space="preserve"> the draft Budget was </w:t>
      </w:r>
      <w:r w:rsidRPr="005671B4">
        <w:rPr>
          <w:b/>
        </w:rPr>
        <w:t>PASSED</w:t>
      </w:r>
    </w:p>
    <w:p w:rsidR="001F4C52" w:rsidRDefault="001F4C52" w:rsidP="001F4C52">
      <w:pPr>
        <w:rPr>
          <w:i/>
          <w:iCs/>
        </w:rPr>
      </w:pPr>
    </w:p>
    <w:p w:rsidR="00A47ABB" w:rsidRDefault="00A47ABB" w:rsidP="00A47ABB">
      <w:pPr>
        <w:ind w:firstLine="709"/>
        <w:rPr>
          <w:b/>
        </w:rPr>
      </w:pPr>
    </w:p>
    <w:p w:rsidR="00863E04" w:rsidRDefault="00863E04" w:rsidP="00863E04">
      <w:pPr>
        <w:ind w:firstLine="709"/>
        <w:rPr>
          <w:b/>
          <w:u w:val="single"/>
        </w:rPr>
      </w:pPr>
      <w:r w:rsidRPr="00E0211A">
        <w:rPr>
          <w:b/>
        </w:rPr>
        <w:t>Motions to amend the Draft Budget.</w:t>
      </w:r>
      <w:r>
        <w:rPr>
          <w:b/>
        </w:rPr>
        <w:t xml:space="preserve"> (3)  </w:t>
      </w:r>
    </w:p>
    <w:p w:rsidR="00863E04" w:rsidRDefault="00863E04" w:rsidP="00863E04">
      <w:pPr>
        <w:rPr>
          <w:b/>
        </w:rPr>
      </w:pPr>
    </w:p>
    <w:p w:rsidR="00863E04" w:rsidRDefault="00863E04" w:rsidP="00A47ABB">
      <w:pPr>
        <w:ind w:firstLine="709"/>
        <w:rPr>
          <w:b/>
        </w:rPr>
      </w:pPr>
    </w:p>
    <w:p w:rsidR="00A47ABB" w:rsidRDefault="00A47ABB" w:rsidP="00A47ABB">
      <w:pPr>
        <w:ind w:firstLine="709"/>
        <w:rPr>
          <w:b/>
          <w:u w:val="single"/>
        </w:rPr>
      </w:pPr>
      <w:r>
        <w:rPr>
          <w:b/>
          <w:u w:val="single"/>
        </w:rPr>
        <w:t>DIVISON B – Road Transport and Safety</w:t>
      </w:r>
    </w:p>
    <w:p w:rsidR="00A47ABB" w:rsidRDefault="00A47ABB" w:rsidP="00A47ABB">
      <w:pPr>
        <w:ind w:firstLine="709"/>
        <w:rPr>
          <w:b/>
        </w:rPr>
      </w:pPr>
    </w:p>
    <w:p w:rsidR="002C47CF" w:rsidRDefault="002C47CF" w:rsidP="002C47CF">
      <w:pPr>
        <w:ind w:left="567" w:firstLine="142"/>
      </w:pPr>
    </w:p>
    <w:p w:rsidR="002C47CF" w:rsidRDefault="002C47CF" w:rsidP="002C47CF">
      <w:pPr>
        <w:ind w:left="709"/>
        <w:rPr>
          <w:bCs/>
        </w:rPr>
      </w:pPr>
      <w:r w:rsidRPr="00861F1C">
        <w:rPr>
          <w:bCs/>
        </w:rPr>
        <w:t>The following motion w</w:t>
      </w:r>
      <w:r w:rsidR="00580E6A">
        <w:rPr>
          <w:bCs/>
        </w:rPr>
        <w:t>as proposed by Cllr W Lavelle s</w:t>
      </w:r>
      <w:r w:rsidRPr="00861F1C">
        <w:rPr>
          <w:bCs/>
        </w:rPr>
        <w:t>econded by Cllr P</w:t>
      </w:r>
      <w:r w:rsidR="00580E6A">
        <w:rPr>
          <w:bCs/>
        </w:rPr>
        <w:t>.</w:t>
      </w:r>
      <w:r w:rsidRPr="00861F1C">
        <w:rPr>
          <w:bCs/>
        </w:rPr>
        <w:t xml:space="preserve"> Donovan:</w:t>
      </w:r>
    </w:p>
    <w:p w:rsidR="002C47CF" w:rsidRDefault="002C47CF" w:rsidP="00A458C3">
      <w:pPr>
        <w:rPr>
          <w:bCs/>
        </w:rPr>
      </w:pPr>
    </w:p>
    <w:p w:rsidR="002C47CF" w:rsidRPr="00ED6ED5" w:rsidRDefault="002C47CF" w:rsidP="002C47CF">
      <w:pPr>
        <w:pStyle w:val="NormalWeb"/>
        <w:ind w:left="709"/>
        <w:rPr>
          <w:iCs/>
          <w:lang w:val="en"/>
        </w:rPr>
      </w:pPr>
      <w:r w:rsidRPr="00ED6ED5">
        <w:rPr>
          <w:rStyle w:val="Strong"/>
          <w:iCs/>
          <w:lang w:val="en"/>
        </w:rPr>
        <w:lastRenderedPageBreak/>
        <w:t>That the provision of €914,500 in B0801</w:t>
      </w:r>
      <w:r w:rsidRPr="00ED6ED5">
        <w:rPr>
          <w:iCs/>
          <w:lang w:val="en"/>
        </w:rPr>
        <w:t xml:space="preserve"> School Wardens as provided by the Chief Executive be increased by </w:t>
      </w:r>
      <w:r w:rsidRPr="00ED6ED5">
        <w:rPr>
          <w:b/>
          <w:bCs/>
          <w:iCs/>
          <w:lang w:val="en-US"/>
        </w:rPr>
        <w:t xml:space="preserve">€20,000 to €934,500 </w:t>
      </w:r>
      <w:r w:rsidRPr="00ED6ED5">
        <w:rPr>
          <w:iCs/>
          <w:lang w:val="en"/>
        </w:rPr>
        <w:t>doubling the provision for cycling training for primary school children</w:t>
      </w:r>
    </w:p>
    <w:p w:rsidR="002C47CF" w:rsidRPr="00ED6ED5" w:rsidRDefault="002C47CF" w:rsidP="002C47CF">
      <w:pPr>
        <w:pStyle w:val="NormalWeb"/>
        <w:ind w:firstLine="709"/>
        <w:rPr>
          <w:b/>
          <w:bCs/>
          <w:iCs/>
          <w:lang w:val="en"/>
        </w:rPr>
      </w:pPr>
      <w:r w:rsidRPr="00ED6ED5">
        <w:rPr>
          <w:iCs/>
          <w:lang w:val="en"/>
        </w:rPr>
        <w:t>To be funded by:</w:t>
      </w:r>
    </w:p>
    <w:p w:rsidR="002C47CF" w:rsidRPr="00ED6ED5" w:rsidRDefault="002C47CF" w:rsidP="002C47CF">
      <w:pPr>
        <w:ind w:firstLine="709"/>
        <w:rPr>
          <w:iCs/>
          <w:lang w:val="en-GB"/>
        </w:rPr>
      </w:pPr>
      <w:r w:rsidRPr="00ED6ED5">
        <w:rPr>
          <w:iCs/>
        </w:rPr>
        <w:t>A reduction in expenditure for 2016 in the following Sub Services;</w:t>
      </w:r>
    </w:p>
    <w:p w:rsidR="002C47CF" w:rsidRPr="00ED6ED5" w:rsidRDefault="002C47CF" w:rsidP="002C47CF">
      <w:pPr>
        <w:rPr>
          <w:iCs/>
          <w:lang w:val="en-IE"/>
        </w:rPr>
      </w:pPr>
    </w:p>
    <w:tbl>
      <w:tblPr>
        <w:tblW w:w="8660" w:type="dxa"/>
        <w:tblInd w:w="645" w:type="dxa"/>
        <w:tblCellMar>
          <w:left w:w="0" w:type="dxa"/>
          <w:right w:w="0" w:type="dxa"/>
        </w:tblCellMar>
        <w:tblLook w:val="04A0" w:firstRow="1" w:lastRow="0" w:firstColumn="1" w:lastColumn="0" w:noHBand="0" w:noVBand="1"/>
      </w:tblPr>
      <w:tblGrid>
        <w:gridCol w:w="2165"/>
        <w:gridCol w:w="4240"/>
        <w:gridCol w:w="2255"/>
      </w:tblGrid>
      <w:tr w:rsidR="002C47CF" w:rsidRPr="00ED6ED5" w:rsidTr="006C1E15">
        <w:trPr>
          <w:trHeight w:val="183"/>
        </w:trPr>
        <w:tc>
          <w:tcPr>
            <w:tcW w:w="2165" w:type="dxa"/>
            <w:noWrap/>
            <w:tcMar>
              <w:top w:w="0" w:type="dxa"/>
              <w:left w:w="108" w:type="dxa"/>
              <w:bottom w:w="0" w:type="dxa"/>
              <w:right w:w="108" w:type="dxa"/>
            </w:tcMar>
            <w:vAlign w:val="center"/>
            <w:hideMark/>
          </w:tcPr>
          <w:p w:rsidR="002C47CF" w:rsidRPr="00ED6ED5" w:rsidRDefault="002C47CF" w:rsidP="006C1E15">
            <w:pPr>
              <w:rPr>
                <w:rFonts w:ascii="Arial" w:hAnsi="Arial" w:cs="Arial"/>
                <w:b/>
                <w:bCs/>
                <w:iCs/>
                <w:color w:val="000000"/>
                <w:lang w:eastAsia="en-IE"/>
              </w:rPr>
            </w:pPr>
            <w:r w:rsidRPr="00ED6ED5">
              <w:rPr>
                <w:rFonts w:ascii="Arial" w:hAnsi="Arial" w:cs="Arial"/>
                <w:b/>
                <w:bCs/>
                <w:iCs/>
                <w:color w:val="000000"/>
              </w:rPr>
              <w:t>Sub Service</w:t>
            </w:r>
          </w:p>
        </w:tc>
        <w:tc>
          <w:tcPr>
            <w:tcW w:w="4240" w:type="dxa"/>
            <w:noWrap/>
            <w:tcMar>
              <w:top w:w="0" w:type="dxa"/>
              <w:left w:w="108" w:type="dxa"/>
              <w:bottom w:w="0" w:type="dxa"/>
              <w:right w:w="108" w:type="dxa"/>
            </w:tcMar>
            <w:vAlign w:val="center"/>
            <w:hideMark/>
          </w:tcPr>
          <w:p w:rsidR="002C47CF" w:rsidRPr="00ED6ED5" w:rsidRDefault="002C47CF" w:rsidP="006C1E15">
            <w:pPr>
              <w:rPr>
                <w:rFonts w:ascii="Arial" w:hAnsi="Arial" w:cs="Arial"/>
                <w:b/>
                <w:bCs/>
                <w:iCs/>
                <w:color w:val="000000"/>
                <w:lang w:val="en-GB" w:eastAsia="en-GB"/>
              </w:rPr>
            </w:pPr>
            <w:r w:rsidRPr="00ED6ED5">
              <w:rPr>
                <w:rFonts w:ascii="Arial" w:hAnsi="Arial" w:cs="Arial"/>
                <w:b/>
                <w:bCs/>
                <w:iCs/>
                <w:color w:val="000000"/>
              </w:rPr>
              <w:t>Division B - Road Transport &amp; Safety</w:t>
            </w:r>
          </w:p>
        </w:tc>
        <w:tc>
          <w:tcPr>
            <w:tcW w:w="2255" w:type="dxa"/>
            <w:noWrap/>
            <w:tcMar>
              <w:top w:w="0" w:type="dxa"/>
              <w:left w:w="108" w:type="dxa"/>
              <w:bottom w:w="0" w:type="dxa"/>
              <w:right w:w="108" w:type="dxa"/>
            </w:tcMar>
            <w:vAlign w:val="center"/>
            <w:hideMark/>
          </w:tcPr>
          <w:p w:rsidR="002C47CF" w:rsidRPr="00ED6ED5" w:rsidRDefault="002C47CF" w:rsidP="006C1E15">
            <w:pPr>
              <w:jc w:val="center"/>
              <w:rPr>
                <w:rFonts w:ascii="Arial" w:hAnsi="Arial" w:cs="Arial"/>
                <w:b/>
                <w:bCs/>
                <w:iCs/>
                <w:color w:val="000000"/>
                <w:lang w:val="en-IE"/>
              </w:rPr>
            </w:pPr>
            <w:r w:rsidRPr="00ED6ED5">
              <w:rPr>
                <w:rFonts w:ascii="Arial" w:hAnsi="Arial" w:cs="Arial"/>
                <w:b/>
                <w:bCs/>
                <w:iCs/>
                <w:color w:val="000000"/>
              </w:rPr>
              <w:t>Reduction</w:t>
            </w:r>
          </w:p>
        </w:tc>
      </w:tr>
      <w:tr w:rsidR="002C47CF" w:rsidRPr="00ED6ED5" w:rsidTr="006C1E15">
        <w:trPr>
          <w:trHeight w:val="183"/>
        </w:trPr>
        <w:tc>
          <w:tcPr>
            <w:tcW w:w="2165" w:type="dxa"/>
            <w:noWrap/>
            <w:tcMar>
              <w:top w:w="0" w:type="dxa"/>
              <w:left w:w="108" w:type="dxa"/>
              <w:bottom w:w="0" w:type="dxa"/>
              <w:right w:w="108" w:type="dxa"/>
            </w:tcMar>
            <w:vAlign w:val="bottom"/>
            <w:hideMark/>
          </w:tcPr>
          <w:p w:rsidR="002C47CF" w:rsidRPr="00ED6ED5" w:rsidRDefault="002C47CF" w:rsidP="006C1E15">
            <w:pPr>
              <w:rPr>
                <w:rFonts w:ascii="Calibri" w:hAnsi="Calibri"/>
                <w:iCs/>
                <w:color w:val="000000"/>
              </w:rPr>
            </w:pPr>
            <w:r w:rsidRPr="00ED6ED5">
              <w:rPr>
                <w:iCs/>
                <w:color w:val="000000"/>
              </w:rPr>
              <w:t>B1001</w:t>
            </w:r>
          </w:p>
        </w:tc>
        <w:tc>
          <w:tcPr>
            <w:tcW w:w="4240" w:type="dxa"/>
            <w:noWrap/>
            <w:tcMar>
              <w:top w:w="0" w:type="dxa"/>
              <w:left w:w="108" w:type="dxa"/>
              <w:bottom w:w="0" w:type="dxa"/>
              <w:right w:w="108" w:type="dxa"/>
            </w:tcMar>
            <w:vAlign w:val="bottom"/>
            <w:hideMark/>
          </w:tcPr>
          <w:p w:rsidR="002C47CF" w:rsidRPr="00ED6ED5" w:rsidRDefault="002C47CF" w:rsidP="006C1E15">
            <w:pPr>
              <w:rPr>
                <w:iCs/>
                <w:color w:val="000000"/>
              </w:rPr>
            </w:pPr>
            <w:r w:rsidRPr="00ED6ED5">
              <w:rPr>
                <w:iCs/>
                <w:color w:val="000000"/>
              </w:rPr>
              <w:t>Administration of Roads Capital Programme</w:t>
            </w:r>
          </w:p>
        </w:tc>
        <w:tc>
          <w:tcPr>
            <w:tcW w:w="2255" w:type="dxa"/>
            <w:noWrap/>
            <w:tcMar>
              <w:top w:w="0" w:type="dxa"/>
              <w:left w:w="108" w:type="dxa"/>
              <w:bottom w:w="0" w:type="dxa"/>
              <w:right w:w="108" w:type="dxa"/>
            </w:tcMar>
            <w:vAlign w:val="bottom"/>
            <w:hideMark/>
          </w:tcPr>
          <w:p w:rsidR="002C47CF" w:rsidRPr="00ED6ED5" w:rsidRDefault="002C47CF" w:rsidP="006C1E15">
            <w:pPr>
              <w:jc w:val="center"/>
              <w:rPr>
                <w:iCs/>
                <w:color w:val="000000"/>
              </w:rPr>
            </w:pPr>
            <w:r w:rsidRPr="00ED6ED5">
              <w:rPr>
                <w:iCs/>
                <w:color w:val="000000"/>
              </w:rPr>
              <w:t>€20,000</w:t>
            </w:r>
          </w:p>
        </w:tc>
      </w:tr>
    </w:tbl>
    <w:p w:rsidR="00A458C3" w:rsidRPr="00ED6ED5" w:rsidRDefault="00A458C3" w:rsidP="00A458C3">
      <w:pPr>
        <w:ind w:left="567" w:firstLine="142"/>
        <w:rPr>
          <w:b/>
          <w:u w:val="single"/>
        </w:rPr>
      </w:pPr>
    </w:p>
    <w:p w:rsidR="002C47CF" w:rsidRPr="00ED6ED5" w:rsidRDefault="00A458C3" w:rsidP="00A458C3">
      <w:pPr>
        <w:ind w:left="709"/>
      </w:pPr>
      <w:r w:rsidRPr="00ED6ED5">
        <w:t xml:space="preserve">The Amendment </w:t>
      </w:r>
      <w:r w:rsidR="00863E04">
        <w:t xml:space="preserve">to </w:t>
      </w:r>
      <w:r w:rsidRPr="00ED6ED5">
        <w:t xml:space="preserve">the draft Budget was </w:t>
      </w:r>
      <w:r w:rsidRPr="00ED6ED5">
        <w:rPr>
          <w:b/>
        </w:rPr>
        <w:t>PASSED</w:t>
      </w:r>
    </w:p>
    <w:p w:rsidR="002C47CF" w:rsidRDefault="002C47CF" w:rsidP="002C47CF">
      <w:pPr>
        <w:rPr>
          <w:b/>
          <w:bCs/>
          <w:sz w:val="28"/>
          <w:szCs w:val="28"/>
          <w:lang w:val="en-IE"/>
        </w:rPr>
      </w:pPr>
    </w:p>
    <w:p w:rsidR="00256495" w:rsidRDefault="00256495" w:rsidP="002C47CF">
      <w:pPr>
        <w:rPr>
          <w:b/>
          <w:bCs/>
          <w:sz w:val="28"/>
          <w:szCs w:val="28"/>
          <w:lang w:val="en-IE"/>
        </w:rPr>
      </w:pPr>
    </w:p>
    <w:p w:rsidR="00EE36F7" w:rsidRDefault="00256495" w:rsidP="00EE36F7">
      <w:pPr>
        <w:ind w:firstLine="709"/>
      </w:pPr>
      <w:r>
        <w:rPr>
          <w:b/>
          <w:bCs/>
          <w:sz w:val="28"/>
          <w:szCs w:val="28"/>
          <w:lang w:val="en-IE"/>
        </w:rPr>
        <w:tab/>
      </w:r>
      <w:r w:rsidR="00EE36F7">
        <w:rPr>
          <w:b/>
          <w:u w:val="single"/>
        </w:rPr>
        <w:t>DIVISON B – Road Transport and Safety</w:t>
      </w:r>
    </w:p>
    <w:p w:rsidR="00EE36F7" w:rsidRDefault="00EE36F7" w:rsidP="00EE36F7"/>
    <w:p w:rsidR="00EE36F7" w:rsidRPr="00ED6ED5" w:rsidRDefault="00EE36F7" w:rsidP="00EE36F7">
      <w:pPr>
        <w:ind w:left="709" w:firstLine="11"/>
      </w:pPr>
      <w:r w:rsidRPr="00ED6ED5">
        <w:rPr>
          <w:bCs/>
          <w:lang w:val="en-IE"/>
        </w:rPr>
        <w:t>The Following Motion which was proposed</w:t>
      </w:r>
      <w:r w:rsidRPr="00ED6ED5">
        <w:rPr>
          <w:bCs/>
          <w:sz w:val="28"/>
          <w:szCs w:val="28"/>
          <w:lang w:val="en-IE"/>
        </w:rPr>
        <w:t xml:space="preserve"> by</w:t>
      </w:r>
      <w:r w:rsidRPr="00ED6ED5">
        <w:rPr>
          <w:b/>
          <w:bCs/>
          <w:sz w:val="28"/>
          <w:szCs w:val="28"/>
          <w:lang w:val="en-IE"/>
        </w:rPr>
        <w:t xml:space="preserve"> </w:t>
      </w:r>
      <w:r w:rsidRPr="00ED6ED5">
        <w:t xml:space="preserve">Cllr </w:t>
      </w:r>
      <w:r w:rsidR="00313823">
        <w:t>W Lavelle</w:t>
      </w:r>
      <w:r w:rsidRPr="00ED6ED5">
        <w:t xml:space="preserve"> </w:t>
      </w:r>
      <w:r>
        <w:t xml:space="preserve">and seconded by Cllr </w:t>
      </w:r>
      <w:r w:rsidR="0033561D">
        <w:t>L. O’Toole.</w:t>
      </w:r>
    </w:p>
    <w:p w:rsidR="00EE36F7" w:rsidRDefault="00EE36F7" w:rsidP="00EE36F7">
      <w:r>
        <w:tab/>
      </w:r>
    </w:p>
    <w:p w:rsidR="00EE36F7" w:rsidRPr="00EE36F7" w:rsidRDefault="00777097" w:rsidP="00A20495">
      <w:pPr>
        <w:ind w:left="709"/>
        <w:jc w:val="both"/>
      </w:pPr>
      <w:r>
        <w:t>“</w:t>
      </w:r>
      <w:r w:rsidR="00EE36F7" w:rsidRPr="00EE36F7">
        <w:t>That a sum not exceeding €80,000 be ring-fenced from within the allocation that would be made to the Lucan electoral areas from sub-head ‘B0405 Local Roads General Maintenance Works’ for the following purposes:</w:t>
      </w:r>
    </w:p>
    <w:p w:rsidR="00D40482" w:rsidRDefault="00D40482" w:rsidP="00D40482">
      <w:pPr>
        <w:pStyle w:val="ListParagraph"/>
      </w:pPr>
    </w:p>
    <w:p w:rsidR="00EE36F7" w:rsidRPr="00EE36F7" w:rsidRDefault="00EE36F7" w:rsidP="004E7E41">
      <w:pPr>
        <w:pStyle w:val="ListParagraph"/>
        <w:numPr>
          <w:ilvl w:val="0"/>
          <w:numId w:val="3"/>
        </w:numPr>
        <w:ind w:left="993" w:hanging="284"/>
      </w:pPr>
      <w:r w:rsidRPr="00EE36F7">
        <w:t xml:space="preserve">a sum not exceeding €40,000 be ring-fenced to fund the carrying-out of </w:t>
      </w:r>
      <w:r w:rsidR="00D40482">
        <w:t xml:space="preserve">    </w:t>
      </w:r>
      <w:r w:rsidRPr="00EE36F7">
        <w:t>plastering works to complete the boundary wall along Balgaddy Road between the Foxborough Road and Grangecastle Road junctions;</w:t>
      </w:r>
    </w:p>
    <w:p w:rsidR="00D40482" w:rsidRDefault="00D40482" w:rsidP="00D40482">
      <w:pPr>
        <w:pStyle w:val="ListParagraph"/>
        <w:ind w:left="567"/>
      </w:pPr>
    </w:p>
    <w:p w:rsidR="00EE36F7" w:rsidRPr="00EE36F7" w:rsidRDefault="00EE36F7" w:rsidP="004E7E41">
      <w:pPr>
        <w:pStyle w:val="ListParagraph"/>
        <w:numPr>
          <w:ilvl w:val="0"/>
          <w:numId w:val="3"/>
        </w:numPr>
        <w:ind w:left="993" w:hanging="284"/>
      </w:pPr>
      <w:proofErr w:type="gramStart"/>
      <w:r w:rsidRPr="00EE36F7">
        <w:t>a</w:t>
      </w:r>
      <w:proofErr w:type="gramEnd"/>
      <w:r w:rsidRPr="00EE36F7">
        <w:t xml:space="preserve"> sum not exceeding €40,000 be ring-fenced to fund the commencement of works to provide noise barriers along the unfinished stretches of the boundary between Moy Glas estate (Moy Glas Road/Lawns) and Grangecastle Road.</w:t>
      </w:r>
    </w:p>
    <w:p w:rsidR="00D40482" w:rsidRDefault="00D40482" w:rsidP="00EE36F7">
      <w:pPr>
        <w:ind w:left="567"/>
      </w:pPr>
    </w:p>
    <w:p w:rsidR="00EE36F7" w:rsidRPr="00EE36F7" w:rsidRDefault="00EE36F7" w:rsidP="00D40482">
      <w:pPr>
        <w:ind w:left="709"/>
      </w:pPr>
      <w:r w:rsidRPr="00EE36F7">
        <w:t>To be subject to further discussion with the Lucan area members as part of the normal discussions on the Road Works programme for 2016</w:t>
      </w:r>
      <w:r w:rsidR="00777097">
        <w:t>”</w:t>
      </w:r>
    </w:p>
    <w:p w:rsidR="00EE36F7" w:rsidRDefault="00EE36F7" w:rsidP="00EE36F7"/>
    <w:p w:rsidR="00EE36F7" w:rsidRDefault="00EE36F7" w:rsidP="00C52A70">
      <w:pPr>
        <w:ind w:left="709"/>
      </w:pPr>
      <w:r>
        <w:t xml:space="preserve">Cllr E O Brien proposed an </w:t>
      </w:r>
      <w:r w:rsidR="00777097" w:rsidRPr="00777097">
        <w:rPr>
          <w:b/>
        </w:rPr>
        <w:t>Amendment</w:t>
      </w:r>
      <w:r w:rsidRPr="00777097">
        <w:rPr>
          <w:b/>
        </w:rPr>
        <w:t xml:space="preserve"> to</w:t>
      </w:r>
      <w:r>
        <w:t xml:space="preserve"> the Motion</w:t>
      </w:r>
      <w:r w:rsidR="00777097">
        <w:t xml:space="preserve"> to change the last sentence as</w:t>
      </w:r>
      <w:r>
        <w:t xml:space="preserve"> follows: </w:t>
      </w:r>
    </w:p>
    <w:p w:rsidR="00EE36F7" w:rsidRDefault="00EE36F7" w:rsidP="00EE36F7"/>
    <w:p w:rsidR="00EE36F7" w:rsidRPr="0023491A" w:rsidRDefault="00777097" w:rsidP="00EE36F7">
      <w:pPr>
        <w:ind w:left="709"/>
      </w:pPr>
      <w:r>
        <w:t>“</w:t>
      </w:r>
      <w:r w:rsidR="00EE36F7" w:rsidRPr="0023491A">
        <w:t>To be subject to further AGREEMENT with the Lucan area members, following presentation and consideration of costed proposals for these two projects and other road projects, as part of the normal</w:t>
      </w:r>
      <w:r w:rsidR="0033561D">
        <w:t xml:space="preserve"> discussions on the Road Works P</w:t>
      </w:r>
      <w:r w:rsidR="00EE36F7" w:rsidRPr="0023491A">
        <w:t>rogramme for 2016</w:t>
      </w:r>
      <w:r>
        <w:t>”</w:t>
      </w:r>
      <w:r w:rsidR="00EE36F7" w:rsidRPr="0023491A">
        <w:t>.</w:t>
      </w:r>
    </w:p>
    <w:p w:rsidR="00256495" w:rsidRDefault="00777097" w:rsidP="002C47CF">
      <w:pPr>
        <w:rPr>
          <w:b/>
          <w:bCs/>
          <w:sz w:val="28"/>
          <w:szCs w:val="28"/>
          <w:lang w:val="en-IE"/>
        </w:rPr>
      </w:pPr>
      <w:r>
        <w:rPr>
          <w:b/>
          <w:bCs/>
          <w:sz w:val="28"/>
          <w:szCs w:val="28"/>
          <w:lang w:val="en-IE"/>
        </w:rPr>
        <w:tab/>
      </w:r>
    </w:p>
    <w:p w:rsidR="00777097" w:rsidRPr="00777097" w:rsidRDefault="00777097" w:rsidP="00777097">
      <w:pPr>
        <w:ind w:left="709"/>
        <w:rPr>
          <w:bCs/>
          <w:sz w:val="28"/>
          <w:szCs w:val="28"/>
          <w:lang w:val="en-IE"/>
        </w:rPr>
      </w:pPr>
      <w:r w:rsidRPr="00C52A70">
        <w:rPr>
          <w:bCs/>
        </w:rPr>
        <w:t xml:space="preserve">The </w:t>
      </w:r>
      <w:r w:rsidR="00C52A70">
        <w:rPr>
          <w:bCs/>
        </w:rPr>
        <w:t xml:space="preserve">Amended  </w:t>
      </w:r>
      <w:r w:rsidRPr="00C52A70">
        <w:rPr>
          <w:bCs/>
        </w:rPr>
        <w:t xml:space="preserve">Motion </w:t>
      </w:r>
      <w:r w:rsidR="00C52A70" w:rsidRPr="00C52A70">
        <w:rPr>
          <w:bCs/>
        </w:rPr>
        <w:t xml:space="preserve">was </w:t>
      </w:r>
      <w:r w:rsidR="00C52A70" w:rsidRPr="00C52A70">
        <w:rPr>
          <w:b/>
          <w:bCs/>
        </w:rPr>
        <w:t>DEFEATED</w:t>
      </w:r>
      <w:r w:rsidR="00C52A70" w:rsidRPr="00C52A70">
        <w:rPr>
          <w:bCs/>
        </w:rPr>
        <w:t xml:space="preserve"> by a show of hands vote,</w:t>
      </w:r>
      <w:r w:rsidR="00313823">
        <w:rPr>
          <w:b/>
          <w:bCs/>
        </w:rPr>
        <w:t xml:space="preserve"> </w:t>
      </w:r>
      <w:r w:rsidRPr="00777097">
        <w:rPr>
          <w:bCs/>
        </w:rPr>
        <w:t xml:space="preserve">however a discussion followed during which </w:t>
      </w:r>
      <w:r w:rsidR="00731FED" w:rsidRPr="00777097">
        <w:rPr>
          <w:bCs/>
        </w:rPr>
        <w:t>Mr.</w:t>
      </w:r>
      <w:r w:rsidRPr="00777097">
        <w:rPr>
          <w:bCs/>
        </w:rPr>
        <w:t xml:space="preserve"> E Taaffe, Director of Land Use</w:t>
      </w:r>
      <w:r>
        <w:rPr>
          <w:bCs/>
        </w:rPr>
        <w:t>,</w:t>
      </w:r>
      <w:r w:rsidRPr="00777097">
        <w:rPr>
          <w:bCs/>
        </w:rPr>
        <w:t xml:space="preserve"> Planning and Transportation</w:t>
      </w:r>
      <w:r>
        <w:rPr>
          <w:bCs/>
        </w:rPr>
        <w:t xml:space="preserve"> made a commitment to bring back costed proposals for the </w:t>
      </w:r>
      <w:r>
        <w:rPr>
          <w:bCs/>
        </w:rPr>
        <w:lastRenderedPageBreak/>
        <w:t>plastering and the noise barrier to the Lucan ACM when the 2016 Roads Programme is being considered.</w:t>
      </w:r>
    </w:p>
    <w:p w:rsidR="00256495" w:rsidRDefault="00256495" w:rsidP="002C47CF">
      <w:pPr>
        <w:rPr>
          <w:b/>
          <w:bCs/>
          <w:sz w:val="28"/>
          <w:szCs w:val="28"/>
          <w:lang w:val="en-IE"/>
        </w:rPr>
      </w:pPr>
    </w:p>
    <w:p w:rsidR="00C52A70" w:rsidRDefault="00C52A70" w:rsidP="00256495">
      <w:pPr>
        <w:ind w:firstLine="709"/>
        <w:rPr>
          <w:b/>
          <w:u w:val="single"/>
        </w:rPr>
      </w:pPr>
    </w:p>
    <w:p w:rsidR="00C52A70" w:rsidRDefault="00C52A70" w:rsidP="00256495">
      <w:pPr>
        <w:ind w:firstLine="709"/>
        <w:rPr>
          <w:b/>
          <w:u w:val="single"/>
        </w:rPr>
      </w:pPr>
    </w:p>
    <w:p w:rsidR="00256495" w:rsidRPr="00ED6ED5" w:rsidRDefault="00256495" w:rsidP="00256495">
      <w:pPr>
        <w:ind w:firstLine="709"/>
        <w:rPr>
          <w:b/>
          <w:bCs/>
          <w:sz w:val="28"/>
          <w:szCs w:val="28"/>
          <w:lang w:val="en-IE"/>
        </w:rPr>
      </w:pPr>
      <w:r>
        <w:rPr>
          <w:b/>
          <w:u w:val="single"/>
        </w:rPr>
        <w:t>DIVISION E – Environmental Services</w:t>
      </w:r>
    </w:p>
    <w:p w:rsidR="00256495" w:rsidRDefault="00256495" w:rsidP="00256495">
      <w:pPr>
        <w:ind w:left="709" w:firstLine="11"/>
        <w:rPr>
          <w:bCs/>
          <w:lang w:val="en-IE"/>
        </w:rPr>
      </w:pPr>
    </w:p>
    <w:p w:rsidR="00416440" w:rsidRPr="00ED6ED5" w:rsidRDefault="00416440" w:rsidP="00256495">
      <w:pPr>
        <w:ind w:left="709" w:firstLine="11"/>
      </w:pPr>
      <w:r w:rsidRPr="00ED6ED5">
        <w:rPr>
          <w:bCs/>
          <w:lang w:val="en-IE"/>
        </w:rPr>
        <w:t>The Following Motion which was proposed</w:t>
      </w:r>
      <w:r w:rsidRPr="00ED6ED5">
        <w:rPr>
          <w:bCs/>
          <w:sz w:val="28"/>
          <w:szCs w:val="28"/>
          <w:lang w:val="en-IE"/>
        </w:rPr>
        <w:t xml:space="preserve"> by</w:t>
      </w:r>
      <w:r w:rsidRPr="00ED6ED5">
        <w:rPr>
          <w:b/>
          <w:bCs/>
          <w:sz w:val="28"/>
          <w:szCs w:val="28"/>
          <w:lang w:val="en-IE"/>
        </w:rPr>
        <w:t xml:space="preserve"> </w:t>
      </w:r>
      <w:r w:rsidRPr="00ED6ED5">
        <w:t>Cllr C Brophy, Seconded by Cllr J Lahart</w:t>
      </w:r>
      <w:r w:rsidR="00256495">
        <w:t>.</w:t>
      </w:r>
      <w:r w:rsidRPr="00ED6ED5">
        <w:t xml:space="preserve"> </w:t>
      </w:r>
    </w:p>
    <w:p w:rsidR="00416440" w:rsidRPr="00ED6ED5" w:rsidRDefault="00416440" w:rsidP="00416440">
      <w:pPr>
        <w:rPr>
          <w:iCs/>
        </w:rPr>
      </w:pPr>
    </w:p>
    <w:p w:rsidR="001D765B" w:rsidRPr="00ED6ED5" w:rsidRDefault="00777097" w:rsidP="00E94EE0">
      <w:pPr>
        <w:ind w:left="709"/>
        <w:rPr>
          <w:iCs/>
        </w:rPr>
      </w:pPr>
      <w:r>
        <w:rPr>
          <w:iCs/>
        </w:rPr>
        <w:t>“</w:t>
      </w:r>
      <w:r w:rsidR="00A20495">
        <w:rPr>
          <w:iCs/>
        </w:rPr>
        <w:t>That t</w:t>
      </w:r>
      <w:r w:rsidR="00416440" w:rsidRPr="00ED6ED5">
        <w:rPr>
          <w:iCs/>
        </w:rPr>
        <w:t xml:space="preserve">he Council would </w:t>
      </w:r>
      <w:r w:rsidR="00A20495">
        <w:rPr>
          <w:iCs/>
        </w:rPr>
        <w:t>ring-fence €20,000 from F</w:t>
      </w:r>
      <w:r w:rsidR="00580E6A" w:rsidRPr="00ED6ED5">
        <w:rPr>
          <w:iCs/>
        </w:rPr>
        <w:t>0401 </w:t>
      </w:r>
      <w:r w:rsidR="00416440" w:rsidRPr="00ED6ED5">
        <w:rPr>
          <w:iCs/>
        </w:rPr>
        <w:t xml:space="preserve">to residents groups who are carrying out the </w:t>
      </w:r>
      <w:r w:rsidR="00580E6A" w:rsidRPr="00ED6ED5">
        <w:rPr>
          <w:iCs/>
        </w:rPr>
        <w:t>clean-up</w:t>
      </w:r>
      <w:r w:rsidR="00416440" w:rsidRPr="00ED6ED5">
        <w:rPr>
          <w:iCs/>
        </w:rPr>
        <w:t xml:space="preserve"> operations in their area at this time of year with bags being provided and then collected and provided this extra level of service.</w:t>
      </w:r>
      <w:r>
        <w:rPr>
          <w:iCs/>
        </w:rPr>
        <w:t>”</w:t>
      </w:r>
    </w:p>
    <w:p w:rsidR="00E94EE0" w:rsidRPr="00ED6ED5" w:rsidRDefault="00E94EE0" w:rsidP="00E94EE0">
      <w:pPr>
        <w:rPr>
          <w:iCs/>
        </w:rPr>
      </w:pPr>
    </w:p>
    <w:p w:rsidR="00256495" w:rsidRDefault="00256495" w:rsidP="00256495">
      <w:pPr>
        <w:autoSpaceDE w:val="0"/>
        <w:autoSpaceDN w:val="0"/>
        <w:ind w:left="709"/>
        <w:rPr>
          <w:sz w:val="22"/>
          <w:szCs w:val="22"/>
          <w:lang w:val="en-IE"/>
        </w:rPr>
      </w:pPr>
      <w:r w:rsidRPr="00C52A70">
        <w:rPr>
          <w:bCs/>
        </w:rPr>
        <w:t>The Motion was subsequently</w:t>
      </w:r>
      <w:r>
        <w:rPr>
          <w:b/>
          <w:bCs/>
        </w:rPr>
        <w:t xml:space="preserve"> </w:t>
      </w:r>
      <w:r w:rsidR="00C52A70">
        <w:rPr>
          <w:b/>
          <w:bCs/>
        </w:rPr>
        <w:t>WITHDRAWN</w:t>
      </w:r>
      <w:r>
        <w:t xml:space="preserve"> however a discussion followed during which </w:t>
      </w:r>
      <w:r w:rsidR="00CF5ED0">
        <w:t>Ms.</w:t>
      </w:r>
      <w:r>
        <w:t xml:space="preserve"> Walsh gave a commitment that if a request is received from a resident’s group for collection of bagged leaves from a community clean up, this request will be processed through the social credits scheme and the service as requested will be provided if the social credits application is approved.</w:t>
      </w:r>
    </w:p>
    <w:p w:rsidR="00E94A6E" w:rsidRDefault="00E94A6E" w:rsidP="006D02F1">
      <w:pPr>
        <w:rPr>
          <w:b/>
          <w:u w:val="single"/>
        </w:rPr>
      </w:pPr>
    </w:p>
    <w:p w:rsidR="001B5B36" w:rsidRDefault="001B5B36" w:rsidP="001B5B36">
      <w:pPr>
        <w:pStyle w:val="NormalWeb"/>
        <w:spacing w:before="0" w:beforeAutospacing="0" w:after="0" w:afterAutospacing="0"/>
        <w:jc w:val="both"/>
      </w:pPr>
      <w:r>
        <w:tab/>
        <w:t>At this point The Mayor, Councillor S Holland resumed the chair.</w:t>
      </w:r>
    </w:p>
    <w:p w:rsidR="00890775" w:rsidRPr="001D765B" w:rsidRDefault="001B5B36" w:rsidP="001B5B36">
      <w:pPr>
        <w:pStyle w:val="NormalWeb"/>
        <w:spacing w:before="0" w:beforeAutospacing="0" w:after="0" w:afterAutospacing="0"/>
        <w:jc w:val="both"/>
      </w:pPr>
      <w:r>
        <w:t>.</w:t>
      </w:r>
    </w:p>
    <w:p w:rsidR="00890775" w:rsidRDefault="004B5511" w:rsidP="00ED6ED5">
      <w:pPr>
        <w:ind w:left="709" w:hanging="1560"/>
        <w:rPr>
          <w:b/>
          <w:u w:val="single"/>
        </w:rPr>
      </w:pPr>
      <w:r>
        <w:rPr>
          <w:b/>
        </w:rPr>
        <w:t>H2a/B/1115</w:t>
      </w:r>
      <w:r w:rsidR="00890775">
        <w:rPr>
          <w:b/>
        </w:rPr>
        <w:t>)</w:t>
      </w:r>
      <w:r>
        <w:rPr>
          <w:b/>
        </w:rPr>
        <w:t xml:space="preserve">  </w:t>
      </w:r>
      <w:r w:rsidR="001E4661">
        <w:rPr>
          <w:b/>
        </w:rPr>
        <w:tab/>
      </w:r>
      <w:r>
        <w:rPr>
          <w:b/>
          <w:u w:val="single"/>
        </w:rPr>
        <w:t xml:space="preserve">ADOPTION OF FORMAL PROPOSALS FOR </w:t>
      </w:r>
      <w:r w:rsidRPr="004B5511">
        <w:rPr>
          <w:b/>
          <w:u w:val="single"/>
        </w:rPr>
        <w:t>ADOPTION OF THE ANNUAL BUDGET 2016</w:t>
      </w:r>
    </w:p>
    <w:p w:rsidR="00491893" w:rsidRPr="004B5511" w:rsidRDefault="00491893" w:rsidP="004B5511">
      <w:pPr>
        <w:ind w:left="774" w:hanging="1908"/>
        <w:rPr>
          <w:b/>
          <w:u w:val="single"/>
        </w:rPr>
      </w:pPr>
    </w:p>
    <w:p w:rsidR="00890775" w:rsidRDefault="00491893" w:rsidP="00491893">
      <w:pPr>
        <w:ind w:left="720"/>
      </w:pPr>
      <w:r w:rsidRPr="00491893">
        <w:t>The following Motion which was read by Ms. S. Dunne</w:t>
      </w:r>
      <w:r w:rsidR="001E4661">
        <w:t xml:space="preserve">, </w:t>
      </w:r>
      <w:r>
        <w:t xml:space="preserve">Acting Head of Finance was proposed by Councillor </w:t>
      </w:r>
      <w:r w:rsidR="00A458C3">
        <w:t xml:space="preserve">S Holland </w:t>
      </w:r>
      <w:r w:rsidR="00C6680A">
        <w:t xml:space="preserve"> </w:t>
      </w:r>
      <w:r>
        <w:t xml:space="preserve">seconded by Councillor </w:t>
      </w:r>
      <w:r w:rsidR="00C6680A">
        <w:t xml:space="preserve">  </w:t>
      </w:r>
      <w:r w:rsidR="00A458C3">
        <w:t xml:space="preserve">M Duff and </w:t>
      </w:r>
      <w:r w:rsidR="00A458C3" w:rsidRPr="00A83B8F">
        <w:rPr>
          <w:b/>
        </w:rPr>
        <w:t>AGREED</w:t>
      </w:r>
      <w:r w:rsidR="00A83B8F">
        <w:rPr>
          <w:b/>
        </w:rPr>
        <w:t>:</w:t>
      </w:r>
      <w:r w:rsidR="00C6680A" w:rsidRPr="00A83B8F">
        <w:rPr>
          <w:b/>
        </w:rPr>
        <w:t xml:space="preserve"> </w:t>
      </w:r>
      <w:r w:rsidR="00C6680A" w:rsidRPr="00A83B8F">
        <w:t xml:space="preserve">   </w:t>
      </w:r>
      <w:r w:rsidR="00C6680A">
        <w:t xml:space="preserve">     </w:t>
      </w:r>
    </w:p>
    <w:p w:rsidR="009172AB" w:rsidRDefault="009172AB" w:rsidP="00491893">
      <w:pPr>
        <w:ind w:left="720"/>
      </w:pPr>
    </w:p>
    <w:p w:rsidR="00C6680A" w:rsidRDefault="00C6680A" w:rsidP="00491893">
      <w:pPr>
        <w:ind w:left="720"/>
      </w:pPr>
      <w:r>
        <w:t>“That the County Council ADOPT for the financial year ending 31</w:t>
      </w:r>
      <w:r w:rsidRPr="00C6680A">
        <w:rPr>
          <w:vertAlign w:val="superscript"/>
        </w:rPr>
        <w:t>st</w:t>
      </w:r>
      <w:r>
        <w:t xml:space="preserve"> December 2016 the Annual Budget set out in Tables A to F as amended”.</w:t>
      </w:r>
    </w:p>
    <w:p w:rsidR="00EA03A8" w:rsidRDefault="00EA03A8" w:rsidP="00491893">
      <w:pPr>
        <w:ind w:left="720"/>
      </w:pPr>
    </w:p>
    <w:p w:rsidR="00EA03A8" w:rsidRDefault="00EA03A8" w:rsidP="00491893">
      <w:pPr>
        <w:ind w:left="720"/>
      </w:pPr>
      <w:r>
        <w:t>A Roll call vote was taken on the Amendment with the following result:</w:t>
      </w:r>
    </w:p>
    <w:p w:rsidR="00EA03A8" w:rsidRDefault="00EA03A8" w:rsidP="00491893">
      <w:pPr>
        <w:ind w:left="720"/>
      </w:pPr>
    </w:p>
    <w:p w:rsidR="00890775" w:rsidRDefault="00EA03A8" w:rsidP="00EA03A8">
      <w:pPr>
        <w:ind w:left="720"/>
        <w:rPr>
          <w:b/>
        </w:rPr>
      </w:pPr>
      <w:r w:rsidRPr="00EA03A8">
        <w:rPr>
          <w:b/>
        </w:rPr>
        <w:t>FOR</w:t>
      </w:r>
      <w:r>
        <w:rPr>
          <w:b/>
        </w:rPr>
        <w:t>:     2</w:t>
      </w:r>
      <w:r w:rsidR="00A458C3">
        <w:rPr>
          <w:b/>
        </w:rPr>
        <w:t>4</w:t>
      </w:r>
      <w:r>
        <w:rPr>
          <w:b/>
        </w:rPr>
        <w:t xml:space="preserve">     (TWENTY </w:t>
      </w:r>
      <w:r w:rsidR="00A458C3">
        <w:rPr>
          <w:b/>
        </w:rPr>
        <w:t>FOUR</w:t>
      </w:r>
      <w:r>
        <w:rPr>
          <w:b/>
        </w:rPr>
        <w:t>)</w:t>
      </w:r>
    </w:p>
    <w:p w:rsidR="00EA03A8" w:rsidRPr="00EA03A8" w:rsidRDefault="00EA03A8" w:rsidP="00EA03A8">
      <w:pPr>
        <w:ind w:left="720"/>
      </w:pPr>
      <w:r w:rsidRPr="00AF4659">
        <w:t xml:space="preserve">Councillors  </w:t>
      </w:r>
      <w:r>
        <w:t xml:space="preserve"> </w:t>
      </w:r>
      <w:r w:rsidR="00A47ABB">
        <w:t xml:space="preserve">C Brophy, </w:t>
      </w:r>
      <w:r>
        <w:t xml:space="preserve"> P Donovan,  M Duff, F Duffy,  B Ferron, P Foley, M Genocky, T Gilligan, P Gogarty, J Graham, E Higgins, S Holland, P Kearns, C King, W Lavelle, D Looney, R Mc Mahon</w:t>
      </w:r>
      <w:r w:rsidR="00ED6ED5">
        <w:t xml:space="preserve"> </w:t>
      </w:r>
      <w:r>
        <w:t>,D O</w:t>
      </w:r>
      <w:r w:rsidR="00ED6ED5">
        <w:t>’</w:t>
      </w:r>
      <w:r>
        <w:t xml:space="preserve"> Brien, E O</w:t>
      </w:r>
      <w:r w:rsidR="00ED6ED5">
        <w:t>’</w:t>
      </w:r>
      <w:r>
        <w:t xml:space="preserve"> Brien, E O</w:t>
      </w:r>
      <w:r w:rsidR="00ED6ED5">
        <w:t xml:space="preserve">’ Broin, G O’ </w:t>
      </w:r>
      <w:r>
        <w:t>Connell, D O</w:t>
      </w:r>
      <w:r w:rsidR="00ED6ED5">
        <w:t>’</w:t>
      </w:r>
      <w:r>
        <w:t xml:space="preserve"> Donovan, L O</w:t>
      </w:r>
      <w:r w:rsidR="00ED6ED5">
        <w:t>’</w:t>
      </w:r>
      <w:r>
        <w:t xml:space="preserve"> Toole, F Timmons.</w:t>
      </w:r>
    </w:p>
    <w:p w:rsidR="00EA03A8" w:rsidRDefault="00EA03A8" w:rsidP="00EA03A8">
      <w:pPr>
        <w:ind w:left="720"/>
        <w:rPr>
          <w:b/>
        </w:rPr>
      </w:pPr>
    </w:p>
    <w:p w:rsidR="00EA03A8" w:rsidRDefault="00580E6A" w:rsidP="00EA03A8">
      <w:pPr>
        <w:ind w:left="720"/>
        <w:rPr>
          <w:b/>
        </w:rPr>
      </w:pPr>
      <w:r>
        <w:rPr>
          <w:b/>
        </w:rPr>
        <w:t>AGAINST</w:t>
      </w:r>
      <w:r w:rsidR="00EA03A8">
        <w:rPr>
          <w:b/>
        </w:rPr>
        <w:t xml:space="preserve"> 6    (SIX)</w:t>
      </w:r>
    </w:p>
    <w:p w:rsidR="00AF4659" w:rsidRDefault="00AF4659" w:rsidP="00EA03A8">
      <w:pPr>
        <w:ind w:left="720"/>
      </w:pPr>
      <w:r w:rsidRPr="00AF4659">
        <w:t>Councillors</w:t>
      </w:r>
      <w:r>
        <w:t xml:space="preserve"> N Coules, G Kenny, B Leech, K Mahon, M Murphy, and R Nolan.</w:t>
      </w:r>
    </w:p>
    <w:p w:rsidR="00AF4659" w:rsidRDefault="00AF4659" w:rsidP="00EA03A8">
      <w:pPr>
        <w:ind w:left="720"/>
      </w:pPr>
    </w:p>
    <w:p w:rsidR="00AF4659" w:rsidRPr="00AF4659" w:rsidRDefault="00AF4659" w:rsidP="00EA03A8">
      <w:pPr>
        <w:ind w:left="720"/>
      </w:pPr>
      <w:r>
        <w:t xml:space="preserve">The Resolution was </w:t>
      </w:r>
      <w:r w:rsidRPr="00AF4659">
        <w:rPr>
          <w:b/>
        </w:rPr>
        <w:t>PASSED.</w:t>
      </w:r>
    </w:p>
    <w:p w:rsidR="00AF4659" w:rsidRDefault="00AF4659" w:rsidP="00EA03A8">
      <w:pPr>
        <w:ind w:left="720"/>
        <w:rPr>
          <w:b/>
        </w:rPr>
      </w:pPr>
    </w:p>
    <w:p w:rsidR="00EA03A8" w:rsidRDefault="00EA03A8" w:rsidP="00EA03A8">
      <w:pPr>
        <w:ind w:left="720"/>
        <w:rPr>
          <w:b/>
        </w:rPr>
      </w:pPr>
    </w:p>
    <w:p w:rsidR="00EA03A8" w:rsidRDefault="00EA03A8" w:rsidP="00EA03A8">
      <w:pPr>
        <w:ind w:left="720"/>
        <w:rPr>
          <w:b/>
        </w:rPr>
      </w:pPr>
    </w:p>
    <w:p w:rsidR="00EA03A8" w:rsidRPr="00EA03A8" w:rsidRDefault="00EA03A8" w:rsidP="00EA03A8">
      <w:pPr>
        <w:ind w:left="720"/>
        <w:rPr>
          <w:b/>
        </w:rPr>
      </w:pPr>
    </w:p>
    <w:p w:rsidR="00890775" w:rsidRPr="004B5511" w:rsidRDefault="004B5511" w:rsidP="00ED6ED5">
      <w:pPr>
        <w:ind w:left="720" w:hanging="1571"/>
        <w:rPr>
          <w:b/>
          <w:u w:val="single"/>
        </w:rPr>
      </w:pPr>
      <w:r w:rsidRPr="004B5511">
        <w:rPr>
          <w:b/>
        </w:rPr>
        <w:lastRenderedPageBreak/>
        <w:t>H2b/B//1115</w:t>
      </w:r>
      <w:r w:rsidRPr="004B5511">
        <w:rPr>
          <w:b/>
        </w:rPr>
        <w:tab/>
      </w:r>
      <w:r w:rsidR="00ED6ED5">
        <w:rPr>
          <w:b/>
        </w:rPr>
        <w:t xml:space="preserve"> </w:t>
      </w:r>
      <w:r>
        <w:rPr>
          <w:b/>
          <w:u w:val="single"/>
        </w:rPr>
        <w:t xml:space="preserve">ADOPTION OF FORMAL PROPOSALS FOR </w:t>
      </w:r>
      <w:r w:rsidRPr="004B5511">
        <w:rPr>
          <w:b/>
          <w:u w:val="single"/>
        </w:rPr>
        <w:t>THE SUMS PROVIDED FOR VARIOUS CAPITAL PURPOSES.</w:t>
      </w:r>
    </w:p>
    <w:p w:rsidR="00A44E65" w:rsidRPr="004B5511" w:rsidRDefault="00A44E65" w:rsidP="00A44E65">
      <w:pPr>
        <w:rPr>
          <w:b/>
          <w:u w:val="single"/>
        </w:rPr>
      </w:pPr>
    </w:p>
    <w:p w:rsidR="00C6680A" w:rsidRDefault="00491893" w:rsidP="00491893">
      <w:pPr>
        <w:ind w:left="720"/>
      </w:pPr>
      <w:r w:rsidRPr="00491893">
        <w:t>The following Motion which was read by Ms. S. Dunne</w:t>
      </w:r>
      <w:r w:rsidR="001E4661">
        <w:t>,</w:t>
      </w:r>
      <w:r>
        <w:t xml:space="preserve"> Acting Head of Finance was proposed by Councillor</w:t>
      </w:r>
      <w:r w:rsidR="00C6680A">
        <w:t xml:space="preserve"> </w:t>
      </w:r>
      <w:r w:rsidR="002F7AA8">
        <w:t>S</w:t>
      </w:r>
      <w:r w:rsidR="00580E6A">
        <w:t>.</w:t>
      </w:r>
      <w:r w:rsidR="002F7AA8">
        <w:t xml:space="preserve"> Holland</w:t>
      </w:r>
      <w:r w:rsidR="004E7E41">
        <w:t>, seconded b</w:t>
      </w:r>
      <w:r w:rsidR="00A47ABB">
        <w:t>y Councillor</w:t>
      </w:r>
      <w:r w:rsidR="002F7AA8">
        <w:t xml:space="preserve"> </w:t>
      </w:r>
      <w:r w:rsidR="00A47ABB">
        <w:t>D O’</w:t>
      </w:r>
      <w:r w:rsidR="002F7AA8">
        <w:t>Brien</w:t>
      </w:r>
      <w:r w:rsidR="00A47ABB">
        <w:t>.</w:t>
      </w:r>
      <w:r w:rsidR="002F7AA8">
        <w:t xml:space="preserve"> </w:t>
      </w:r>
    </w:p>
    <w:p w:rsidR="00C6680A" w:rsidRDefault="00C6680A" w:rsidP="00491893">
      <w:pPr>
        <w:ind w:left="720"/>
      </w:pPr>
    </w:p>
    <w:p w:rsidR="00491893" w:rsidRDefault="00491893" w:rsidP="00491893">
      <w:pPr>
        <w:ind w:left="720"/>
        <w:rPr>
          <w:b/>
        </w:rPr>
      </w:pPr>
      <w:r>
        <w:t xml:space="preserve"> </w:t>
      </w:r>
      <w:r w:rsidR="00C6680A">
        <w:t xml:space="preserve">“That the County </w:t>
      </w:r>
      <w:r w:rsidR="00580E6A">
        <w:t>Council approves</w:t>
      </w:r>
      <w:r w:rsidR="00C6680A">
        <w:t xml:space="preserve"> of the transfer to reserves of the sums provided for various capital purposes in the Annual Budget for 2016 as </w:t>
      </w:r>
      <w:r w:rsidR="00580E6A">
        <w:rPr>
          <w:b/>
        </w:rPr>
        <w:t>ADOPTE</w:t>
      </w:r>
      <w:r w:rsidR="004E7E41">
        <w:rPr>
          <w:b/>
        </w:rPr>
        <w:t xml:space="preserve">D </w:t>
      </w:r>
      <w:r w:rsidR="004E7E41">
        <w:t>for the financial year ending 31</w:t>
      </w:r>
      <w:r w:rsidR="004E7E41" w:rsidRPr="004E7E41">
        <w:rPr>
          <w:vertAlign w:val="superscript"/>
        </w:rPr>
        <w:t>st</w:t>
      </w:r>
      <w:r w:rsidR="004E7E41">
        <w:t xml:space="preserve"> December 2016”.</w:t>
      </w:r>
      <w:r w:rsidR="00C6680A" w:rsidRPr="00C6680A">
        <w:rPr>
          <w:b/>
        </w:rPr>
        <w:t xml:space="preserve"> </w:t>
      </w:r>
    </w:p>
    <w:p w:rsidR="004E7E41" w:rsidRDefault="004E7E41" w:rsidP="00491893">
      <w:pPr>
        <w:ind w:left="720"/>
      </w:pPr>
    </w:p>
    <w:p w:rsidR="00A47ABB" w:rsidRPr="00491893" w:rsidRDefault="00A47ABB" w:rsidP="00491893">
      <w:pPr>
        <w:ind w:left="720"/>
      </w:pPr>
      <w:r>
        <w:t xml:space="preserve">The resolution was </w:t>
      </w:r>
      <w:r w:rsidRPr="009551D4">
        <w:rPr>
          <w:b/>
        </w:rPr>
        <w:t>PASSED</w:t>
      </w:r>
      <w:r w:rsidR="004E7E41">
        <w:rPr>
          <w:b/>
        </w:rPr>
        <w:t>.</w:t>
      </w:r>
    </w:p>
    <w:p w:rsidR="00491893" w:rsidRPr="00491893" w:rsidRDefault="00491893" w:rsidP="00491893">
      <w:pPr>
        <w:ind w:left="720"/>
      </w:pPr>
    </w:p>
    <w:p w:rsidR="00A44E65" w:rsidRDefault="00A44E65" w:rsidP="00A44E65"/>
    <w:p w:rsidR="00A44E65" w:rsidRDefault="00A44E65" w:rsidP="00A44E65"/>
    <w:p w:rsidR="00890775" w:rsidRDefault="004B5511" w:rsidP="00ED6ED5">
      <w:pPr>
        <w:ind w:left="709" w:hanging="1560"/>
        <w:rPr>
          <w:b/>
          <w:u w:val="single"/>
        </w:rPr>
      </w:pPr>
      <w:r w:rsidRPr="004B5511">
        <w:rPr>
          <w:b/>
        </w:rPr>
        <w:t>H2c//B/1115</w:t>
      </w:r>
      <w:r>
        <w:tab/>
      </w:r>
      <w:r>
        <w:rPr>
          <w:b/>
          <w:u w:val="single"/>
        </w:rPr>
        <w:t xml:space="preserve">ADOPTION OF FORMAL PROPOSALS FOR </w:t>
      </w:r>
      <w:r w:rsidRPr="004B5511">
        <w:rPr>
          <w:b/>
          <w:u w:val="single"/>
        </w:rPr>
        <w:t>APPROVAL OF ADDITIONAL EXPENDITURES IN THE REVISED BUDGET 2015.</w:t>
      </w:r>
    </w:p>
    <w:p w:rsidR="00491893" w:rsidRPr="004B5511" w:rsidRDefault="00491893" w:rsidP="004B5511">
      <w:pPr>
        <w:ind w:left="709" w:hanging="1843"/>
        <w:rPr>
          <w:b/>
          <w:u w:val="single"/>
        </w:rPr>
      </w:pPr>
      <w:r>
        <w:rPr>
          <w:b/>
        </w:rPr>
        <w:tab/>
      </w:r>
    </w:p>
    <w:p w:rsidR="00513935" w:rsidRDefault="00491893" w:rsidP="00513935">
      <w:pPr>
        <w:ind w:left="720"/>
      </w:pPr>
      <w:r w:rsidRPr="00491893">
        <w:t>The following Motion which was read by Ms. S. Dunne</w:t>
      </w:r>
      <w:r w:rsidR="001E4661">
        <w:t>,</w:t>
      </w:r>
      <w:r>
        <w:t xml:space="preserve"> Acting Head of F</w:t>
      </w:r>
      <w:r w:rsidR="00513935">
        <w:t xml:space="preserve">inance was proposed by Councillor S Holland,   seconded by Councillor </w:t>
      </w:r>
      <w:r w:rsidR="002F7AA8">
        <w:t xml:space="preserve">D O Brien </w:t>
      </w:r>
    </w:p>
    <w:p w:rsidR="00513935" w:rsidRDefault="00513935" w:rsidP="00491893">
      <w:pPr>
        <w:ind w:left="720"/>
      </w:pPr>
    </w:p>
    <w:p w:rsidR="00C6680A" w:rsidRDefault="00580E6A" w:rsidP="00491893">
      <w:pPr>
        <w:ind w:left="720"/>
      </w:pPr>
      <w:r>
        <w:t>“In</w:t>
      </w:r>
      <w:r w:rsidR="00513935">
        <w:t xml:space="preserve"> Accordance with Sec</w:t>
      </w:r>
      <w:r w:rsidR="00785C80">
        <w:t>t</w:t>
      </w:r>
      <w:r w:rsidR="00513935">
        <w:t xml:space="preserve">ion 104 of the Local Government Act 2001, the approval of </w:t>
      </w:r>
      <w:r>
        <w:t>the Members</w:t>
      </w:r>
      <w:r w:rsidR="00513935">
        <w:t xml:space="preserve"> is required for the following items of additional revenue expenditure which exceeded the adopted budget expenditure. The additional divisional and Service Expenditure and the Explanation for same are set out below:” </w:t>
      </w:r>
    </w:p>
    <w:p w:rsidR="00513935" w:rsidRDefault="00513935" w:rsidP="00491893">
      <w:pPr>
        <w:ind w:left="720"/>
      </w:pPr>
    </w:p>
    <w:tbl>
      <w:tblPr>
        <w:tblW w:w="10225" w:type="dxa"/>
        <w:tblInd w:w="-612" w:type="dxa"/>
        <w:tblLayout w:type="fixed"/>
        <w:tblLook w:val="0000" w:firstRow="0" w:lastRow="0" w:firstColumn="0" w:lastColumn="0" w:noHBand="0" w:noVBand="0"/>
      </w:tblPr>
      <w:tblGrid>
        <w:gridCol w:w="722"/>
        <w:gridCol w:w="3167"/>
        <w:gridCol w:w="3491"/>
        <w:gridCol w:w="22"/>
        <w:gridCol w:w="2823"/>
      </w:tblGrid>
      <w:tr w:rsidR="0033561D" w:rsidTr="006C1E15">
        <w:trPr>
          <w:trHeight w:val="633"/>
        </w:trPr>
        <w:tc>
          <w:tcPr>
            <w:tcW w:w="722" w:type="dxa"/>
            <w:shd w:val="clear" w:color="auto" w:fill="auto"/>
            <w:noWrap/>
            <w:vAlign w:val="bottom"/>
          </w:tcPr>
          <w:p w:rsidR="0033561D" w:rsidRPr="00B71D23" w:rsidRDefault="0033561D" w:rsidP="006C1E15">
            <w:pPr>
              <w:jc w:val="center"/>
              <w:rPr>
                <w:rFonts w:ascii="Arial" w:hAnsi="Arial" w:cs="Arial"/>
                <w:b/>
                <w:bCs/>
                <w:color w:val="000000"/>
              </w:rPr>
            </w:pPr>
          </w:p>
        </w:tc>
        <w:tc>
          <w:tcPr>
            <w:tcW w:w="6680" w:type="dxa"/>
            <w:gridSpan w:val="3"/>
            <w:shd w:val="clear" w:color="auto" w:fill="auto"/>
            <w:noWrap/>
            <w:vAlign w:val="bottom"/>
          </w:tcPr>
          <w:p w:rsidR="0033561D" w:rsidRPr="00B71D23" w:rsidRDefault="0033561D" w:rsidP="006C1E15">
            <w:pPr>
              <w:rPr>
                <w:rFonts w:ascii="Arial" w:hAnsi="Arial" w:cs="Arial"/>
                <w:b/>
                <w:bCs/>
                <w:color w:val="000000"/>
              </w:rPr>
            </w:pPr>
            <w:r w:rsidRPr="00B71D23">
              <w:rPr>
                <w:rFonts w:ascii="Arial" w:hAnsi="Arial" w:cs="Arial"/>
                <w:b/>
                <w:bCs/>
                <w:color w:val="000000"/>
              </w:rPr>
              <w:t>Division and Service</w:t>
            </w:r>
          </w:p>
        </w:tc>
        <w:tc>
          <w:tcPr>
            <w:tcW w:w="2823" w:type="dxa"/>
            <w:shd w:val="clear" w:color="auto" w:fill="auto"/>
            <w:vAlign w:val="bottom"/>
          </w:tcPr>
          <w:p w:rsidR="0033561D" w:rsidRPr="00B71D23" w:rsidRDefault="0033561D" w:rsidP="006C1E15">
            <w:pPr>
              <w:jc w:val="center"/>
              <w:rPr>
                <w:rFonts w:ascii="Arial" w:hAnsi="Arial" w:cs="Arial"/>
                <w:b/>
                <w:bCs/>
                <w:color w:val="000000"/>
              </w:rPr>
            </w:pPr>
            <w:r>
              <w:rPr>
                <w:rFonts w:ascii="Arial" w:hAnsi="Arial" w:cs="Arial"/>
                <w:b/>
                <w:bCs/>
                <w:color w:val="000000"/>
              </w:rPr>
              <w:t>Amount of Additional Expenditure over Budget 2015</w:t>
            </w:r>
          </w:p>
        </w:tc>
      </w:tr>
      <w:tr w:rsidR="0033561D" w:rsidTr="006C1E15">
        <w:trPr>
          <w:trHeight w:val="317"/>
        </w:trPr>
        <w:tc>
          <w:tcPr>
            <w:tcW w:w="722"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A</w:t>
            </w:r>
          </w:p>
        </w:tc>
        <w:tc>
          <w:tcPr>
            <w:tcW w:w="6680" w:type="dxa"/>
            <w:gridSpan w:val="3"/>
            <w:shd w:val="clear" w:color="auto" w:fill="FFFF99"/>
            <w:noWrap/>
            <w:vAlign w:val="bottom"/>
          </w:tcPr>
          <w:p w:rsidR="0033561D" w:rsidRDefault="0033561D" w:rsidP="006C1E15">
            <w:pPr>
              <w:rPr>
                <w:rFonts w:ascii="Arial" w:hAnsi="Arial" w:cs="Arial"/>
                <w:b/>
                <w:bCs/>
                <w:color w:val="000000"/>
              </w:rPr>
            </w:pPr>
            <w:r w:rsidRPr="00B71D23">
              <w:rPr>
                <w:rFonts w:ascii="Arial" w:hAnsi="Arial" w:cs="Arial"/>
                <w:b/>
                <w:bCs/>
                <w:color w:val="000000"/>
              </w:rPr>
              <w:t xml:space="preserve">Housing &amp; Building </w:t>
            </w:r>
          </w:p>
        </w:tc>
        <w:tc>
          <w:tcPr>
            <w:tcW w:w="2823" w:type="dxa"/>
            <w:shd w:val="clear" w:color="auto" w:fill="FFFF99"/>
            <w:noWrap/>
            <w:vAlign w:val="bottom"/>
          </w:tcPr>
          <w:p w:rsidR="0033561D" w:rsidRDefault="0033561D" w:rsidP="006C1E15">
            <w:pPr>
              <w:jc w:val="right"/>
              <w:rPr>
                <w:rFonts w:ascii="Arial" w:hAnsi="Arial" w:cs="Arial"/>
                <w:b/>
                <w:bCs/>
                <w:iCs/>
              </w:rPr>
            </w:pP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sidRPr="00B71D23">
              <w:rPr>
                <w:rFonts w:ascii="Arial" w:hAnsi="Arial" w:cs="Arial"/>
                <w:color w:val="000000"/>
              </w:rPr>
              <w:t>A01</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sidRPr="00B71D23">
              <w:rPr>
                <w:rFonts w:ascii="Arial" w:hAnsi="Arial" w:cs="Arial"/>
                <w:color w:val="000000"/>
              </w:rPr>
              <w:t>Maintenance &amp; Improvement of LA Housing Units</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286,600</w:t>
            </w:r>
          </w:p>
        </w:tc>
      </w:tr>
      <w:tr w:rsidR="0033561D" w:rsidTr="006C1E15">
        <w:trPr>
          <w:trHeight w:val="317"/>
        </w:trPr>
        <w:tc>
          <w:tcPr>
            <w:tcW w:w="722" w:type="dxa"/>
            <w:shd w:val="clear" w:color="auto" w:fill="auto"/>
            <w:noWrap/>
            <w:vAlign w:val="bottom"/>
          </w:tcPr>
          <w:p w:rsidR="0033561D" w:rsidRDefault="0033561D" w:rsidP="006C1E15">
            <w:pPr>
              <w:rPr>
                <w:rFonts w:ascii="Arial" w:hAnsi="Arial" w:cs="Arial"/>
                <w:color w:val="000000"/>
              </w:rPr>
            </w:pPr>
            <w:r>
              <w:rPr>
                <w:rFonts w:ascii="Arial" w:hAnsi="Arial" w:cs="Arial"/>
                <w:color w:val="000000"/>
              </w:rPr>
              <w:t>A05</w:t>
            </w:r>
          </w:p>
        </w:tc>
        <w:tc>
          <w:tcPr>
            <w:tcW w:w="6680" w:type="dxa"/>
            <w:gridSpan w:val="3"/>
            <w:shd w:val="clear" w:color="auto" w:fill="auto"/>
            <w:noWrap/>
            <w:vAlign w:val="bottom"/>
          </w:tcPr>
          <w:p w:rsidR="0033561D" w:rsidRDefault="0033561D" w:rsidP="006C1E15">
            <w:pPr>
              <w:rPr>
                <w:rFonts w:ascii="Arial" w:hAnsi="Arial" w:cs="Arial"/>
                <w:color w:val="000000"/>
              </w:rPr>
            </w:pPr>
            <w:r>
              <w:rPr>
                <w:rFonts w:ascii="Arial" w:hAnsi="Arial" w:cs="Arial"/>
                <w:color w:val="000000"/>
              </w:rPr>
              <w:t>Administration of Homeless Service</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1,418,600</w:t>
            </w: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A07</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RAS Programme</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1,902,200</w:t>
            </w: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A08</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Housing Loans</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 xml:space="preserve"> 15,700</w:t>
            </w:r>
          </w:p>
        </w:tc>
      </w:tr>
      <w:tr w:rsidR="0033561D" w:rsidTr="006C1E15">
        <w:trPr>
          <w:trHeight w:val="317"/>
        </w:trPr>
        <w:tc>
          <w:tcPr>
            <w:tcW w:w="722" w:type="dxa"/>
            <w:shd w:val="clear" w:color="auto" w:fill="auto"/>
            <w:noWrap/>
            <w:vAlign w:val="bottom"/>
          </w:tcPr>
          <w:p w:rsidR="0033561D" w:rsidRDefault="0033561D" w:rsidP="006C1E15">
            <w:pPr>
              <w:rPr>
                <w:rFonts w:ascii="Arial" w:hAnsi="Arial" w:cs="Arial"/>
                <w:color w:val="000000"/>
              </w:rPr>
            </w:pPr>
            <w:r>
              <w:rPr>
                <w:rFonts w:ascii="Arial" w:hAnsi="Arial" w:cs="Arial"/>
                <w:color w:val="000000"/>
              </w:rPr>
              <w:t>A09</w:t>
            </w:r>
          </w:p>
        </w:tc>
        <w:tc>
          <w:tcPr>
            <w:tcW w:w="6680" w:type="dxa"/>
            <w:gridSpan w:val="3"/>
            <w:shd w:val="clear" w:color="auto" w:fill="auto"/>
            <w:noWrap/>
            <w:vAlign w:val="bottom"/>
          </w:tcPr>
          <w:p w:rsidR="0033561D" w:rsidRDefault="0033561D" w:rsidP="006C1E15">
            <w:pPr>
              <w:rPr>
                <w:rFonts w:ascii="Arial" w:hAnsi="Arial" w:cs="Arial"/>
                <w:color w:val="000000"/>
              </w:rPr>
            </w:pPr>
            <w:r>
              <w:rPr>
                <w:rFonts w:ascii="Arial" w:hAnsi="Arial" w:cs="Arial"/>
                <w:color w:val="000000"/>
              </w:rPr>
              <w:t>Housing Grants</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4,000</w:t>
            </w: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A11</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Agency &amp; Recoupable Services</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49,800</w:t>
            </w:r>
          </w:p>
        </w:tc>
      </w:tr>
      <w:tr w:rsidR="0033561D" w:rsidTr="006C1E15">
        <w:trPr>
          <w:trHeight w:val="318"/>
        </w:trPr>
        <w:tc>
          <w:tcPr>
            <w:tcW w:w="722" w:type="dxa"/>
            <w:shd w:val="clear" w:color="auto" w:fill="D9D9D9"/>
            <w:noWrap/>
            <w:vAlign w:val="bottom"/>
          </w:tcPr>
          <w:p w:rsidR="0033561D" w:rsidRPr="00A372FB" w:rsidRDefault="0033561D" w:rsidP="006C1E15">
            <w:pPr>
              <w:rPr>
                <w:rFonts w:ascii="Arial" w:hAnsi="Arial" w:cs="Arial"/>
                <w:b/>
                <w:color w:val="000000"/>
              </w:rPr>
            </w:pPr>
            <w:r w:rsidRPr="00A372FB">
              <w:rPr>
                <w:rFonts w:ascii="Arial" w:hAnsi="Arial" w:cs="Arial"/>
                <w:b/>
                <w:color w:val="000000"/>
              </w:rPr>
              <w:t>A</w:t>
            </w:r>
          </w:p>
        </w:tc>
        <w:tc>
          <w:tcPr>
            <w:tcW w:w="6680" w:type="dxa"/>
            <w:gridSpan w:val="3"/>
            <w:shd w:val="clear" w:color="auto" w:fill="D9D9D9"/>
            <w:noWrap/>
            <w:vAlign w:val="bottom"/>
          </w:tcPr>
          <w:p w:rsidR="0033561D" w:rsidRPr="00A372FB" w:rsidRDefault="0033561D" w:rsidP="006C1E15">
            <w:pPr>
              <w:rPr>
                <w:rFonts w:ascii="Arial" w:hAnsi="Arial" w:cs="Arial"/>
                <w:b/>
                <w:color w:val="000000"/>
              </w:rPr>
            </w:pPr>
            <w:r w:rsidRPr="00A372FB">
              <w:rPr>
                <w:rFonts w:ascii="Arial" w:hAnsi="Arial" w:cs="Arial"/>
                <w:b/>
                <w:color w:val="000000"/>
              </w:rPr>
              <w:t>Total Above Services</w:t>
            </w:r>
          </w:p>
        </w:tc>
        <w:tc>
          <w:tcPr>
            <w:tcW w:w="2823" w:type="dxa"/>
            <w:shd w:val="clear" w:color="auto" w:fill="D9D9D9"/>
            <w:noWrap/>
            <w:vAlign w:val="bottom"/>
          </w:tcPr>
          <w:p w:rsidR="0033561D" w:rsidRPr="005F34F8" w:rsidRDefault="0033561D" w:rsidP="006C1E15">
            <w:pPr>
              <w:jc w:val="right"/>
              <w:rPr>
                <w:rFonts w:ascii="Arial" w:hAnsi="Arial" w:cs="Arial"/>
                <w:b/>
                <w:iCs/>
              </w:rPr>
            </w:pPr>
            <w:r w:rsidRPr="005F34F8">
              <w:rPr>
                <w:rFonts w:ascii="Arial" w:hAnsi="Arial" w:cs="Arial"/>
                <w:b/>
                <w:iCs/>
              </w:rPr>
              <w:t>3,677,100</w:t>
            </w:r>
          </w:p>
        </w:tc>
      </w:tr>
      <w:tr w:rsidR="0033561D" w:rsidTr="006C1E15">
        <w:trPr>
          <w:trHeight w:val="317"/>
        </w:trPr>
        <w:tc>
          <w:tcPr>
            <w:tcW w:w="722" w:type="dxa"/>
            <w:shd w:val="clear" w:color="auto" w:fill="FFFF99"/>
            <w:noWrap/>
            <w:vAlign w:val="bottom"/>
          </w:tcPr>
          <w:p w:rsidR="0033561D" w:rsidRPr="00B71D23" w:rsidRDefault="0033561D" w:rsidP="006C1E15">
            <w:pPr>
              <w:rPr>
                <w:rFonts w:ascii="Arial" w:hAnsi="Arial" w:cs="Arial"/>
                <w:b/>
                <w:bCs/>
                <w:color w:val="000000"/>
              </w:rPr>
            </w:pPr>
            <w:r w:rsidRPr="00B71D23">
              <w:rPr>
                <w:rFonts w:ascii="Arial" w:hAnsi="Arial" w:cs="Arial"/>
                <w:b/>
                <w:bCs/>
                <w:color w:val="000000"/>
              </w:rPr>
              <w:t>A</w:t>
            </w:r>
          </w:p>
        </w:tc>
        <w:tc>
          <w:tcPr>
            <w:tcW w:w="3167"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Budget €61.8m</w:t>
            </w:r>
          </w:p>
        </w:tc>
        <w:tc>
          <w:tcPr>
            <w:tcW w:w="3491" w:type="dxa"/>
            <w:shd w:val="clear" w:color="auto" w:fill="FFFF99"/>
            <w:vAlign w:val="bottom"/>
          </w:tcPr>
          <w:p w:rsidR="0033561D" w:rsidRPr="00B71D23" w:rsidRDefault="0033561D" w:rsidP="006C1E15">
            <w:pPr>
              <w:rPr>
                <w:rFonts w:ascii="Arial" w:hAnsi="Arial" w:cs="Arial"/>
                <w:b/>
                <w:bCs/>
                <w:color w:val="000000"/>
              </w:rPr>
            </w:pPr>
            <w:r>
              <w:rPr>
                <w:rFonts w:ascii="Arial" w:hAnsi="Arial" w:cs="Arial"/>
                <w:b/>
                <w:bCs/>
                <w:color w:val="000000"/>
              </w:rPr>
              <w:t>Revised €64.5m</w:t>
            </w:r>
          </w:p>
        </w:tc>
        <w:tc>
          <w:tcPr>
            <w:tcW w:w="2845" w:type="dxa"/>
            <w:gridSpan w:val="2"/>
            <w:shd w:val="clear" w:color="auto" w:fill="FFFF99"/>
            <w:vAlign w:val="bottom"/>
          </w:tcPr>
          <w:p w:rsidR="0033561D" w:rsidRPr="007368BA" w:rsidRDefault="0033561D" w:rsidP="006C1E15">
            <w:pPr>
              <w:jc w:val="right"/>
              <w:rPr>
                <w:rFonts w:ascii="Arial" w:hAnsi="Arial" w:cs="Arial"/>
                <w:b/>
                <w:bCs/>
                <w:iCs/>
              </w:rPr>
            </w:pPr>
            <w:r>
              <w:rPr>
                <w:rFonts w:ascii="Arial" w:hAnsi="Arial" w:cs="Arial"/>
                <w:b/>
                <w:bCs/>
                <w:iCs/>
              </w:rPr>
              <w:t xml:space="preserve">Increased </w:t>
            </w:r>
            <w:proofErr w:type="spellStart"/>
            <w:r>
              <w:rPr>
                <w:rFonts w:ascii="Arial" w:hAnsi="Arial" w:cs="Arial"/>
                <w:b/>
                <w:bCs/>
                <w:iCs/>
              </w:rPr>
              <w:t>Expd</w:t>
            </w:r>
            <w:proofErr w:type="spellEnd"/>
            <w:r>
              <w:rPr>
                <w:rFonts w:ascii="Arial" w:hAnsi="Arial" w:cs="Arial"/>
                <w:b/>
                <w:bCs/>
                <w:iCs/>
              </w:rPr>
              <w:t>. €2.7m</w:t>
            </w:r>
          </w:p>
        </w:tc>
      </w:tr>
      <w:tr w:rsidR="0033561D" w:rsidTr="006C1E15">
        <w:trPr>
          <w:trHeight w:val="170"/>
        </w:trPr>
        <w:tc>
          <w:tcPr>
            <w:tcW w:w="722" w:type="dxa"/>
            <w:shd w:val="clear" w:color="auto" w:fill="auto"/>
            <w:noWrap/>
            <w:vAlign w:val="bottom"/>
          </w:tcPr>
          <w:p w:rsidR="0033561D" w:rsidRPr="00AB6BF4" w:rsidRDefault="0033561D" w:rsidP="006C1E15">
            <w:pPr>
              <w:rPr>
                <w:rFonts w:ascii="Arial" w:hAnsi="Arial" w:cs="Arial"/>
                <w:color w:val="000000"/>
              </w:rPr>
            </w:pPr>
          </w:p>
        </w:tc>
        <w:tc>
          <w:tcPr>
            <w:tcW w:w="6680" w:type="dxa"/>
            <w:gridSpan w:val="3"/>
            <w:shd w:val="clear" w:color="auto" w:fill="auto"/>
            <w:noWrap/>
            <w:vAlign w:val="bottom"/>
          </w:tcPr>
          <w:p w:rsidR="0033561D" w:rsidRPr="00AB6BF4" w:rsidRDefault="0033561D" w:rsidP="006C1E15">
            <w:pPr>
              <w:rPr>
                <w:rFonts w:ascii="Arial" w:hAnsi="Arial" w:cs="Arial"/>
                <w:color w:val="000000"/>
              </w:rPr>
            </w:pPr>
          </w:p>
        </w:tc>
        <w:tc>
          <w:tcPr>
            <w:tcW w:w="2823" w:type="dxa"/>
            <w:shd w:val="clear" w:color="auto" w:fill="auto"/>
            <w:noWrap/>
            <w:vAlign w:val="bottom"/>
          </w:tcPr>
          <w:p w:rsidR="0033561D" w:rsidRPr="00AB6BF4" w:rsidRDefault="0033561D" w:rsidP="006C1E15">
            <w:pPr>
              <w:jc w:val="right"/>
              <w:rPr>
                <w:rFonts w:ascii="Arial" w:hAnsi="Arial" w:cs="Arial"/>
                <w:color w:val="000000"/>
              </w:rPr>
            </w:pPr>
          </w:p>
        </w:tc>
      </w:tr>
      <w:tr w:rsidR="0033561D" w:rsidTr="006C1E15">
        <w:trPr>
          <w:trHeight w:val="317"/>
        </w:trPr>
        <w:tc>
          <w:tcPr>
            <w:tcW w:w="722" w:type="dxa"/>
            <w:shd w:val="clear" w:color="auto" w:fill="FFFF99"/>
            <w:noWrap/>
            <w:vAlign w:val="bottom"/>
          </w:tcPr>
          <w:p w:rsidR="0033561D" w:rsidRPr="00183D3E" w:rsidRDefault="0033561D" w:rsidP="006C1E15">
            <w:pPr>
              <w:rPr>
                <w:rFonts w:ascii="Arial" w:hAnsi="Arial" w:cs="Arial"/>
                <w:b/>
                <w:bCs/>
                <w:color w:val="000000"/>
              </w:rPr>
            </w:pPr>
            <w:r w:rsidRPr="00183D3E">
              <w:rPr>
                <w:rFonts w:ascii="Arial" w:hAnsi="Arial" w:cs="Arial"/>
                <w:b/>
                <w:bCs/>
                <w:color w:val="000000"/>
              </w:rPr>
              <w:t>B</w:t>
            </w:r>
          </w:p>
        </w:tc>
        <w:tc>
          <w:tcPr>
            <w:tcW w:w="6680" w:type="dxa"/>
            <w:gridSpan w:val="3"/>
            <w:shd w:val="clear" w:color="auto" w:fill="FFFF99"/>
            <w:noWrap/>
            <w:vAlign w:val="bottom"/>
          </w:tcPr>
          <w:p w:rsidR="0033561D" w:rsidRPr="00183D3E" w:rsidRDefault="0033561D" w:rsidP="006C1E15">
            <w:pPr>
              <w:rPr>
                <w:rFonts w:ascii="Arial" w:hAnsi="Arial" w:cs="Arial"/>
                <w:b/>
                <w:bCs/>
                <w:color w:val="000000"/>
              </w:rPr>
            </w:pPr>
            <w:r w:rsidRPr="00B71D23">
              <w:rPr>
                <w:rFonts w:ascii="Arial" w:hAnsi="Arial" w:cs="Arial"/>
                <w:b/>
                <w:bCs/>
                <w:color w:val="000000"/>
              </w:rPr>
              <w:t xml:space="preserve">Road Transport &amp; Safety </w:t>
            </w:r>
          </w:p>
        </w:tc>
        <w:tc>
          <w:tcPr>
            <w:tcW w:w="2823" w:type="dxa"/>
            <w:shd w:val="clear" w:color="auto" w:fill="FFFF99"/>
            <w:noWrap/>
            <w:vAlign w:val="bottom"/>
          </w:tcPr>
          <w:p w:rsidR="0033561D" w:rsidRPr="00183D3E" w:rsidRDefault="0033561D" w:rsidP="006C1E15">
            <w:pPr>
              <w:jc w:val="right"/>
              <w:rPr>
                <w:rFonts w:ascii="Arial" w:hAnsi="Arial" w:cs="Arial"/>
                <w:b/>
                <w:bCs/>
                <w:color w:val="000000"/>
              </w:rPr>
            </w:pP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sidRPr="00B71D23">
              <w:rPr>
                <w:rFonts w:ascii="Arial" w:hAnsi="Arial" w:cs="Arial"/>
                <w:color w:val="000000"/>
              </w:rPr>
              <w:t>B0</w:t>
            </w:r>
            <w:r>
              <w:rPr>
                <w:rFonts w:ascii="Arial" w:hAnsi="Arial" w:cs="Arial"/>
                <w:color w:val="000000"/>
              </w:rPr>
              <w:t>4</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Local</w:t>
            </w:r>
            <w:r w:rsidRPr="00B71D23">
              <w:rPr>
                <w:rFonts w:ascii="Arial" w:hAnsi="Arial" w:cs="Arial"/>
                <w:color w:val="000000"/>
              </w:rPr>
              <w:t xml:space="preserve"> Road - Maintenance and Improvement</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321,000</w:t>
            </w: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sidRPr="00B71D23">
              <w:rPr>
                <w:rFonts w:ascii="Arial" w:hAnsi="Arial" w:cs="Arial"/>
                <w:color w:val="000000"/>
              </w:rPr>
              <w:t>B0</w:t>
            </w:r>
            <w:r>
              <w:rPr>
                <w:rFonts w:ascii="Arial" w:hAnsi="Arial" w:cs="Arial"/>
                <w:color w:val="000000"/>
              </w:rPr>
              <w:t>5</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Public Lighting</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172,100</w:t>
            </w: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B08</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Road Safety Promotion &amp; Education</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65,000</w:t>
            </w:r>
          </w:p>
        </w:tc>
      </w:tr>
      <w:tr w:rsidR="0033561D" w:rsidTr="006C1E15">
        <w:trPr>
          <w:trHeight w:val="317"/>
        </w:trPr>
        <w:tc>
          <w:tcPr>
            <w:tcW w:w="722" w:type="dxa"/>
            <w:shd w:val="clear" w:color="auto" w:fill="D9D9D9"/>
            <w:noWrap/>
            <w:vAlign w:val="bottom"/>
          </w:tcPr>
          <w:p w:rsidR="0033561D" w:rsidRPr="00B71D23" w:rsidRDefault="0033561D" w:rsidP="006C1E15">
            <w:pPr>
              <w:rPr>
                <w:rFonts w:ascii="Arial" w:hAnsi="Arial" w:cs="Arial"/>
                <w:b/>
                <w:bCs/>
                <w:color w:val="000000"/>
              </w:rPr>
            </w:pPr>
            <w:r>
              <w:rPr>
                <w:rFonts w:ascii="Arial" w:hAnsi="Arial" w:cs="Arial"/>
                <w:b/>
                <w:bCs/>
                <w:color w:val="000000"/>
              </w:rPr>
              <w:t>B</w:t>
            </w:r>
          </w:p>
        </w:tc>
        <w:tc>
          <w:tcPr>
            <w:tcW w:w="6680" w:type="dxa"/>
            <w:gridSpan w:val="3"/>
            <w:shd w:val="clear" w:color="auto" w:fill="D9D9D9"/>
            <w:noWrap/>
            <w:vAlign w:val="bottom"/>
          </w:tcPr>
          <w:p w:rsidR="0033561D" w:rsidRPr="00B71D23" w:rsidRDefault="0033561D" w:rsidP="006C1E15">
            <w:pPr>
              <w:rPr>
                <w:rFonts w:ascii="Arial" w:hAnsi="Arial" w:cs="Arial"/>
                <w:b/>
                <w:bCs/>
                <w:color w:val="000000"/>
              </w:rPr>
            </w:pPr>
            <w:r w:rsidRPr="00A372FB">
              <w:rPr>
                <w:rFonts w:ascii="Arial" w:hAnsi="Arial" w:cs="Arial"/>
                <w:b/>
                <w:color w:val="000000"/>
              </w:rPr>
              <w:t>Total Above Services</w:t>
            </w:r>
          </w:p>
        </w:tc>
        <w:tc>
          <w:tcPr>
            <w:tcW w:w="2823" w:type="dxa"/>
            <w:shd w:val="clear" w:color="auto" w:fill="D9D9D9"/>
            <w:noWrap/>
            <w:vAlign w:val="bottom"/>
          </w:tcPr>
          <w:p w:rsidR="0033561D" w:rsidRPr="005F34F8" w:rsidRDefault="0033561D" w:rsidP="006C1E15">
            <w:pPr>
              <w:jc w:val="right"/>
              <w:rPr>
                <w:rFonts w:ascii="Arial" w:hAnsi="Arial" w:cs="Arial"/>
                <w:b/>
                <w:bCs/>
                <w:iCs/>
              </w:rPr>
            </w:pPr>
            <w:r w:rsidRPr="005F34F8">
              <w:rPr>
                <w:rFonts w:ascii="Arial" w:hAnsi="Arial" w:cs="Arial"/>
                <w:b/>
                <w:bCs/>
                <w:iCs/>
              </w:rPr>
              <w:t>558,100</w:t>
            </w:r>
          </w:p>
        </w:tc>
      </w:tr>
      <w:tr w:rsidR="0033561D" w:rsidTr="006C1E15">
        <w:trPr>
          <w:trHeight w:val="317"/>
        </w:trPr>
        <w:tc>
          <w:tcPr>
            <w:tcW w:w="722" w:type="dxa"/>
            <w:shd w:val="clear" w:color="auto" w:fill="FFFF99"/>
            <w:noWrap/>
            <w:vAlign w:val="bottom"/>
          </w:tcPr>
          <w:p w:rsidR="0033561D" w:rsidRPr="00B71D23" w:rsidRDefault="0033561D" w:rsidP="006C1E15">
            <w:pPr>
              <w:rPr>
                <w:rFonts w:ascii="Arial" w:hAnsi="Arial" w:cs="Arial"/>
                <w:b/>
                <w:bCs/>
                <w:color w:val="000000"/>
              </w:rPr>
            </w:pPr>
          </w:p>
        </w:tc>
        <w:tc>
          <w:tcPr>
            <w:tcW w:w="3167"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Budget €27.1m</w:t>
            </w:r>
          </w:p>
        </w:tc>
        <w:tc>
          <w:tcPr>
            <w:tcW w:w="3491" w:type="dxa"/>
            <w:shd w:val="clear" w:color="auto" w:fill="FFFF99"/>
            <w:vAlign w:val="bottom"/>
          </w:tcPr>
          <w:p w:rsidR="0033561D" w:rsidRPr="00B71D23" w:rsidRDefault="0033561D" w:rsidP="006C1E15">
            <w:pPr>
              <w:rPr>
                <w:rFonts w:ascii="Arial" w:hAnsi="Arial" w:cs="Arial"/>
                <w:b/>
                <w:bCs/>
                <w:color w:val="000000"/>
              </w:rPr>
            </w:pPr>
            <w:r>
              <w:rPr>
                <w:rFonts w:ascii="Arial" w:hAnsi="Arial" w:cs="Arial"/>
                <w:b/>
                <w:bCs/>
                <w:color w:val="000000"/>
              </w:rPr>
              <w:t>Revised €27.1m</w:t>
            </w:r>
          </w:p>
        </w:tc>
        <w:tc>
          <w:tcPr>
            <w:tcW w:w="2845" w:type="dxa"/>
            <w:gridSpan w:val="2"/>
            <w:shd w:val="clear" w:color="auto" w:fill="FFFF99"/>
            <w:vAlign w:val="bottom"/>
          </w:tcPr>
          <w:p w:rsidR="0033561D" w:rsidRDefault="0033561D" w:rsidP="006C1E15">
            <w:pPr>
              <w:jc w:val="right"/>
              <w:rPr>
                <w:rFonts w:ascii="Arial" w:hAnsi="Arial" w:cs="Arial"/>
                <w:b/>
                <w:bCs/>
                <w:iCs/>
              </w:rPr>
            </w:pPr>
            <w:r>
              <w:rPr>
                <w:rFonts w:ascii="Arial" w:hAnsi="Arial" w:cs="Arial"/>
                <w:b/>
                <w:bCs/>
                <w:iCs/>
              </w:rPr>
              <w:t xml:space="preserve">No Change in </w:t>
            </w:r>
            <w:proofErr w:type="spellStart"/>
            <w:r>
              <w:rPr>
                <w:rFonts w:ascii="Arial" w:hAnsi="Arial" w:cs="Arial"/>
                <w:b/>
                <w:bCs/>
                <w:iCs/>
              </w:rPr>
              <w:t>Exp</w:t>
            </w:r>
            <w:proofErr w:type="spellEnd"/>
          </w:p>
        </w:tc>
      </w:tr>
      <w:tr w:rsidR="0033561D" w:rsidRPr="00BC1307" w:rsidTr="006C1E15">
        <w:trPr>
          <w:trHeight w:val="317"/>
        </w:trPr>
        <w:tc>
          <w:tcPr>
            <w:tcW w:w="722" w:type="dxa"/>
            <w:shd w:val="clear" w:color="auto" w:fill="FFFFFF"/>
            <w:noWrap/>
            <w:vAlign w:val="bottom"/>
          </w:tcPr>
          <w:p w:rsidR="0033561D" w:rsidRPr="00600520" w:rsidRDefault="0033561D" w:rsidP="006C1E15">
            <w:pPr>
              <w:rPr>
                <w:rFonts w:ascii="Arial" w:hAnsi="Arial" w:cs="Arial"/>
                <w:color w:val="000000"/>
              </w:rPr>
            </w:pPr>
          </w:p>
        </w:tc>
        <w:tc>
          <w:tcPr>
            <w:tcW w:w="6680" w:type="dxa"/>
            <w:gridSpan w:val="3"/>
            <w:shd w:val="clear" w:color="auto" w:fill="FFFFFF"/>
            <w:noWrap/>
            <w:vAlign w:val="bottom"/>
          </w:tcPr>
          <w:p w:rsidR="0033561D" w:rsidRPr="00600520" w:rsidRDefault="0033561D" w:rsidP="006C1E15">
            <w:pPr>
              <w:rPr>
                <w:rFonts w:ascii="Arial" w:hAnsi="Arial" w:cs="Arial"/>
                <w:color w:val="000000"/>
              </w:rPr>
            </w:pPr>
          </w:p>
        </w:tc>
        <w:tc>
          <w:tcPr>
            <w:tcW w:w="2823" w:type="dxa"/>
            <w:shd w:val="clear" w:color="auto" w:fill="FFFFFF"/>
            <w:noWrap/>
            <w:vAlign w:val="bottom"/>
          </w:tcPr>
          <w:p w:rsidR="0033561D" w:rsidRPr="00600520" w:rsidRDefault="0033561D" w:rsidP="006C1E15">
            <w:pPr>
              <w:jc w:val="right"/>
              <w:rPr>
                <w:rFonts w:ascii="Arial" w:hAnsi="Arial" w:cs="Arial"/>
                <w:color w:val="000000"/>
              </w:rPr>
            </w:pPr>
          </w:p>
        </w:tc>
      </w:tr>
      <w:tr w:rsidR="0033561D" w:rsidRPr="00BC1307" w:rsidTr="006C1E15">
        <w:trPr>
          <w:trHeight w:val="317"/>
        </w:trPr>
        <w:tc>
          <w:tcPr>
            <w:tcW w:w="722" w:type="dxa"/>
            <w:shd w:val="clear" w:color="auto" w:fill="FFFF99"/>
            <w:noWrap/>
            <w:vAlign w:val="bottom"/>
          </w:tcPr>
          <w:p w:rsidR="0033561D" w:rsidRPr="00DA4997" w:rsidRDefault="0033561D" w:rsidP="006C1E15">
            <w:pPr>
              <w:rPr>
                <w:rFonts w:ascii="Arial" w:hAnsi="Arial" w:cs="Arial"/>
                <w:b/>
                <w:color w:val="000000"/>
              </w:rPr>
            </w:pPr>
            <w:r w:rsidRPr="00DA4997">
              <w:rPr>
                <w:rFonts w:ascii="Arial" w:hAnsi="Arial" w:cs="Arial"/>
                <w:b/>
                <w:color w:val="000000"/>
              </w:rPr>
              <w:lastRenderedPageBreak/>
              <w:t>C</w:t>
            </w:r>
          </w:p>
        </w:tc>
        <w:tc>
          <w:tcPr>
            <w:tcW w:w="6680" w:type="dxa"/>
            <w:gridSpan w:val="3"/>
            <w:shd w:val="clear" w:color="auto" w:fill="FFFF99"/>
            <w:noWrap/>
            <w:vAlign w:val="bottom"/>
          </w:tcPr>
          <w:p w:rsidR="0033561D" w:rsidRPr="00DA4997" w:rsidRDefault="0033561D" w:rsidP="006C1E15">
            <w:pPr>
              <w:rPr>
                <w:rFonts w:ascii="Arial" w:hAnsi="Arial" w:cs="Arial"/>
                <w:b/>
                <w:color w:val="000000"/>
              </w:rPr>
            </w:pPr>
            <w:r w:rsidRPr="00DA4997">
              <w:rPr>
                <w:rFonts w:ascii="Arial" w:hAnsi="Arial" w:cs="Arial"/>
                <w:b/>
                <w:color w:val="000000"/>
              </w:rPr>
              <w:t>Water Services</w:t>
            </w:r>
          </w:p>
        </w:tc>
        <w:tc>
          <w:tcPr>
            <w:tcW w:w="2823" w:type="dxa"/>
            <w:shd w:val="clear" w:color="auto" w:fill="FFFF99"/>
            <w:noWrap/>
            <w:vAlign w:val="bottom"/>
          </w:tcPr>
          <w:p w:rsidR="0033561D" w:rsidRPr="00DA4997" w:rsidRDefault="0033561D" w:rsidP="006C1E15">
            <w:pPr>
              <w:jc w:val="right"/>
              <w:rPr>
                <w:rFonts w:ascii="Arial" w:hAnsi="Arial" w:cs="Arial"/>
                <w:b/>
                <w:iCs/>
              </w:rPr>
            </w:pPr>
          </w:p>
        </w:tc>
      </w:tr>
      <w:tr w:rsidR="0033561D" w:rsidRPr="00BC1307"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sidRPr="00B71D23">
              <w:rPr>
                <w:rFonts w:ascii="Arial" w:hAnsi="Arial" w:cs="Arial"/>
                <w:color w:val="000000"/>
              </w:rPr>
              <w:t>C0</w:t>
            </w:r>
            <w:r>
              <w:rPr>
                <w:rFonts w:ascii="Arial" w:hAnsi="Arial" w:cs="Arial"/>
                <w:color w:val="000000"/>
              </w:rPr>
              <w:t>7</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Agency &amp; Recoupable Services</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17,600</w:t>
            </w:r>
          </w:p>
        </w:tc>
      </w:tr>
      <w:tr w:rsidR="0033561D" w:rsidRPr="00BC1307" w:rsidTr="006C1E15">
        <w:trPr>
          <w:trHeight w:val="317"/>
        </w:trPr>
        <w:tc>
          <w:tcPr>
            <w:tcW w:w="722" w:type="dxa"/>
            <w:shd w:val="clear" w:color="auto" w:fill="auto"/>
            <w:noWrap/>
            <w:vAlign w:val="bottom"/>
          </w:tcPr>
          <w:p w:rsidR="0033561D" w:rsidRPr="00BC1307" w:rsidRDefault="0033561D" w:rsidP="006C1E15">
            <w:pPr>
              <w:rPr>
                <w:rFonts w:ascii="Arial" w:hAnsi="Arial" w:cs="Arial"/>
                <w:bCs/>
                <w:color w:val="000000"/>
              </w:rPr>
            </w:pPr>
            <w:r w:rsidRPr="00BC1307">
              <w:rPr>
                <w:rFonts w:ascii="Arial" w:hAnsi="Arial" w:cs="Arial"/>
                <w:bCs/>
                <w:color w:val="000000"/>
              </w:rPr>
              <w:t>C0</w:t>
            </w:r>
            <w:r>
              <w:rPr>
                <w:rFonts w:ascii="Arial" w:hAnsi="Arial" w:cs="Arial"/>
                <w:bCs/>
                <w:color w:val="000000"/>
              </w:rPr>
              <w:t>8</w:t>
            </w:r>
          </w:p>
        </w:tc>
        <w:tc>
          <w:tcPr>
            <w:tcW w:w="6680" w:type="dxa"/>
            <w:gridSpan w:val="3"/>
            <w:shd w:val="clear" w:color="auto" w:fill="auto"/>
            <w:noWrap/>
            <w:vAlign w:val="bottom"/>
          </w:tcPr>
          <w:p w:rsidR="0033561D" w:rsidRPr="00BC1307" w:rsidRDefault="0033561D" w:rsidP="006C1E15">
            <w:pPr>
              <w:rPr>
                <w:rFonts w:ascii="Arial" w:hAnsi="Arial" w:cs="Arial"/>
                <w:color w:val="000000"/>
              </w:rPr>
            </w:pPr>
            <w:r>
              <w:rPr>
                <w:rFonts w:ascii="Arial" w:hAnsi="Arial" w:cs="Arial"/>
                <w:color w:val="000000"/>
              </w:rPr>
              <w:t>Local Authority Water and Sanitary Services</w:t>
            </w:r>
          </w:p>
        </w:tc>
        <w:tc>
          <w:tcPr>
            <w:tcW w:w="2823" w:type="dxa"/>
            <w:shd w:val="clear" w:color="auto" w:fill="auto"/>
            <w:noWrap/>
            <w:vAlign w:val="bottom"/>
          </w:tcPr>
          <w:p w:rsidR="0033561D" w:rsidRPr="005F34F8" w:rsidRDefault="0033561D" w:rsidP="006C1E15">
            <w:pPr>
              <w:jc w:val="right"/>
              <w:rPr>
                <w:rFonts w:ascii="Arial" w:hAnsi="Arial" w:cs="Arial"/>
                <w:iCs/>
              </w:rPr>
            </w:pPr>
            <w:r w:rsidRPr="005F34F8">
              <w:rPr>
                <w:rFonts w:ascii="Arial" w:hAnsi="Arial" w:cs="Arial"/>
                <w:iCs/>
              </w:rPr>
              <w:t>115,800</w:t>
            </w:r>
          </w:p>
        </w:tc>
      </w:tr>
      <w:tr w:rsidR="0033561D" w:rsidRPr="007368BA" w:rsidTr="006C1E15">
        <w:trPr>
          <w:trHeight w:val="317"/>
        </w:trPr>
        <w:tc>
          <w:tcPr>
            <w:tcW w:w="722" w:type="dxa"/>
            <w:shd w:val="clear" w:color="auto" w:fill="D9D9D9"/>
            <w:noWrap/>
            <w:vAlign w:val="bottom"/>
          </w:tcPr>
          <w:p w:rsidR="0033561D" w:rsidRPr="00B71D23" w:rsidRDefault="0033561D" w:rsidP="006C1E15">
            <w:pPr>
              <w:rPr>
                <w:rFonts w:ascii="Arial" w:hAnsi="Arial" w:cs="Arial"/>
                <w:b/>
                <w:bCs/>
                <w:color w:val="000000"/>
              </w:rPr>
            </w:pPr>
            <w:r>
              <w:rPr>
                <w:rFonts w:ascii="Arial" w:hAnsi="Arial" w:cs="Arial"/>
                <w:b/>
                <w:bCs/>
                <w:color w:val="000000"/>
              </w:rPr>
              <w:t>C</w:t>
            </w:r>
          </w:p>
        </w:tc>
        <w:tc>
          <w:tcPr>
            <w:tcW w:w="6680" w:type="dxa"/>
            <w:gridSpan w:val="3"/>
            <w:shd w:val="clear" w:color="auto" w:fill="D9D9D9"/>
            <w:noWrap/>
            <w:vAlign w:val="bottom"/>
          </w:tcPr>
          <w:p w:rsidR="0033561D" w:rsidRPr="008274F4" w:rsidRDefault="0033561D" w:rsidP="006C1E15">
            <w:pPr>
              <w:rPr>
                <w:rFonts w:ascii="Arial" w:hAnsi="Arial" w:cs="Arial"/>
                <w:b/>
                <w:bCs/>
                <w:color w:val="FF0000"/>
              </w:rPr>
            </w:pPr>
            <w:r w:rsidRPr="00A372FB">
              <w:rPr>
                <w:rFonts w:ascii="Arial" w:hAnsi="Arial" w:cs="Arial"/>
                <w:b/>
                <w:color w:val="000000"/>
              </w:rPr>
              <w:t>Total Above Services</w:t>
            </w:r>
          </w:p>
        </w:tc>
        <w:tc>
          <w:tcPr>
            <w:tcW w:w="2823" w:type="dxa"/>
            <w:shd w:val="clear" w:color="auto" w:fill="D9D9D9"/>
            <w:noWrap/>
            <w:vAlign w:val="bottom"/>
          </w:tcPr>
          <w:p w:rsidR="0033561D" w:rsidRPr="005F34F8" w:rsidRDefault="0033561D" w:rsidP="006C1E15">
            <w:pPr>
              <w:jc w:val="right"/>
              <w:rPr>
                <w:rFonts w:ascii="Arial" w:hAnsi="Arial" w:cs="Arial"/>
                <w:b/>
                <w:bCs/>
                <w:iCs/>
              </w:rPr>
            </w:pPr>
            <w:r w:rsidRPr="005F34F8">
              <w:rPr>
                <w:rFonts w:ascii="Arial" w:hAnsi="Arial" w:cs="Arial"/>
                <w:b/>
                <w:bCs/>
                <w:iCs/>
              </w:rPr>
              <w:t>133,400</w:t>
            </w:r>
          </w:p>
        </w:tc>
      </w:tr>
      <w:tr w:rsidR="0033561D" w:rsidRPr="007368BA" w:rsidTr="006C1E15">
        <w:trPr>
          <w:trHeight w:val="317"/>
        </w:trPr>
        <w:tc>
          <w:tcPr>
            <w:tcW w:w="722"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C</w:t>
            </w:r>
          </w:p>
        </w:tc>
        <w:tc>
          <w:tcPr>
            <w:tcW w:w="3167"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Budget €12.0m</w:t>
            </w:r>
          </w:p>
        </w:tc>
        <w:tc>
          <w:tcPr>
            <w:tcW w:w="3491" w:type="dxa"/>
            <w:shd w:val="clear" w:color="auto" w:fill="FFFF99"/>
            <w:vAlign w:val="bottom"/>
          </w:tcPr>
          <w:p w:rsidR="0033561D" w:rsidRPr="00B71D23" w:rsidRDefault="0033561D" w:rsidP="006C1E15">
            <w:pPr>
              <w:rPr>
                <w:rFonts w:ascii="Arial" w:hAnsi="Arial" w:cs="Arial"/>
                <w:b/>
                <w:bCs/>
                <w:color w:val="000000"/>
              </w:rPr>
            </w:pPr>
            <w:r>
              <w:rPr>
                <w:rFonts w:ascii="Arial" w:hAnsi="Arial" w:cs="Arial"/>
                <w:b/>
                <w:bCs/>
                <w:color w:val="000000"/>
              </w:rPr>
              <w:t>Revised €11.6m</w:t>
            </w:r>
          </w:p>
        </w:tc>
        <w:tc>
          <w:tcPr>
            <w:tcW w:w="2845" w:type="dxa"/>
            <w:gridSpan w:val="2"/>
            <w:shd w:val="clear" w:color="auto" w:fill="FFFF99"/>
            <w:vAlign w:val="bottom"/>
          </w:tcPr>
          <w:p w:rsidR="0033561D" w:rsidRDefault="0033561D" w:rsidP="006C1E15">
            <w:pPr>
              <w:rPr>
                <w:rFonts w:ascii="Arial" w:hAnsi="Arial" w:cs="Arial"/>
                <w:b/>
                <w:bCs/>
                <w:iCs/>
              </w:rPr>
            </w:pPr>
            <w:r>
              <w:rPr>
                <w:rFonts w:ascii="Arial" w:hAnsi="Arial" w:cs="Arial"/>
                <w:b/>
                <w:bCs/>
                <w:iCs/>
              </w:rPr>
              <w:t xml:space="preserve">Decreased </w:t>
            </w:r>
            <w:proofErr w:type="spellStart"/>
            <w:r>
              <w:rPr>
                <w:rFonts w:ascii="Arial" w:hAnsi="Arial" w:cs="Arial"/>
                <w:b/>
                <w:bCs/>
                <w:iCs/>
              </w:rPr>
              <w:t>Expd</w:t>
            </w:r>
            <w:proofErr w:type="spellEnd"/>
            <w:r>
              <w:rPr>
                <w:rFonts w:ascii="Arial" w:hAnsi="Arial" w:cs="Arial"/>
                <w:b/>
                <w:bCs/>
                <w:iCs/>
              </w:rPr>
              <w:t xml:space="preserve"> €0.4m</w:t>
            </w:r>
          </w:p>
        </w:tc>
      </w:tr>
      <w:tr w:rsidR="0033561D" w:rsidRPr="00BC1307" w:rsidTr="006C1E15">
        <w:trPr>
          <w:trHeight w:val="171"/>
        </w:trPr>
        <w:tc>
          <w:tcPr>
            <w:tcW w:w="722" w:type="dxa"/>
            <w:shd w:val="clear" w:color="auto" w:fill="auto"/>
            <w:noWrap/>
            <w:vAlign w:val="bottom"/>
          </w:tcPr>
          <w:p w:rsidR="0033561D" w:rsidRDefault="0033561D" w:rsidP="006C1E15">
            <w:pPr>
              <w:rPr>
                <w:rFonts w:ascii="Arial" w:hAnsi="Arial" w:cs="Arial"/>
                <w:bCs/>
                <w:color w:val="000000"/>
              </w:rPr>
            </w:pPr>
          </w:p>
        </w:tc>
        <w:tc>
          <w:tcPr>
            <w:tcW w:w="6680" w:type="dxa"/>
            <w:gridSpan w:val="3"/>
            <w:shd w:val="clear" w:color="auto" w:fill="auto"/>
            <w:noWrap/>
            <w:vAlign w:val="bottom"/>
          </w:tcPr>
          <w:p w:rsidR="0033561D" w:rsidRDefault="0033561D" w:rsidP="006C1E15">
            <w:pPr>
              <w:rPr>
                <w:rFonts w:ascii="Arial" w:hAnsi="Arial" w:cs="Arial"/>
                <w:bCs/>
                <w:color w:val="000000"/>
              </w:rPr>
            </w:pPr>
          </w:p>
        </w:tc>
        <w:tc>
          <w:tcPr>
            <w:tcW w:w="2823" w:type="dxa"/>
            <w:shd w:val="clear" w:color="auto" w:fill="auto"/>
            <w:noWrap/>
            <w:vAlign w:val="bottom"/>
          </w:tcPr>
          <w:p w:rsidR="0033561D" w:rsidRPr="00BC1307" w:rsidRDefault="0033561D" w:rsidP="006C1E15">
            <w:pPr>
              <w:jc w:val="right"/>
              <w:rPr>
                <w:rFonts w:ascii="Arial" w:hAnsi="Arial" w:cs="Arial"/>
                <w:bCs/>
              </w:rPr>
            </w:pPr>
          </w:p>
        </w:tc>
      </w:tr>
      <w:tr w:rsidR="0033561D" w:rsidRPr="00DA4997" w:rsidTr="006C1E15">
        <w:trPr>
          <w:trHeight w:val="317"/>
        </w:trPr>
        <w:tc>
          <w:tcPr>
            <w:tcW w:w="722" w:type="dxa"/>
            <w:shd w:val="clear" w:color="auto" w:fill="FFFF99"/>
            <w:noWrap/>
            <w:vAlign w:val="bottom"/>
          </w:tcPr>
          <w:p w:rsidR="0033561D" w:rsidRPr="00DA4997" w:rsidRDefault="0033561D" w:rsidP="006C1E15">
            <w:pPr>
              <w:rPr>
                <w:rFonts w:ascii="Arial" w:hAnsi="Arial" w:cs="Arial"/>
                <w:b/>
                <w:bCs/>
                <w:color w:val="000000"/>
              </w:rPr>
            </w:pPr>
            <w:r>
              <w:rPr>
                <w:rFonts w:ascii="Arial" w:hAnsi="Arial" w:cs="Arial"/>
                <w:b/>
                <w:bCs/>
                <w:color w:val="000000"/>
              </w:rPr>
              <w:t>D</w:t>
            </w:r>
          </w:p>
        </w:tc>
        <w:tc>
          <w:tcPr>
            <w:tcW w:w="6680" w:type="dxa"/>
            <w:gridSpan w:val="3"/>
            <w:shd w:val="clear" w:color="auto" w:fill="FFFF99"/>
            <w:noWrap/>
            <w:vAlign w:val="bottom"/>
          </w:tcPr>
          <w:p w:rsidR="0033561D" w:rsidRPr="00B71D23" w:rsidRDefault="0033561D" w:rsidP="006C1E15">
            <w:pPr>
              <w:rPr>
                <w:rFonts w:ascii="Arial" w:hAnsi="Arial" w:cs="Arial"/>
                <w:b/>
                <w:bCs/>
                <w:color w:val="000000"/>
              </w:rPr>
            </w:pPr>
            <w:r w:rsidRPr="00B71D23">
              <w:rPr>
                <w:rFonts w:ascii="Arial" w:hAnsi="Arial" w:cs="Arial"/>
                <w:b/>
                <w:bCs/>
                <w:color w:val="000000"/>
              </w:rPr>
              <w:t xml:space="preserve">Development Management </w:t>
            </w:r>
          </w:p>
        </w:tc>
        <w:tc>
          <w:tcPr>
            <w:tcW w:w="2823" w:type="dxa"/>
            <w:shd w:val="clear" w:color="auto" w:fill="FFFF99"/>
            <w:noWrap/>
            <w:vAlign w:val="bottom"/>
          </w:tcPr>
          <w:p w:rsidR="0033561D" w:rsidRPr="00DA4997" w:rsidRDefault="0033561D" w:rsidP="006C1E15">
            <w:pPr>
              <w:jc w:val="right"/>
              <w:rPr>
                <w:rFonts w:ascii="Arial" w:hAnsi="Arial" w:cs="Arial"/>
                <w:b/>
                <w:bCs/>
              </w:rPr>
            </w:pPr>
          </w:p>
        </w:tc>
      </w:tr>
      <w:tr w:rsidR="0033561D" w:rsidRPr="00BC1307" w:rsidTr="006C1E15">
        <w:trPr>
          <w:trHeight w:val="317"/>
        </w:trPr>
        <w:tc>
          <w:tcPr>
            <w:tcW w:w="722" w:type="dxa"/>
            <w:shd w:val="clear" w:color="auto" w:fill="auto"/>
            <w:noWrap/>
            <w:vAlign w:val="bottom"/>
          </w:tcPr>
          <w:p w:rsidR="0033561D" w:rsidRPr="00BC1307" w:rsidRDefault="0033561D" w:rsidP="006C1E15">
            <w:pPr>
              <w:rPr>
                <w:rFonts w:ascii="Arial" w:hAnsi="Arial" w:cs="Arial"/>
                <w:bCs/>
                <w:color w:val="000000"/>
              </w:rPr>
            </w:pPr>
            <w:r>
              <w:rPr>
                <w:rFonts w:ascii="Arial" w:hAnsi="Arial" w:cs="Arial"/>
                <w:bCs/>
                <w:color w:val="000000"/>
              </w:rPr>
              <w:t>D02</w:t>
            </w:r>
          </w:p>
        </w:tc>
        <w:tc>
          <w:tcPr>
            <w:tcW w:w="6680" w:type="dxa"/>
            <w:gridSpan w:val="3"/>
            <w:shd w:val="clear" w:color="auto" w:fill="auto"/>
            <w:noWrap/>
            <w:vAlign w:val="bottom"/>
          </w:tcPr>
          <w:p w:rsidR="0033561D" w:rsidRPr="00BC1307" w:rsidRDefault="0033561D" w:rsidP="006C1E15">
            <w:pPr>
              <w:rPr>
                <w:rFonts w:ascii="Arial" w:hAnsi="Arial" w:cs="Arial"/>
                <w:bCs/>
                <w:color w:val="000000"/>
              </w:rPr>
            </w:pPr>
            <w:r>
              <w:rPr>
                <w:rFonts w:ascii="Arial" w:hAnsi="Arial" w:cs="Arial"/>
                <w:bCs/>
                <w:color w:val="000000"/>
              </w:rPr>
              <w:t>Development Management</w:t>
            </w:r>
          </w:p>
        </w:tc>
        <w:tc>
          <w:tcPr>
            <w:tcW w:w="2823" w:type="dxa"/>
            <w:shd w:val="clear" w:color="auto" w:fill="auto"/>
            <w:noWrap/>
            <w:vAlign w:val="bottom"/>
          </w:tcPr>
          <w:p w:rsidR="0033561D" w:rsidRPr="00D622FF" w:rsidRDefault="0033561D" w:rsidP="006C1E15">
            <w:pPr>
              <w:jc w:val="right"/>
              <w:rPr>
                <w:rFonts w:ascii="Arial" w:hAnsi="Arial" w:cs="Arial"/>
                <w:bCs/>
              </w:rPr>
            </w:pPr>
            <w:r w:rsidRPr="00D622FF">
              <w:rPr>
                <w:rFonts w:ascii="Arial" w:hAnsi="Arial" w:cs="Arial"/>
                <w:bCs/>
              </w:rPr>
              <w:t>26,600</w:t>
            </w:r>
          </w:p>
        </w:tc>
      </w:tr>
      <w:tr w:rsidR="0033561D" w:rsidTr="006C1E15">
        <w:trPr>
          <w:trHeight w:val="317"/>
        </w:trPr>
        <w:tc>
          <w:tcPr>
            <w:tcW w:w="722" w:type="dxa"/>
            <w:shd w:val="clear" w:color="auto" w:fill="auto"/>
            <w:noWrap/>
            <w:vAlign w:val="bottom"/>
          </w:tcPr>
          <w:p w:rsidR="0033561D" w:rsidRPr="00BC1307" w:rsidRDefault="0033561D" w:rsidP="006C1E15">
            <w:pPr>
              <w:rPr>
                <w:rFonts w:ascii="Arial" w:hAnsi="Arial" w:cs="Arial"/>
                <w:bCs/>
                <w:color w:val="000000"/>
              </w:rPr>
            </w:pPr>
            <w:r>
              <w:rPr>
                <w:rFonts w:ascii="Arial" w:hAnsi="Arial" w:cs="Arial"/>
                <w:bCs/>
                <w:color w:val="000000"/>
              </w:rPr>
              <w:t>D05</w:t>
            </w:r>
          </w:p>
        </w:tc>
        <w:tc>
          <w:tcPr>
            <w:tcW w:w="6680" w:type="dxa"/>
            <w:gridSpan w:val="3"/>
            <w:shd w:val="clear" w:color="auto" w:fill="auto"/>
            <w:noWrap/>
            <w:vAlign w:val="bottom"/>
          </w:tcPr>
          <w:p w:rsidR="0033561D" w:rsidRPr="00BC1307" w:rsidRDefault="0033561D" w:rsidP="006C1E15">
            <w:pPr>
              <w:rPr>
                <w:rFonts w:ascii="Arial" w:hAnsi="Arial" w:cs="Arial"/>
                <w:bCs/>
                <w:color w:val="000000"/>
              </w:rPr>
            </w:pPr>
            <w:r>
              <w:rPr>
                <w:rFonts w:ascii="Arial" w:hAnsi="Arial" w:cs="Arial"/>
                <w:bCs/>
                <w:color w:val="000000"/>
              </w:rPr>
              <w:t>Tourism Development and Promotion</w:t>
            </w:r>
          </w:p>
        </w:tc>
        <w:tc>
          <w:tcPr>
            <w:tcW w:w="2823" w:type="dxa"/>
            <w:shd w:val="clear" w:color="auto" w:fill="auto"/>
            <w:noWrap/>
            <w:vAlign w:val="bottom"/>
          </w:tcPr>
          <w:p w:rsidR="0033561D" w:rsidRPr="00D622FF" w:rsidRDefault="0033561D" w:rsidP="006C1E15">
            <w:pPr>
              <w:jc w:val="right"/>
              <w:rPr>
                <w:rFonts w:ascii="Arial" w:hAnsi="Arial" w:cs="Arial"/>
                <w:bCs/>
              </w:rPr>
            </w:pPr>
            <w:r w:rsidRPr="00D622FF">
              <w:rPr>
                <w:rFonts w:ascii="Arial" w:hAnsi="Arial" w:cs="Arial"/>
                <w:bCs/>
              </w:rPr>
              <w:t>40,400</w:t>
            </w:r>
          </w:p>
        </w:tc>
      </w:tr>
      <w:tr w:rsidR="0033561D" w:rsidTr="006C1E15">
        <w:trPr>
          <w:trHeight w:val="317"/>
        </w:trPr>
        <w:tc>
          <w:tcPr>
            <w:tcW w:w="722" w:type="dxa"/>
            <w:shd w:val="clear" w:color="auto" w:fill="auto"/>
            <w:noWrap/>
            <w:vAlign w:val="bottom"/>
          </w:tcPr>
          <w:p w:rsidR="0033561D" w:rsidRDefault="0033561D" w:rsidP="006C1E15">
            <w:pPr>
              <w:rPr>
                <w:rFonts w:ascii="Arial" w:hAnsi="Arial" w:cs="Arial"/>
                <w:bCs/>
                <w:color w:val="000000"/>
              </w:rPr>
            </w:pPr>
            <w:r>
              <w:rPr>
                <w:rFonts w:ascii="Arial" w:hAnsi="Arial" w:cs="Arial"/>
                <w:bCs/>
                <w:color w:val="000000"/>
              </w:rPr>
              <w:t>D06</w:t>
            </w:r>
          </w:p>
        </w:tc>
        <w:tc>
          <w:tcPr>
            <w:tcW w:w="6680" w:type="dxa"/>
            <w:gridSpan w:val="3"/>
            <w:shd w:val="clear" w:color="auto" w:fill="auto"/>
            <w:noWrap/>
            <w:vAlign w:val="bottom"/>
          </w:tcPr>
          <w:p w:rsidR="0033561D" w:rsidRDefault="0033561D" w:rsidP="006C1E15">
            <w:pPr>
              <w:rPr>
                <w:rFonts w:ascii="Arial" w:hAnsi="Arial" w:cs="Arial"/>
                <w:bCs/>
                <w:color w:val="000000"/>
              </w:rPr>
            </w:pPr>
            <w:r>
              <w:rPr>
                <w:rFonts w:ascii="Arial" w:hAnsi="Arial" w:cs="Arial"/>
                <w:bCs/>
                <w:color w:val="000000"/>
              </w:rPr>
              <w:t>Community and Enterprise Function</w:t>
            </w:r>
          </w:p>
        </w:tc>
        <w:tc>
          <w:tcPr>
            <w:tcW w:w="2823" w:type="dxa"/>
            <w:shd w:val="clear" w:color="auto" w:fill="auto"/>
            <w:noWrap/>
            <w:vAlign w:val="bottom"/>
          </w:tcPr>
          <w:p w:rsidR="0033561D" w:rsidRPr="00D622FF" w:rsidRDefault="0033561D" w:rsidP="006C1E15">
            <w:pPr>
              <w:jc w:val="right"/>
              <w:rPr>
                <w:rFonts w:ascii="Arial" w:hAnsi="Arial" w:cs="Arial"/>
                <w:bCs/>
              </w:rPr>
            </w:pPr>
            <w:r w:rsidRPr="00D622FF">
              <w:rPr>
                <w:rFonts w:ascii="Arial" w:hAnsi="Arial" w:cs="Arial"/>
                <w:bCs/>
              </w:rPr>
              <w:t>1,405,600</w:t>
            </w: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D11</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Heritage and Conservation Services</w:t>
            </w:r>
          </w:p>
        </w:tc>
        <w:tc>
          <w:tcPr>
            <w:tcW w:w="2823" w:type="dxa"/>
            <w:shd w:val="clear" w:color="auto" w:fill="auto"/>
            <w:noWrap/>
            <w:vAlign w:val="bottom"/>
          </w:tcPr>
          <w:p w:rsidR="0033561D" w:rsidRPr="00D622FF" w:rsidRDefault="0033561D" w:rsidP="006C1E15">
            <w:pPr>
              <w:jc w:val="right"/>
              <w:rPr>
                <w:rFonts w:ascii="Arial" w:hAnsi="Arial" w:cs="Arial"/>
                <w:iCs/>
              </w:rPr>
            </w:pPr>
            <w:r w:rsidRPr="00D622FF">
              <w:rPr>
                <w:rFonts w:ascii="Arial" w:hAnsi="Arial" w:cs="Arial"/>
                <w:iCs/>
              </w:rPr>
              <w:t>76,000</w:t>
            </w:r>
          </w:p>
        </w:tc>
      </w:tr>
      <w:tr w:rsidR="0033561D" w:rsidRPr="007368BA" w:rsidTr="006C1E15">
        <w:trPr>
          <w:trHeight w:val="317"/>
        </w:trPr>
        <w:tc>
          <w:tcPr>
            <w:tcW w:w="722" w:type="dxa"/>
            <w:shd w:val="clear" w:color="auto" w:fill="E0E0E0"/>
            <w:noWrap/>
            <w:vAlign w:val="bottom"/>
          </w:tcPr>
          <w:p w:rsidR="0033561D" w:rsidRPr="00B71D23" w:rsidRDefault="0033561D" w:rsidP="006C1E15">
            <w:pPr>
              <w:rPr>
                <w:rFonts w:ascii="Arial" w:hAnsi="Arial" w:cs="Arial"/>
                <w:b/>
                <w:bCs/>
                <w:color w:val="000000"/>
              </w:rPr>
            </w:pPr>
            <w:r>
              <w:rPr>
                <w:rFonts w:ascii="Arial" w:hAnsi="Arial" w:cs="Arial"/>
                <w:b/>
                <w:bCs/>
                <w:color w:val="000000"/>
              </w:rPr>
              <w:t>D</w:t>
            </w:r>
          </w:p>
        </w:tc>
        <w:tc>
          <w:tcPr>
            <w:tcW w:w="6680" w:type="dxa"/>
            <w:gridSpan w:val="3"/>
            <w:shd w:val="clear" w:color="auto" w:fill="E0E0E0"/>
            <w:noWrap/>
            <w:vAlign w:val="bottom"/>
          </w:tcPr>
          <w:p w:rsidR="0033561D" w:rsidRPr="00B71D23" w:rsidRDefault="0033561D" w:rsidP="006C1E15">
            <w:pPr>
              <w:rPr>
                <w:rFonts w:ascii="Arial" w:hAnsi="Arial" w:cs="Arial"/>
                <w:b/>
                <w:bCs/>
                <w:color w:val="000000"/>
              </w:rPr>
            </w:pPr>
            <w:r w:rsidRPr="00A372FB">
              <w:rPr>
                <w:rFonts w:ascii="Arial" w:hAnsi="Arial" w:cs="Arial"/>
                <w:b/>
                <w:color w:val="000000"/>
              </w:rPr>
              <w:t>Total Above Services</w:t>
            </w:r>
          </w:p>
        </w:tc>
        <w:tc>
          <w:tcPr>
            <w:tcW w:w="2823" w:type="dxa"/>
            <w:shd w:val="clear" w:color="auto" w:fill="E0E0E0"/>
            <w:noWrap/>
            <w:vAlign w:val="bottom"/>
          </w:tcPr>
          <w:p w:rsidR="0033561D" w:rsidRPr="00D622FF" w:rsidRDefault="0033561D" w:rsidP="006C1E15">
            <w:pPr>
              <w:jc w:val="right"/>
              <w:rPr>
                <w:rFonts w:ascii="Arial" w:hAnsi="Arial" w:cs="Arial"/>
                <w:b/>
                <w:bCs/>
                <w:iCs/>
              </w:rPr>
            </w:pPr>
            <w:r w:rsidRPr="00D622FF">
              <w:rPr>
                <w:rFonts w:ascii="Arial" w:hAnsi="Arial" w:cs="Arial"/>
                <w:b/>
                <w:bCs/>
                <w:iCs/>
              </w:rPr>
              <w:t>1,548,600</w:t>
            </w:r>
          </w:p>
        </w:tc>
      </w:tr>
      <w:tr w:rsidR="0033561D" w:rsidRPr="007368BA" w:rsidTr="006C1E15">
        <w:trPr>
          <w:trHeight w:val="317"/>
        </w:trPr>
        <w:tc>
          <w:tcPr>
            <w:tcW w:w="722"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D</w:t>
            </w:r>
          </w:p>
        </w:tc>
        <w:tc>
          <w:tcPr>
            <w:tcW w:w="3167"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Budget €15.3m</w:t>
            </w:r>
          </w:p>
        </w:tc>
        <w:tc>
          <w:tcPr>
            <w:tcW w:w="3491" w:type="dxa"/>
            <w:shd w:val="clear" w:color="auto" w:fill="FFFF99"/>
            <w:vAlign w:val="bottom"/>
          </w:tcPr>
          <w:p w:rsidR="0033561D" w:rsidRPr="00B71D23" w:rsidRDefault="0033561D" w:rsidP="006C1E15">
            <w:pPr>
              <w:rPr>
                <w:rFonts w:ascii="Arial" w:hAnsi="Arial" w:cs="Arial"/>
                <w:b/>
                <w:bCs/>
                <w:color w:val="000000"/>
              </w:rPr>
            </w:pPr>
            <w:r>
              <w:rPr>
                <w:rFonts w:ascii="Arial" w:hAnsi="Arial" w:cs="Arial"/>
                <w:b/>
                <w:bCs/>
                <w:color w:val="000000"/>
              </w:rPr>
              <w:t>Revised €16.3m</w:t>
            </w:r>
          </w:p>
        </w:tc>
        <w:tc>
          <w:tcPr>
            <w:tcW w:w="2845" w:type="dxa"/>
            <w:gridSpan w:val="2"/>
            <w:shd w:val="clear" w:color="auto" w:fill="FFFF99"/>
            <w:vAlign w:val="bottom"/>
          </w:tcPr>
          <w:p w:rsidR="0033561D" w:rsidRDefault="0033561D" w:rsidP="006C1E15">
            <w:pPr>
              <w:rPr>
                <w:rFonts w:ascii="Arial" w:hAnsi="Arial" w:cs="Arial"/>
                <w:b/>
                <w:bCs/>
                <w:iCs/>
              </w:rPr>
            </w:pPr>
            <w:r>
              <w:rPr>
                <w:rFonts w:ascii="Arial" w:hAnsi="Arial" w:cs="Arial"/>
                <w:b/>
                <w:bCs/>
                <w:iCs/>
              </w:rPr>
              <w:t xml:space="preserve">Increased </w:t>
            </w:r>
            <w:proofErr w:type="spellStart"/>
            <w:r>
              <w:rPr>
                <w:rFonts w:ascii="Arial" w:hAnsi="Arial" w:cs="Arial"/>
                <w:b/>
                <w:bCs/>
                <w:iCs/>
              </w:rPr>
              <w:t>Expd</w:t>
            </w:r>
            <w:proofErr w:type="spellEnd"/>
            <w:r>
              <w:rPr>
                <w:rFonts w:ascii="Arial" w:hAnsi="Arial" w:cs="Arial"/>
                <w:b/>
                <w:bCs/>
                <w:iCs/>
              </w:rPr>
              <w:t>. €1.0m</w:t>
            </w:r>
          </w:p>
        </w:tc>
      </w:tr>
      <w:tr w:rsidR="0033561D" w:rsidTr="006C1E15">
        <w:trPr>
          <w:trHeight w:val="171"/>
        </w:trPr>
        <w:tc>
          <w:tcPr>
            <w:tcW w:w="722" w:type="dxa"/>
            <w:shd w:val="clear" w:color="auto" w:fill="auto"/>
            <w:noWrap/>
            <w:vAlign w:val="bottom"/>
          </w:tcPr>
          <w:p w:rsidR="0033561D" w:rsidRPr="00B71D23" w:rsidRDefault="0033561D" w:rsidP="006C1E15">
            <w:pPr>
              <w:rPr>
                <w:rFonts w:ascii="Arial" w:hAnsi="Arial" w:cs="Arial"/>
                <w:b/>
                <w:bCs/>
                <w:color w:val="000000"/>
              </w:rPr>
            </w:pPr>
          </w:p>
        </w:tc>
        <w:tc>
          <w:tcPr>
            <w:tcW w:w="6680" w:type="dxa"/>
            <w:gridSpan w:val="3"/>
            <w:shd w:val="clear" w:color="auto" w:fill="auto"/>
            <w:noWrap/>
            <w:vAlign w:val="bottom"/>
          </w:tcPr>
          <w:p w:rsidR="0033561D" w:rsidRPr="00B71D23" w:rsidRDefault="0033561D" w:rsidP="006C1E15">
            <w:pPr>
              <w:rPr>
                <w:rFonts w:ascii="Arial" w:hAnsi="Arial" w:cs="Arial"/>
                <w:b/>
                <w:bCs/>
                <w:color w:val="000000"/>
              </w:rPr>
            </w:pPr>
          </w:p>
        </w:tc>
        <w:tc>
          <w:tcPr>
            <w:tcW w:w="2823" w:type="dxa"/>
            <w:shd w:val="clear" w:color="auto" w:fill="auto"/>
            <w:noWrap/>
            <w:vAlign w:val="bottom"/>
          </w:tcPr>
          <w:p w:rsidR="0033561D" w:rsidRPr="00B71D23" w:rsidRDefault="0033561D" w:rsidP="006C1E15">
            <w:pPr>
              <w:rPr>
                <w:rFonts w:ascii="Arial" w:hAnsi="Arial" w:cs="Arial"/>
                <w:b/>
                <w:bCs/>
                <w:i/>
                <w:iCs/>
              </w:rPr>
            </w:pPr>
          </w:p>
        </w:tc>
      </w:tr>
      <w:tr w:rsidR="0033561D" w:rsidRPr="00DA4997" w:rsidTr="006C1E15">
        <w:trPr>
          <w:trHeight w:val="317"/>
        </w:trPr>
        <w:tc>
          <w:tcPr>
            <w:tcW w:w="722" w:type="dxa"/>
            <w:shd w:val="clear" w:color="auto" w:fill="FFFF99"/>
            <w:noWrap/>
            <w:vAlign w:val="bottom"/>
          </w:tcPr>
          <w:p w:rsidR="0033561D" w:rsidRPr="00DA4997" w:rsidRDefault="0033561D" w:rsidP="006C1E15">
            <w:pPr>
              <w:rPr>
                <w:rFonts w:ascii="Arial" w:hAnsi="Arial" w:cs="Arial"/>
                <w:b/>
                <w:color w:val="000000"/>
              </w:rPr>
            </w:pPr>
            <w:r>
              <w:rPr>
                <w:rFonts w:ascii="Arial" w:hAnsi="Arial" w:cs="Arial"/>
                <w:b/>
                <w:color w:val="000000"/>
              </w:rPr>
              <w:t>E</w:t>
            </w:r>
          </w:p>
        </w:tc>
        <w:tc>
          <w:tcPr>
            <w:tcW w:w="6680" w:type="dxa"/>
            <w:gridSpan w:val="3"/>
            <w:shd w:val="clear" w:color="auto" w:fill="FFFF99"/>
            <w:noWrap/>
            <w:vAlign w:val="bottom"/>
          </w:tcPr>
          <w:p w:rsidR="0033561D" w:rsidRPr="00DA4997" w:rsidRDefault="0033561D" w:rsidP="006C1E15">
            <w:pPr>
              <w:rPr>
                <w:rFonts w:ascii="Arial" w:hAnsi="Arial" w:cs="Arial"/>
                <w:b/>
                <w:bCs/>
                <w:color w:val="000000"/>
              </w:rPr>
            </w:pPr>
            <w:r w:rsidRPr="00B71D23">
              <w:rPr>
                <w:rFonts w:ascii="Arial" w:hAnsi="Arial" w:cs="Arial"/>
                <w:b/>
                <w:bCs/>
                <w:color w:val="000000"/>
              </w:rPr>
              <w:t xml:space="preserve">Environmental Services </w:t>
            </w:r>
          </w:p>
        </w:tc>
        <w:tc>
          <w:tcPr>
            <w:tcW w:w="2823" w:type="dxa"/>
            <w:shd w:val="clear" w:color="auto" w:fill="FFFF99"/>
            <w:noWrap/>
            <w:vAlign w:val="bottom"/>
          </w:tcPr>
          <w:p w:rsidR="0033561D" w:rsidRPr="00DA4997" w:rsidRDefault="0033561D" w:rsidP="006C1E15">
            <w:pPr>
              <w:jc w:val="right"/>
              <w:rPr>
                <w:rFonts w:ascii="Arial" w:hAnsi="Arial" w:cs="Arial"/>
                <w:b/>
                <w:iCs/>
              </w:rPr>
            </w:pP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sidRPr="00B71D23">
              <w:rPr>
                <w:rFonts w:ascii="Arial" w:hAnsi="Arial" w:cs="Arial"/>
                <w:color w:val="000000"/>
              </w:rPr>
              <w:t>E0</w:t>
            </w:r>
            <w:r>
              <w:rPr>
                <w:rFonts w:ascii="Arial" w:hAnsi="Arial" w:cs="Arial"/>
                <w:color w:val="000000"/>
              </w:rPr>
              <w:t>2</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Recovery and Recycling Facilities Operations</w:t>
            </w:r>
          </w:p>
        </w:tc>
        <w:tc>
          <w:tcPr>
            <w:tcW w:w="2823" w:type="dxa"/>
            <w:shd w:val="clear" w:color="auto" w:fill="auto"/>
            <w:noWrap/>
            <w:vAlign w:val="bottom"/>
          </w:tcPr>
          <w:p w:rsidR="0033561D" w:rsidRPr="00D622FF" w:rsidRDefault="0033561D" w:rsidP="006C1E15">
            <w:pPr>
              <w:jc w:val="right"/>
              <w:rPr>
                <w:rFonts w:ascii="Arial" w:hAnsi="Arial" w:cs="Arial"/>
                <w:iCs/>
              </w:rPr>
            </w:pPr>
            <w:r w:rsidRPr="00D622FF">
              <w:rPr>
                <w:rFonts w:ascii="Arial" w:hAnsi="Arial" w:cs="Arial"/>
                <w:iCs/>
              </w:rPr>
              <w:t>164,800</w:t>
            </w: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sidRPr="00B71D23">
              <w:rPr>
                <w:rFonts w:ascii="Arial" w:hAnsi="Arial" w:cs="Arial"/>
                <w:color w:val="000000"/>
              </w:rPr>
              <w:t>E0</w:t>
            </w:r>
            <w:r>
              <w:rPr>
                <w:rFonts w:ascii="Arial" w:hAnsi="Arial" w:cs="Arial"/>
                <w:color w:val="000000"/>
              </w:rPr>
              <w:t>7</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Waste Regulations, Monitoring and Enforcement</w:t>
            </w:r>
          </w:p>
        </w:tc>
        <w:tc>
          <w:tcPr>
            <w:tcW w:w="2823" w:type="dxa"/>
            <w:shd w:val="clear" w:color="auto" w:fill="auto"/>
            <w:noWrap/>
            <w:vAlign w:val="bottom"/>
          </w:tcPr>
          <w:p w:rsidR="0033561D" w:rsidRPr="00D622FF" w:rsidRDefault="0033561D" w:rsidP="006C1E15">
            <w:pPr>
              <w:jc w:val="right"/>
              <w:rPr>
                <w:rFonts w:ascii="Arial" w:hAnsi="Arial" w:cs="Arial"/>
                <w:iCs/>
              </w:rPr>
            </w:pPr>
            <w:r w:rsidRPr="00D622FF">
              <w:rPr>
                <w:rFonts w:ascii="Arial" w:hAnsi="Arial" w:cs="Arial"/>
                <w:iCs/>
              </w:rPr>
              <w:t>11,800</w:t>
            </w:r>
          </w:p>
        </w:tc>
      </w:tr>
      <w:tr w:rsidR="0033561D"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sidRPr="00B71D23">
              <w:rPr>
                <w:rFonts w:ascii="Arial" w:hAnsi="Arial" w:cs="Arial"/>
                <w:color w:val="000000"/>
              </w:rPr>
              <w:t>E1</w:t>
            </w:r>
            <w:r>
              <w:rPr>
                <w:rFonts w:ascii="Arial" w:hAnsi="Arial" w:cs="Arial"/>
                <w:color w:val="000000"/>
              </w:rPr>
              <w:t>3</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Water Quality, Air and Noise Pollution</w:t>
            </w:r>
          </w:p>
        </w:tc>
        <w:tc>
          <w:tcPr>
            <w:tcW w:w="2823" w:type="dxa"/>
            <w:shd w:val="clear" w:color="auto" w:fill="auto"/>
            <w:noWrap/>
            <w:vAlign w:val="bottom"/>
          </w:tcPr>
          <w:p w:rsidR="0033561D" w:rsidRPr="00D622FF" w:rsidRDefault="0033561D" w:rsidP="006C1E15">
            <w:pPr>
              <w:jc w:val="right"/>
              <w:rPr>
                <w:rFonts w:ascii="Arial" w:hAnsi="Arial" w:cs="Arial"/>
                <w:iCs/>
              </w:rPr>
            </w:pPr>
            <w:r w:rsidRPr="00D622FF">
              <w:rPr>
                <w:rFonts w:ascii="Arial" w:hAnsi="Arial" w:cs="Arial"/>
                <w:iCs/>
              </w:rPr>
              <w:t>31,600</w:t>
            </w:r>
          </w:p>
        </w:tc>
      </w:tr>
      <w:tr w:rsidR="0033561D" w:rsidTr="006C1E15">
        <w:trPr>
          <w:trHeight w:val="317"/>
        </w:trPr>
        <w:tc>
          <w:tcPr>
            <w:tcW w:w="722" w:type="dxa"/>
            <w:shd w:val="clear" w:color="auto" w:fill="D9D9D9"/>
            <w:noWrap/>
            <w:vAlign w:val="bottom"/>
          </w:tcPr>
          <w:p w:rsidR="0033561D" w:rsidRPr="00B71D23" w:rsidRDefault="0033561D" w:rsidP="006C1E15">
            <w:pPr>
              <w:rPr>
                <w:rFonts w:ascii="Arial" w:hAnsi="Arial" w:cs="Arial"/>
                <w:b/>
                <w:bCs/>
                <w:color w:val="000000"/>
              </w:rPr>
            </w:pPr>
            <w:r>
              <w:rPr>
                <w:rFonts w:ascii="Arial" w:hAnsi="Arial" w:cs="Arial"/>
                <w:b/>
                <w:bCs/>
                <w:color w:val="000000"/>
              </w:rPr>
              <w:t>E</w:t>
            </w:r>
          </w:p>
        </w:tc>
        <w:tc>
          <w:tcPr>
            <w:tcW w:w="6680" w:type="dxa"/>
            <w:gridSpan w:val="3"/>
            <w:shd w:val="clear" w:color="auto" w:fill="D9D9D9"/>
            <w:noWrap/>
            <w:vAlign w:val="bottom"/>
          </w:tcPr>
          <w:p w:rsidR="0033561D" w:rsidRPr="00B71D23" w:rsidRDefault="0033561D" w:rsidP="006C1E15">
            <w:pPr>
              <w:rPr>
                <w:rFonts w:ascii="Arial" w:hAnsi="Arial" w:cs="Arial"/>
                <w:b/>
                <w:bCs/>
                <w:color w:val="000000"/>
              </w:rPr>
            </w:pPr>
            <w:r w:rsidRPr="00A372FB">
              <w:rPr>
                <w:rFonts w:ascii="Arial" w:hAnsi="Arial" w:cs="Arial"/>
                <w:b/>
                <w:color w:val="000000"/>
              </w:rPr>
              <w:t>Total Above Services</w:t>
            </w:r>
          </w:p>
        </w:tc>
        <w:tc>
          <w:tcPr>
            <w:tcW w:w="2823" w:type="dxa"/>
            <w:shd w:val="clear" w:color="auto" w:fill="D9D9D9"/>
            <w:noWrap/>
            <w:vAlign w:val="bottom"/>
          </w:tcPr>
          <w:p w:rsidR="0033561D" w:rsidRPr="00D622FF" w:rsidRDefault="0033561D" w:rsidP="006C1E15">
            <w:pPr>
              <w:jc w:val="right"/>
              <w:rPr>
                <w:rFonts w:ascii="Arial" w:hAnsi="Arial" w:cs="Arial"/>
                <w:b/>
                <w:bCs/>
                <w:iCs/>
              </w:rPr>
            </w:pPr>
            <w:r w:rsidRPr="00D622FF">
              <w:rPr>
                <w:rFonts w:ascii="Arial" w:hAnsi="Arial" w:cs="Arial"/>
                <w:b/>
                <w:bCs/>
                <w:iCs/>
              </w:rPr>
              <w:t>208,200</w:t>
            </w:r>
          </w:p>
        </w:tc>
      </w:tr>
      <w:tr w:rsidR="0033561D" w:rsidTr="006C1E15">
        <w:trPr>
          <w:trHeight w:val="317"/>
        </w:trPr>
        <w:tc>
          <w:tcPr>
            <w:tcW w:w="722"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E</w:t>
            </w:r>
          </w:p>
        </w:tc>
        <w:tc>
          <w:tcPr>
            <w:tcW w:w="3167"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Budget €42.8m</w:t>
            </w:r>
          </w:p>
        </w:tc>
        <w:tc>
          <w:tcPr>
            <w:tcW w:w="3491" w:type="dxa"/>
            <w:shd w:val="clear" w:color="auto" w:fill="FFFF99"/>
            <w:vAlign w:val="bottom"/>
          </w:tcPr>
          <w:p w:rsidR="0033561D" w:rsidRPr="00B71D23" w:rsidRDefault="0033561D" w:rsidP="006C1E15">
            <w:pPr>
              <w:rPr>
                <w:rFonts w:ascii="Arial" w:hAnsi="Arial" w:cs="Arial"/>
                <w:b/>
                <w:bCs/>
                <w:color w:val="000000"/>
              </w:rPr>
            </w:pPr>
            <w:r>
              <w:rPr>
                <w:rFonts w:ascii="Arial" w:hAnsi="Arial" w:cs="Arial"/>
                <w:b/>
                <w:bCs/>
                <w:color w:val="000000"/>
              </w:rPr>
              <w:t>Revised €42.1m</w:t>
            </w:r>
          </w:p>
        </w:tc>
        <w:tc>
          <w:tcPr>
            <w:tcW w:w="2845" w:type="dxa"/>
            <w:gridSpan w:val="2"/>
            <w:shd w:val="clear" w:color="auto" w:fill="FFFF99"/>
            <w:vAlign w:val="bottom"/>
          </w:tcPr>
          <w:p w:rsidR="0033561D" w:rsidRDefault="0033561D" w:rsidP="006C1E15">
            <w:pPr>
              <w:jc w:val="right"/>
              <w:rPr>
                <w:rFonts w:ascii="Arial" w:hAnsi="Arial" w:cs="Arial"/>
                <w:b/>
                <w:bCs/>
                <w:iCs/>
              </w:rPr>
            </w:pPr>
            <w:r>
              <w:rPr>
                <w:rFonts w:ascii="Arial" w:hAnsi="Arial" w:cs="Arial"/>
                <w:b/>
                <w:bCs/>
                <w:iCs/>
              </w:rPr>
              <w:t>Decreased Expd.€0.7m</w:t>
            </w:r>
          </w:p>
        </w:tc>
      </w:tr>
      <w:tr w:rsidR="0033561D" w:rsidTr="006C1E15">
        <w:trPr>
          <w:trHeight w:val="171"/>
        </w:trPr>
        <w:tc>
          <w:tcPr>
            <w:tcW w:w="722" w:type="dxa"/>
            <w:shd w:val="clear" w:color="auto" w:fill="auto"/>
            <w:noWrap/>
            <w:vAlign w:val="bottom"/>
          </w:tcPr>
          <w:p w:rsidR="0033561D" w:rsidRPr="00B71D23" w:rsidRDefault="0033561D" w:rsidP="006C1E15">
            <w:pPr>
              <w:rPr>
                <w:rFonts w:ascii="Arial" w:hAnsi="Arial" w:cs="Arial"/>
                <w:b/>
                <w:bCs/>
                <w:color w:val="000000"/>
              </w:rPr>
            </w:pPr>
          </w:p>
        </w:tc>
        <w:tc>
          <w:tcPr>
            <w:tcW w:w="6680" w:type="dxa"/>
            <w:gridSpan w:val="3"/>
            <w:shd w:val="clear" w:color="auto" w:fill="auto"/>
            <w:noWrap/>
            <w:vAlign w:val="bottom"/>
          </w:tcPr>
          <w:p w:rsidR="0033561D" w:rsidRPr="00B71D23" w:rsidRDefault="0033561D" w:rsidP="006C1E15">
            <w:pPr>
              <w:rPr>
                <w:rFonts w:ascii="Arial" w:hAnsi="Arial" w:cs="Arial"/>
                <w:b/>
                <w:bCs/>
                <w:color w:val="000000"/>
              </w:rPr>
            </w:pPr>
          </w:p>
        </w:tc>
        <w:tc>
          <w:tcPr>
            <w:tcW w:w="2823" w:type="dxa"/>
            <w:shd w:val="clear" w:color="auto" w:fill="auto"/>
            <w:noWrap/>
            <w:vAlign w:val="bottom"/>
          </w:tcPr>
          <w:p w:rsidR="0033561D" w:rsidRPr="007368BA" w:rsidRDefault="0033561D" w:rsidP="006C1E15">
            <w:pPr>
              <w:rPr>
                <w:rFonts w:ascii="Arial" w:hAnsi="Arial" w:cs="Arial"/>
                <w:b/>
                <w:bCs/>
                <w:iCs/>
              </w:rPr>
            </w:pPr>
          </w:p>
        </w:tc>
      </w:tr>
      <w:tr w:rsidR="0033561D" w:rsidRPr="00DA4997" w:rsidTr="006C1E15">
        <w:trPr>
          <w:trHeight w:val="317"/>
        </w:trPr>
        <w:tc>
          <w:tcPr>
            <w:tcW w:w="722" w:type="dxa"/>
            <w:shd w:val="clear" w:color="auto" w:fill="FFFF99"/>
            <w:noWrap/>
            <w:vAlign w:val="bottom"/>
          </w:tcPr>
          <w:p w:rsidR="0033561D" w:rsidRPr="00DA4997" w:rsidRDefault="0033561D" w:rsidP="006C1E15">
            <w:pPr>
              <w:rPr>
                <w:rFonts w:ascii="Arial" w:hAnsi="Arial" w:cs="Arial"/>
                <w:b/>
                <w:color w:val="000000"/>
              </w:rPr>
            </w:pPr>
            <w:r>
              <w:rPr>
                <w:rFonts w:ascii="Arial" w:hAnsi="Arial" w:cs="Arial"/>
                <w:b/>
                <w:color w:val="000000"/>
              </w:rPr>
              <w:t>F</w:t>
            </w:r>
          </w:p>
        </w:tc>
        <w:tc>
          <w:tcPr>
            <w:tcW w:w="6680" w:type="dxa"/>
            <w:gridSpan w:val="3"/>
            <w:shd w:val="clear" w:color="auto" w:fill="FFFF99"/>
            <w:noWrap/>
            <w:vAlign w:val="bottom"/>
          </w:tcPr>
          <w:p w:rsidR="0033561D" w:rsidRPr="00DA4997" w:rsidRDefault="0033561D" w:rsidP="006C1E15">
            <w:pPr>
              <w:rPr>
                <w:rFonts w:ascii="Arial" w:hAnsi="Arial" w:cs="Arial"/>
                <w:b/>
                <w:color w:val="000000"/>
              </w:rPr>
            </w:pPr>
            <w:r w:rsidRPr="00B71D23">
              <w:rPr>
                <w:rFonts w:ascii="Arial" w:hAnsi="Arial" w:cs="Arial"/>
                <w:b/>
                <w:bCs/>
                <w:color w:val="000000"/>
              </w:rPr>
              <w:t>Recreation &amp; Amenity</w:t>
            </w:r>
            <w:r>
              <w:rPr>
                <w:rFonts w:ascii="Arial" w:hAnsi="Arial" w:cs="Arial"/>
                <w:b/>
                <w:bCs/>
                <w:color w:val="000000"/>
              </w:rPr>
              <w:t xml:space="preserve"> </w:t>
            </w:r>
          </w:p>
        </w:tc>
        <w:tc>
          <w:tcPr>
            <w:tcW w:w="2823" w:type="dxa"/>
            <w:shd w:val="clear" w:color="auto" w:fill="FFFF99"/>
            <w:noWrap/>
            <w:vAlign w:val="bottom"/>
          </w:tcPr>
          <w:p w:rsidR="0033561D" w:rsidRPr="00DA4997" w:rsidRDefault="0033561D" w:rsidP="006C1E15">
            <w:pPr>
              <w:jc w:val="right"/>
              <w:rPr>
                <w:rFonts w:ascii="Arial" w:hAnsi="Arial" w:cs="Arial"/>
                <w:b/>
                <w:iCs/>
              </w:rPr>
            </w:pPr>
          </w:p>
        </w:tc>
      </w:tr>
      <w:tr w:rsidR="0033561D" w:rsidRPr="00D622FF" w:rsidTr="006C1E15">
        <w:trPr>
          <w:trHeight w:val="317"/>
        </w:trPr>
        <w:tc>
          <w:tcPr>
            <w:tcW w:w="722" w:type="dxa"/>
            <w:shd w:val="clear" w:color="auto" w:fill="auto"/>
            <w:noWrap/>
            <w:vAlign w:val="bottom"/>
          </w:tcPr>
          <w:p w:rsidR="0033561D" w:rsidRPr="00D134A0" w:rsidRDefault="0033561D" w:rsidP="006C1E15">
            <w:pPr>
              <w:rPr>
                <w:rFonts w:ascii="Arial" w:hAnsi="Arial" w:cs="Arial"/>
                <w:color w:val="000000"/>
              </w:rPr>
            </w:pPr>
            <w:r w:rsidRPr="00D134A0">
              <w:rPr>
                <w:rFonts w:ascii="Arial" w:hAnsi="Arial" w:cs="Arial"/>
                <w:color w:val="000000"/>
              </w:rPr>
              <w:t>F0</w:t>
            </w:r>
            <w:r>
              <w:rPr>
                <w:rFonts w:ascii="Arial" w:hAnsi="Arial" w:cs="Arial"/>
                <w:color w:val="000000"/>
              </w:rPr>
              <w:t>1</w:t>
            </w:r>
          </w:p>
        </w:tc>
        <w:tc>
          <w:tcPr>
            <w:tcW w:w="6680" w:type="dxa"/>
            <w:gridSpan w:val="3"/>
            <w:shd w:val="clear" w:color="auto" w:fill="auto"/>
            <w:noWrap/>
            <w:vAlign w:val="bottom"/>
          </w:tcPr>
          <w:p w:rsidR="0033561D" w:rsidRPr="00D134A0" w:rsidRDefault="0033561D" w:rsidP="006C1E15">
            <w:pPr>
              <w:rPr>
                <w:rFonts w:ascii="Arial" w:hAnsi="Arial" w:cs="Arial"/>
                <w:color w:val="000000"/>
              </w:rPr>
            </w:pPr>
            <w:r>
              <w:rPr>
                <w:rFonts w:ascii="Arial" w:hAnsi="Arial" w:cs="Arial"/>
                <w:color w:val="000000"/>
              </w:rPr>
              <w:t>Leisure Facilities Operations</w:t>
            </w:r>
          </w:p>
        </w:tc>
        <w:tc>
          <w:tcPr>
            <w:tcW w:w="2823" w:type="dxa"/>
            <w:shd w:val="clear" w:color="auto" w:fill="auto"/>
            <w:noWrap/>
            <w:vAlign w:val="bottom"/>
          </w:tcPr>
          <w:p w:rsidR="0033561D" w:rsidRPr="00D622FF" w:rsidRDefault="0033561D" w:rsidP="006C1E15">
            <w:pPr>
              <w:jc w:val="right"/>
              <w:rPr>
                <w:rFonts w:ascii="Arial" w:hAnsi="Arial" w:cs="Arial"/>
                <w:b/>
                <w:bCs/>
                <w:iCs/>
              </w:rPr>
            </w:pPr>
            <w:r w:rsidRPr="00D622FF">
              <w:rPr>
                <w:rFonts w:ascii="Arial" w:hAnsi="Arial" w:cs="Arial"/>
                <w:iCs/>
              </w:rPr>
              <w:t>414,500</w:t>
            </w:r>
          </w:p>
        </w:tc>
      </w:tr>
      <w:tr w:rsidR="0033561D" w:rsidRPr="00D622FF" w:rsidTr="006C1E15">
        <w:trPr>
          <w:trHeight w:val="317"/>
        </w:trPr>
        <w:tc>
          <w:tcPr>
            <w:tcW w:w="722" w:type="dxa"/>
            <w:shd w:val="clear" w:color="auto" w:fill="auto"/>
            <w:noWrap/>
            <w:vAlign w:val="bottom"/>
          </w:tcPr>
          <w:p w:rsidR="0033561D" w:rsidRPr="00D134A0" w:rsidRDefault="0033561D" w:rsidP="006C1E15">
            <w:pPr>
              <w:rPr>
                <w:rFonts w:ascii="Arial" w:hAnsi="Arial" w:cs="Arial"/>
                <w:color w:val="000000"/>
              </w:rPr>
            </w:pPr>
            <w:r w:rsidRPr="00D134A0">
              <w:rPr>
                <w:rFonts w:ascii="Arial" w:hAnsi="Arial" w:cs="Arial"/>
                <w:color w:val="000000"/>
              </w:rPr>
              <w:t>F02</w:t>
            </w:r>
          </w:p>
        </w:tc>
        <w:tc>
          <w:tcPr>
            <w:tcW w:w="6680" w:type="dxa"/>
            <w:gridSpan w:val="3"/>
            <w:shd w:val="clear" w:color="auto" w:fill="auto"/>
            <w:noWrap/>
            <w:vAlign w:val="bottom"/>
          </w:tcPr>
          <w:p w:rsidR="0033561D" w:rsidRPr="00D134A0" w:rsidRDefault="0033561D" w:rsidP="006C1E15">
            <w:pPr>
              <w:rPr>
                <w:rFonts w:ascii="Arial" w:hAnsi="Arial" w:cs="Arial"/>
                <w:color w:val="000000"/>
              </w:rPr>
            </w:pPr>
            <w:r>
              <w:rPr>
                <w:rFonts w:ascii="Arial" w:hAnsi="Arial" w:cs="Arial"/>
                <w:color w:val="000000"/>
              </w:rPr>
              <w:t>Operation of Library and Archival Service</w:t>
            </w:r>
          </w:p>
        </w:tc>
        <w:tc>
          <w:tcPr>
            <w:tcW w:w="2823" w:type="dxa"/>
            <w:shd w:val="clear" w:color="auto" w:fill="auto"/>
            <w:noWrap/>
            <w:vAlign w:val="bottom"/>
          </w:tcPr>
          <w:p w:rsidR="0033561D" w:rsidRPr="00D622FF" w:rsidRDefault="0033561D" w:rsidP="006C1E15">
            <w:pPr>
              <w:jc w:val="right"/>
              <w:rPr>
                <w:rFonts w:ascii="Arial" w:hAnsi="Arial" w:cs="Arial"/>
                <w:iCs/>
              </w:rPr>
            </w:pPr>
            <w:r w:rsidRPr="00D622FF">
              <w:rPr>
                <w:rFonts w:ascii="Arial" w:hAnsi="Arial" w:cs="Arial"/>
                <w:iCs/>
              </w:rPr>
              <w:t>32,800</w:t>
            </w:r>
          </w:p>
        </w:tc>
      </w:tr>
      <w:tr w:rsidR="0033561D" w:rsidRPr="00D622FF" w:rsidTr="006C1E15">
        <w:trPr>
          <w:trHeight w:val="317"/>
        </w:trPr>
        <w:tc>
          <w:tcPr>
            <w:tcW w:w="722" w:type="dxa"/>
            <w:shd w:val="clear" w:color="auto" w:fill="auto"/>
            <w:noWrap/>
            <w:vAlign w:val="bottom"/>
          </w:tcPr>
          <w:p w:rsidR="0033561D" w:rsidRPr="008C77B7" w:rsidRDefault="0033561D" w:rsidP="006C1E15">
            <w:pPr>
              <w:rPr>
                <w:rFonts w:ascii="Arial" w:hAnsi="Arial" w:cs="Arial"/>
                <w:color w:val="000000"/>
              </w:rPr>
            </w:pPr>
            <w:r w:rsidRPr="008C77B7">
              <w:rPr>
                <w:rFonts w:ascii="Arial" w:hAnsi="Arial" w:cs="Arial"/>
                <w:color w:val="000000"/>
              </w:rPr>
              <w:t>F03</w:t>
            </w:r>
          </w:p>
        </w:tc>
        <w:tc>
          <w:tcPr>
            <w:tcW w:w="6680" w:type="dxa"/>
            <w:gridSpan w:val="3"/>
            <w:shd w:val="clear" w:color="auto" w:fill="auto"/>
            <w:noWrap/>
            <w:vAlign w:val="bottom"/>
          </w:tcPr>
          <w:p w:rsidR="0033561D" w:rsidRPr="008C77B7" w:rsidRDefault="0033561D" w:rsidP="006C1E15">
            <w:pPr>
              <w:rPr>
                <w:rFonts w:ascii="Arial" w:hAnsi="Arial" w:cs="Arial"/>
                <w:color w:val="000000"/>
              </w:rPr>
            </w:pPr>
            <w:r>
              <w:rPr>
                <w:rFonts w:ascii="Arial" w:hAnsi="Arial" w:cs="Arial"/>
                <w:color w:val="000000"/>
              </w:rPr>
              <w:t>Outdoor Leisure Areas Operations</w:t>
            </w:r>
          </w:p>
        </w:tc>
        <w:tc>
          <w:tcPr>
            <w:tcW w:w="2823" w:type="dxa"/>
            <w:shd w:val="clear" w:color="auto" w:fill="auto"/>
            <w:noWrap/>
            <w:vAlign w:val="bottom"/>
          </w:tcPr>
          <w:p w:rsidR="0033561D" w:rsidRPr="00D622FF" w:rsidRDefault="0033561D" w:rsidP="006C1E15">
            <w:pPr>
              <w:jc w:val="right"/>
              <w:rPr>
                <w:rFonts w:ascii="Arial" w:hAnsi="Arial" w:cs="Arial"/>
                <w:iCs/>
              </w:rPr>
            </w:pPr>
            <w:r w:rsidRPr="00D622FF">
              <w:rPr>
                <w:rFonts w:ascii="Arial" w:hAnsi="Arial" w:cs="Arial"/>
                <w:iCs/>
              </w:rPr>
              <w:t>674,500</w:t>
            </w:r>
          </w:p>
        </w:tc>
      </w:tr>
      <w:tr w:rsidR="0033561D" w:rsidRPr="00D622FF" w:rsidTr="006C1E15">
        <w:trPr>
          <w:trHeight w:val="317"/>
        </w:trPr>
        <w:tc>
          <w:tcPr>
            <w:tcW w:w="722" w:type="dxa"/>
            <w:shd w:val="clear" w:color="auto" w:fill="auto"/>
            <w:noWrap/>
            <w:vAlign w:val="bottom"/>
          </w:tcPr>
          <w:p w:rsidR="0033561D" w:rsidRPr="008C77B7" w:rsidRDefault="0033561D" w:rsidP="006C1E15">
            <w:pPr>
              <w:rPr>
                <w:rFonts w:ascii="Arial" w:hAnsi="Arial" w:cs="Arial"/>
                <w:color w:val="000000"/>
              </w:rPr>
            </w:pPr>
            <w:r>
              <w:rPr>
                <w:rFonts w:ascii="Arial" w:hAnsi="Arial" w:cs="Arial"/>
                <w:color w:val="000000"/>
              </w:rPr>
              <w:t>F04</w:t>
            </w:r>
          </w:p>
        </w:tc>
        <w:tc>
          <w:tcPr>
            <w:tcW w:w="6680" w:type="dxa"/>
            <w:gridSpan w:val="3"/>
            <w:shd w:val="clear" w:color="auto" w:fill="auto"/>
            <w:noWrap/>
            <w:vAlign w:val="bottom"/>
          </w:tcPr>
          <w:p w:rsidR="0033561D" w:rsidRDefault="0033561D" w:rsidP="006C1E15">
            <w:pPr>
              <w:rPr>
                <w:rFonts w:ascii="Arial" w:hAnsi="Arial" w:cs="Arial"/>
                <w:color w:val="000000"/>
              </w:rPr>
            </w:pPr>
            <w:r>
              <w:rPr>
                <w:rFonts w:ascii="Arial" w:hAnsi="Arial" w:cs="Arial"/>
                <w:color w:val="000000"/>
              </w:rPr>
              <w:t>Community Sport and Recreational Development</w:t>
            </w:r>
          </w:p>
        </w:tc>
        <w:tc>
          <w:tcPr>
            <w:tcW w:w="2823" w:type="dxa"/>
            <w:shd w:val="clear" w:color="auto" w:fill="auto"/>
            <w:noWrap/>
            <w:vAlign w:val="bottom"/>
          </w:tcPr>
          <w:p w:rsidR="0033561D" w:rsidRPr="00D622FF" w:rsidRDefault="0033561D" w:rsidP="006C1E15">
            <w:pPr>
              <w:jc w:val="right"/>
              <w:rPr>
                <w:rFonts w:ascii="Arial" w:hAnsi="Arial" w:cs="Arial"/>
                <w:iCs/>
              </w:rPr>
            </w:pPr>
            <w:r w:rsidRPr="00D622FF">
              <w:rPr>
                <w:rFonts w:ascii="Arial" w:hAnsi="Arial" w:cs="Arial"/>
                <w:iCs/>
              </w:rPr>
              <w:t>628,100</w:t>
            </w:r>
          </w:p>
        </w:tc>
      </w:tr>
      <w:tr w:rsidR="0033561D" w:rsidRPr="00D622FF" w:rsidTr="006C1E15">
        <w:trPr>
          <w:trHeight w:val="317"/>
        </w:trPr>
        <w:tc>
          <w:tcPr>
            <w:tcW w:w="722" w:type="dxa"/>
            <w:shd w:val="clear" w:color="auto" w:fill="auto"/>
            <w:noWrap/>
            <w:vAlign w:val="bottom"/>
          </w:tcPr>
          <w:p w:rsidR="0033561D" w:rsidRPr="008C77B7" w:rsidRDefault="0033561D" w:rsidP="006C1E15">
            <w:pPr>
              <w:rPr>
                <w:rFonts w:ascii="Arial" w:hAnsi="Arial" w:cs="Arial"/>
                <w:color w:val="000000"/>
              </w:rPr>
            </w:pPr>
            <w:r w:rsidRPr="008C77B7">
              <w:rPr>
                <w:rFonts w:ascii="Arial" w:hAnsi="Arial" w:cs="Arial"/>
                <w:color w:val="000000"/>
              </w:rPr>
              <w:t>F05</w:t>
            </w:r>
          </w:p>
        </w:tc>
        <w:tc>
          <w:tcPr>
            <w:tcW w:w="6680" w:type="dxa"/>
            <w:gridSpan w:val="3"/>
            <w:shd w:val="clear" w:color="auto" w:fill="auto"/>
            <w:noWrap/>
            <w:vAlign w:val="bottom"/>
          </w:tcPr>
          <w:p w:rsidR="0033561D" w:rsidRPr="008C77B7" w:rsidRDefault="0033561D" w:rsidP="006C1E15">
            <w:pPr>
              <w:rPr>
                <w:rFonts w:ascii="Arial" w:hAnsi="Arial" w:cs="Arial"/>
                <w:color w:val="000000"/>
              </w:rPr>
            </w:pPr>
            <w:r>
              <w:rPr>
                <w:rFonts w:ascii="Arial" w:hAnsi="Arial" w:cs="Arial"/>
                <w:color w:val="000000"/>
              </w:rPr>
              <w:t>Operation of Arts Programme</w:t>
            </w:r>
          </w:p>
        </w:tc>
        <w:tc>
          <w:tcPr>
            <w:tcW w:w="2823" w:type="dxa"/>
            <w:shd w:val="clear" w:color="auto" w:fill="auto"/>
            <w:noWrap/>
            <w:vAlign w:val="bottom"/>
          </w:tcPr>
          <w:p w:rsidR="0033561D" w:rsidRPr="00D622FF" w:rsidRDefault="0033561D" w:rsidP="006C1E15">
            <w:pPr>
              <w:jc w:val="right"/>
              <w:rPr>
                <w:rFonts w:ascii="Arial" w:hAnsi="Arial" w:cs="Arial"/>
                <w:iCs/>
              </w:rPr>
            </w:pPr>
            <w:r w:rsidRPr="00D622FF">
              <w:rPr>
                <w:rFonts w:ascii="Arial" w:hAnsi="Arial" w:cs="Arial"/>
                <w:iCs/>
              </w:rPr>
              <w:t>1,047,900</w:t>
            </w:r>
          </w:p>
        </w:tc>
      </w:tr>
      <w:tr w:rsidR="0033561D" w:rsidRPr="00D622FF" w:rsidTr="006C1E15">
        <w:trPr>
          <w:trHeight w:val="317"/>
        </w:trPr>
        <w:tc>
          <w:tcPr>
            <w:tcW w:w="722" w:type="dxa"/>
            <w:shd w:val="clear" w:color="auto" w:fill="D9D9D9"/>
            <w:noWrap/>
            <w:vAlign w:val="bottom"/>
          </w:tcPr>
          <w:p w:rsidR="0033561D" w:rsidRPr="00B71D23" w:rsidRDefault="0033561D" w:rsidP="006C1E15">
            <w:pPr>
              <w:rPr>
                <w:rFonts w:ascii="Arial" w:hAnsi="Arial" w:cs="Arial"/>
                <w:b/>
                <w:bCs/>
                <w:color w:val="000000"/>
              </w:rPr>
            </w:pPr>
            <w:r>
              <w:rPr>
                <w:rFonts w:ascii="Arial" w:hAnsi="Arial" w:cs="Arial"/>
                <w:b/>
                <w:bCs/>
                <w:color w:val="000000"/>
              </w:rPr>
              <w:t>F</w:t>
            </w:r>
          </w:p>
        </w:tc>
        <w:tc>
          <w:tcPr>
            <w:tcW w:w="6680" w:type="dxa"/>
            <w:gridSpan w:val="3"/>
            <w:shd w:val="clear" w:color="auto" w:fill="D9D9D9"/>
            <w:noWrap/>
            <w:vAlign w:val="bottom"/>
          </w:tcPr>
          <w:p w:rsidR="0033561D" w:rsidRPr="00B71D23" w:rsidRDefault="0033561D" w:rsidP="006C1E15">
            <w:pPr>
              <w:rPr>
                <w:rFonts w:ascii="Arial" w:hAnsi="Arial" w:cs="Arial"/>
                <w:b/>
                <w:bCs/>
                <w:color w:val="000000"/>
              </w:rPr>
            </w:pPr>
            <w:r>
              <w:rPr>
                <w:rFonts w:ascii="Arial" w:hAnsi="Arial" w:cs="Arial"/>
                <w:b/>
                <w:bCs/>
                <w:color w:val="000000"/>
              </w:rPr>
              <w:t>Total Above Services</w:t>
            </w:r>
          </w:p>
        </w:tc>
        <w:tc>
          <w:tcPr>
            <w:tcW w:w="2823" w:type="dxa"/>
            <w:shd w:val="clear" w:color="auto" w:fill="D9D9D9"/>
            <w:noWrap/>
            <w:vAlign w:val="bottom"/>
          </w:tcPr>
          <w:p w:rsidR="0033561D" w:rsidRPr="00D622FF" w:rsidRDefault="0033561D" w:rsidP="006C1E15">
            <w:pPr>
              <w:jc w:val="right"/>
              <w:rPr>
                <w:rFonts w:ascii="Arial" w:hAnsi="Arial" w:cs="Arial"/>
                <w:b/>
                <w:bCs/>
                <w:iCs/>
              </w:rPr>
            </w:pPr>
            <w:r w:rsidRPr="00D622FF">
              <w:rPr>
                <w:rFonts w:ascii="Arial" w:hAnsi="Arial" w:cs="Arial"/>
                <w:b/>
                <w:bCs/>
                <w:iCs/>
              </w:rPr>
              <w:t>2,797,800</w:t>
            </w:r>
          </w:p>
        </w:tc>
      </w:tr>
      <w:tr w:rsidR="0033561D" w:rsidTr="006C1E15">
        <w:trPr>
          <w:trHeight w:val="317"/>
        </w:trPr>
        <w:tc>
          <w:tcPr>
            <w:tcW w:w="722" w:type="dxa"/>
            <w:shd w:val="clear" w:color="auto" w:fill="FFFF99"/>
            <w:noWrap/>
            <w:vAlign w:val="bottom"/>
          </w:tcPr>
          <w:p w:rsidR="0033561D" w:rsidRPr="00B71D23" w:rsidRDefault="0033561D" w:rsidP="006C1E15">
            <w:pPr>
              <w:rPr>
                <w:rFonts w:ascii="Arial" w:hAnsi="Arial" w:cs="Arial"/>
                <w:b/>
                <w:bCs/>
                <w:color w:val="000000"/>
              </w:rPr>
            </w:pPr>
            <w:r w:rsidRPr="00B71D23">
              <w:rPr>
                <w:rFonts w:ascii="Arial" w:hAnsi="Arial" w:cs="Arial"/>
                <w:b/>
                <w:bCs/>
                <w:color w:val="000000"/>
              </w:rPr>
              <w:t>F</w:t>
            </w:r>
          </w:p>
        </w:tc>
        <w:tc>
          <w:tcPr>
            <w:tcW w:w="3167"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Budget €33.1m</w:t>
            </w:r>
          </w:p>
        </w:tc>
        <w:tc>
          <w:tcPr>
            <w:tcW w:w="3491" w:type="dxa"/>
            <w:shd w:val="clear" w:color="auto" w:fill="FFFF99"/>
            <w:vAlign w:val="bottom"/>
          </w:tcPr>
          <w:p w:rsidR="0033561D" w:rsidRPr="00B71D23" w:rsidRDefault="0033561D" w:rsidP="006C1E15">
            <w:pPr>
              <w:rPr>
                <w:rFonts w:ascii="Arial" w:hAnsi="Arial" w:cs="Arial"/>
                <w:b/>
                <w:bCs/>
                <w:color w:val="000000"/>
              </w:rPr>
            </w:pPr>
            <w:r>
              <w:rPr>
                <w:rFonts w:ascii="Arial" w:hAnsi="Arial" w:cs="Arial"/>
                <w:b/>
                <w:bCs/>
                <w:color w:val="000000"/>
              </w:rPr>
              <w:t>Revised €35.9m</w:t>
            </w:r>
          </w:p>
        </w:tc>
        <w:tc>
          <w:tcPr>
            <w:tcW w:w="2845" w:type="dxa"/>
            <w:gridSpan w:val="2"/>
            <w:shd w:val="clear" w:color="auto" w:fill="FFFF99"/>
            <w:vAlign w:val="bottom"/>
          </w:tcPr>
          <w:p w:rsidR="0033561D" w:rsidRPr="007368BA" w:rsidRDefault="0033561D" w:rsidP="006C1E15">
            <w:pPr>
              <w:jc w:val="right"/>
              <w:rPr>
                <w:rFonts w:ascii="Arial" w:hAnsi="Arial" w:cs="Arial"/>
                <w:b/>
                <w:bCs/>
                <w:iCs/>
              </w:rPr>
            </w:pPr>
            <w:r>
              <w:rPr>
                <w:rFonts w:ascii="Arial" w:hAnsi="Arial" w:cs="Arial"/>
                <w:b/>
                <w:bCs/>
                <w:iCs/>
              </w:rPr>
              <w:t xml:space="preserve">Increased </w:t>
            </w:r>
            <w:proofErr w:type="spellStart"/>
            <w:r>
              <w:rPr>
                <w:rFonts w:ascii="Arial" w:hAnsi="Arial" w:cs="Arial"/>
                <w:b/>
                <w:bCs/>
                <w:iCs/>
              </w:rPr>
              <w:t>Expd</w:t>
            </w:r>
            <w:proofErr w:type="spellEnd"/>
            <w:r>
              <w:rPr>
                <w:rFonts w:ascii="Arial" w:hAnsi="Arial" w:cs="Arial"/>
                <w:b/>
                <w:bCs/>
                <w:iCs/>
              </w:rPr>
              <w:t>. €2.8m</w:t>
            </w:r>
            <w:r w:rsidRPr="007368BA">
              <w:rPr>
                <w:rFonts w:ascii="Arial" w:hAnsi="Arial" w:cs="Arial"/>
                <w:b/>
                <w:bCs/>
                <w:iCs/>
              </w:rPr>
              <w:t xml:space="preserve"> </w:t>
            </w:r>
          </w:p>
        </w:tc>
      </w:tr>
      <w:tr w:rsidR="0033561D" w:rsidRPr="00DA4997" w:rsidTr="006C1E15">
        <w:trPr>
          <w:trHeight w:val="317"/>
        </w:trPr>
        <w:tc>
          <w:tcPr>
            <w:tcW w:w="722" w:type="dxa"/>
            <w:shd w:val="clear" w:color="auto" w:fill="auto"/>
            <w:noWrap/>
            <w:vAlign w:val="bottom"/>
          </w:tcPr>
          <w:p w:rsidR="0033561D" w:rsidRDefault="0033561D" w:rsidP="006C1E15">
            <w:pPr>
              <w:rPr>
                <w:rFonts w:ascii="Arial" w:hAnsi="Arial" w:cs="Arial"/>
                <w:b/>
                <w:color w:val="000000"/>
              </w:rPr>
            </w:pPr>
          </w:p>
        </w:tc>
        <w:tc>
          <w:tcPr>
            <w:tcW w:w="6680" w:type="dxa"/>
            <w:gridSpan w:val="3"/>
            <w:shd w:val="clear" w:color="auto" w:fill="auto"/>
            <w:noWrap/>
            <w:vAlign w:val="bottom"/>
          </w:tcPr>
          <w:p w:rsidR="0033561D" w:rsidRDefault="0033561D" w:rsidP="006C1E15">
            <w:pPr>
              <w:rPr>
                <w:rFonts w:ascii="Arial" w:hAnsi="Arial" w:cs="Arial"/>
                <w:b/>
                <w:bCs/>
                <w:color w:val="000000"/>
              </w:rPr>
            </w:pPr>
          </w:p>
        </w:tc>
        <w:tc>
          <w:tcPr>
            <w:tcW w:w="2823" w:type="dxa"/>
            <w:shd w:val="clear" w:color="auto" w:fill="auto"/>
            <w:noWrap/>
            <w:vAlign w:val="bottom"/>
          </w:tcPr>
          <w:p w:rsidR="0033561D" w:rsidRPr="00DA4997" w:rsidRDefault="0033561D" w:rsidP="006C1E15">
            <w:pPr>
              <w:jc w:val="right"/>
              <w:rPr>
                <w:rFonts w:ascii="Arial" w:hAnsi="Arial" w:cs="Arial"/>
                <w:b/>
                <w:iCs/>
              </w:rPr>
            </w:pPr>
          </w:p>
        </w:tc>
      </w:tr>
      <w:tr w:rsidR="0033561D" w:rsidRPr="00DA4997" w:rsidTr="006C1E15">
        <w:trPr>
          <w:trHeight w:val="317"/>
        </w:trPr>
        <w:tc>
          <w:tcPr>
            <w:tcW w:w="722" w:type="dxa"/>
            <w:shd w:val="clear" w:color="auto" w:fill="FFFF99"/>
            <w:noWrap/>
            <w:vAlign w:val="bottom"/>
          </w:tcPr>
          <w:p w:rsidR="0033561D" w:rsidRPr="00DA4997" w:rsidRDefault="0033561D" w:rsidP="006C1E15">
            <w:pPr>
              <w:rPr>
                <w:rFonts w:ascii="Arial" w:hAnsi="Arial" w:cs="Arial"/>
                <w:b/>
                <w:color w:val="000000"/>
              </w:rPr>
            </w:pPr>
            <w:r>
              <w:rPr>
                <w:rFonts w:ascii="Arial" w:hAnsi="Arial" w:cs="Arial"/>
                <w:b/>
                <w:color w:val="000000"/>
              </w:rPr>
              <w:t>G</w:t>
            </w:r>
          </w:p>
        </w:tc>
        <w:tc>
          <w:tcPr>
            <w:tcW w:w="6680" w:type="dxa"/>
            <w:gridSpan w:val="3"/>
            <w:shd w:val="clear" w:color="auto" w:fill="FFFF99"/>
            <w:noWrap/>
            <w:vAlign w:val="bottom"/>
          </w:tcPr>
          <w:p w:rsidR="0033561D" w:rsidRPr="00DA4997" w:rsidRDefault="0033561D" w:rsidP="006C1E15">
            <w:pPr>
              <w:rPr>
                <w:rFonts w:ascii="Arial" w:hAnsi="Arial" w:cs="Arial"/>
                <w:b/>
                <w:color w:val="000000"/>
              </w:rPr>
            </w:pPr>
            <w:r>
              <w:rPr>
                <w:rFonts w:ascii="Arial" w:hAnsi="Arial" w:cs="Arial"/>
                <w:b/>
                <w:bCs/>
                <w:color w:val="000000"/>
              </w:rPr>
              <w:t xml:space="preserve">Agriculture, Education, Health and Welfare </w:t>
            </w:r>
          </w:p>
        </w:tc>
        <w:tc>
          <w:tcPr>
            <w:tcW w:w="2823" w:type="dxa"/>
            <w:shd w:val="clear" w:color="auto" w:fill="FFFF99"/>
            <w:noWrap/>
            <w:vAlign w:val="bottom"/>
          </w:tcPr>
          <w:p w:rsidR="0033561D" w:rsidRPr="00DA4997" w:rsidRDefault="0033561D" w:rsidP="006C1E15">
            <w:pPr>
              <w:jc w:val="right"/>
              <w:rPr>
                <w:rFonts w:ascii="Arial" w:hAnsi="Arial" w:cs="Arial"/>
                <w:b/>
                <w:iCs/>
              </w:rPr>
            </w:pPr>
          </w:p>
        </w:tc>
      </w:tr>
      <w:tr w:rsidR="0033561D" w:rsidRPr="00D134A0" w:rsidTr="006C1E15">
        <w:trPr>
          <w:trHeight w:val="317"/>
        </w:trPr>
        <w:tc>
          <w:tcPr>
            <w:tcW w:w="722" w:type="dxa"/>
            <w:shd w:val="clear" w:color="auto" w:fill="auto"/>
            <w:noWrap/>
            <w:vAlign w:val="bottom"/>
          </w:tcPr>
          <w:p w:rsidR="0033561D" w:rsidRPr="006F0E57" w:rsidRDefault="0033561D" w:rsidP="006C1E15">
            <w:pPr>
              <w:rPr>
                <w:rFonts w:ascii="Arial" w:hAnsi="Arial" w:cs="Arial"/>
                <w:color w:val="000000"/>
              </w:rPr>
            </w:pPr>
            <w:r w:rsidRPr="006F0E57">
              <w:rPr>
                <w:rFonts w:ascii="Arial" w:hAnsi="Arial" w:cs="Arial"/>
                <w:color w:val="000000"/>
              </w:rPr>
              <w:t>G0</w:t>
            </w:r>
            <w:r>
              <w:rPr>
                <w:rFonts w:ascii="Arial" w:hAnsi="Arial" w:cs="Arial"/>
                <w:color w:val="000000"/>
              </w:rPr>
              <w:t>5</w:t>
            </w:r>
          </w:p>
        </w:tc>
        <w:tc>
          <w:tcPr>
            <w:tcW w:w="6680" w:type="dxa"/>
            <w:gridSpan w:val="3"/>
            <w:shd w:val="clear" w:color="auto" w:fill="auto"/>
            <w:noWrap/>
            <w:vAlign w:val="bottom"/>
          </w:tcPr>
          <w:p w:rsidR="0033561D" w:rsidRPr="006F0E57" w:rsidRDefault="0033561D" w:rsidP="006C1E15">
            <w:pPr>
              <w:rPr>
                <w:rFonts w:ascii="Arial" w:hAnsi="Arial" w:cs="Arial"/>
                <w:color w:val="000000"/>
              </w:rPr>
            </w:pPr>
            <w:r>
              <w:rPr>
                <w:rFonts w:ascii="Arial" w:hAnsi="Arial" w:cs="Arial"/>
                <w:color w:val="000000"/>
              </w:rPr>
              <w:t>Educational Support Services</w:t>
            </w:r>
          </w:p>
        </w:tc>
        <w:tc>
          <w:tcPr>
            <w:tcW w:w="2823" w:type="dxa"/>
            <w:shd w:val="clear" w:color="auto" w:fill="auto"/>
            <w:noWrap/>
            <w:vAlign w:val="bottom"/>
          </w:tcPr>
          <w:p w:rsidR="0033561D" w:rsidRPr="00D622FF" w:rsidRDefault="0033561D" w:rsidP="006C1E15">
            <w:pPr>
              <w:jc w:val="right"/>
              <w:rPr>
                <w:rFonts w:ascii="Arial" w:hAnsi="Arial" w:cs="Arial"/>
              </w:rPr>
            </w:pPr>
            <w:r w:rsidRPr="00D622FF">
              <w:rPr>
                <w:rFonts w:ascii="Arial" w:hAnsi="Arial" w:cs="Arial"/>
                <w:iCs/>
              </w:rPr>
              <w:t>64,900</w:t>
            </w:r>
          </w:p>
        </w:tc>
      </w:tr>
      <w:tr w:rsidR="0033561D" w:rsidRPr="00D134A0" w:rsidTr="006C1E15">
        <w:trPr>
          <w:trHeight w:val="317"/>
        </w:trPr>
        <w:tc>
          <w:tcPr>
            <w:tcW w:w="722" w:type="dxa"/>
            <w:shd w:val="clear" w:color="auto" w:fill="D9D9D9"/>
            <w:noWrap/>
            <w:vAlign w:val="bottom"/>
          </w:tcPr>
          <w:p w:rsidR="0033561D" w:rsidRDefault="0033561D" w:rsidP="006C1E15">
            <w:pPr>
              <w:rPr>
                <w:rFonts w:ascii="Arial" w:hAnsi="Arial" w:cs="Arial"/>
                <w:b/>
                <w:bCs/>
                <w:color w:val="000000"/>
              </w:rPr>
            </w:pPr>
            <w:r>
              <w:rPr>
                <w:rFonts w:ascii="Arial" w:hAnsi="Arial" w:cs="Arial"/>
                <w:b/>
                <w:bCs/>
                <w:color w:val="000000"/>
              </w:rPr>
              <w:t>G</w:t>
            </w:r>
          </w:p>
        </w:tc>
        <w:tc>
          <w:tcPr>
            <w:tcW w:w="6680" w:type="dxa"/>
            <w:gridSpan w:val="3"/>
            <w:shd w:val="clear" w:color="auto" w:fill="D9D9D9"/>
            <w:noWrap/>
            <w:vAlign w:val="bottom"/>
          </w:tcPr>
          <w:p w:rsidR="0033561D" w:rsidRDefault="0033561D" w:rsidP="006C1E15">
            <w:pPr>
              <w:rPr>
                <w:rFonts w:ascii="Arial" w:hAnsi="Arial" w:cs="Arial"/>
                <w:b/>
                <w:bCs/>
                <w:color w:val="000000"/>
              </w:rPr>
            </w:pPr>
            <w:r>
              <w:rPr>
                <w:rFonts w:ascii="Arial" w:hAnsi="Arial" w:cs="Arial"/>
                <w:b/>
                <w:bCs/>
                <w:color w:val="000000"/>
              </w:rPr>
              <w:t>Total Above Services</w:t>
            </w:r>
          </w:p>
        </w:tc>
        <w:tc>
          <w:tcPr>
            <w:tcW w:w="2823" w:type="dxa"/>
            <w:shd w:val="clear" w:color="auto" w:fill="D9D9D9"/>
            <w:noWrap/>
            <w:vAlign w:val="bottom"/>
          </w:tcPr>
          <w:p w:rsidR="0033561D" w:rsidRPr="00D622FF" w:rsidRDefault="0033561D" w:rsidP="006C1E15">
            <w:pPr>
              <w:jc w:val="right"/>
              <w:rPr>
                <w:rFonts w:ascii="Arial" w:hAnsi="Arial" w:cs="Arial"/>
                <w:b/>
                <w:bCs/>
                <w:iCs/>
              </w:rPr>
            </w:pPr>
            <w:r w:rsidRPr="00D622FF">
              <w:rPr>
                <w:rFonts w:ascii="Arial" w:hAnsi="Arial" w:cs="Arial"/>
                <w:b/>
                <w:bCs/>
                <w:iCs/>
              </w:rPr>
              <w:t>64,900</w:t>
            </w:r>
          </w:p>
        </w:tc>
      </w:tr>
      <w:tr w:rsidR="0033561D" w:rsidRPr="00D134A0" w:rsidTr="006C1E15">
        <w:trPr>
          <w:trHeight w:val="317"/>
        </w:trPr>
        <w:tc>
          <w:tcPr>
            <w:tcW w:w="722"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G</w:t>
            </w:r>
          </w:p>
        </w:tc>
        <w:tc>
          <w:tcPr>
            <w:tcW w:w="3167"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Budget €2.4m</w:t>
            </w:r>
          </w:p>
        </w:tc>
        <w:tc>
          <w:tcPr>
            <w:tcW w:w="3491" w:type="dxa"/>
            <w:shd w:val="clear" w:color="auto" w:fill="FFFF99"/>
            <w:vAlign w:val="bottom"/>
          </w:tcPr>
          <w:p w:rsidR="0033561D" w:rsidRPr="00B71D23" w:rsidRDefault="0033561D" w:rsidP="006C1E15">
            <w:pPr>
              <w:rPr>
                <w:rFonts w:ascii="Arial" w:hAnsi="Arial" w:cs="Arial"/>
                <w:b/>
                <w:bCs/>
                <w:color w:val="000000"/>
              </w:rPr>
            </w:pPr>
            <w:r>
              <w:rPr>
                <w:rFonts w:ascii="Arial" w:hAnsi="Arial" w:cs="Arial"/>
                <w:b/>
                <w:bCs/>
                <w:color w:val="000000"/>
              </w:rPr>
              <w:t>Revised €2.5m</w:t>
            </w:r>
          </w:p>
        </w:tc>
        <w:tc>
          <w:tcPr>
            <w:tcW w:w="2845" w:type="dxa"/>
            <w:gridSpan w:val="2"/>
            <w:shd w:val="clear" w:color="auto" w:fill="FFFF99"/>
            <w:vAlign w:val="bottom"/>
          </w:tcPr>
          <w:p w:rsidR="0033561D" w:rsidRPr="007368BA" w:rsidRDefault="0033561D" w:rsidP="006C1E15">
            <w:pPr>
              <w:jc w:val="right"/>
              <w:rPr>
                <w:rFonts w:ascii="Arial" w:hAnsi="Arial" w:cs="Arial"/>
                <w:b/>
                <w:bCs/>
                <w:iCs/>
              </w:rPr>
            </w:pPr>
            <w:r>
              <w:rPr>
                <w:rFonts w:ascii="Arial" w:hAnsi="Arial" w:cs="Arial"/>
                <w:b/>
                <w:bCs/>
                <w:iCs/>
              </w:rPr>
              <w:t xml:space="preserve">Increased </w:t>
            </w:r>
            <w:proofErr w:type="spellStart"/>
            <w:r>
              <w:rPr>
                <w:rFonts w:ascii="Arial" w:hAnsi="Arial" w:cs="Arial"/>
                <w:b/>
                <w:bCs/>
                <w:iCs/>
              </w:rPr>
              <w:t>Expd</w:t>
            </w:r>
            <w:proofErr w:type="spellEnd"/>
            <w:r>
              <w:rPr>
                <w:rFonts w:ascii="Arial" w:hAnsi="Arial" w:cs="Arial"/>
                <w:b/>
                <w:bCs/>
                <w:iCs/>
              </w:rPr>
              <w:t>. €0.1m</w:t>
            </w:r>
            <w:r w:rsidRPr="007368BA">
              <w:rPr>
                <w:rFonts w:ascii="Arial" w:hAnsi="Arial" w:cs="Arial"/>
                <w:b/>
                <w:bCs/>
                <w:iCs/>
              </w:rPr>
              <w:t xml:space="preserve"> </w:t>
            </w:r>
          </w:p>
        </w:tc>
      </w:tr>
      <w:tr w:rsidR="0033561D" w:rsidRPr="00D134A0" w:rsidTr="006C1E15">
        <w:trPr>
          <w:trHeight w:val="171"/>
        </w:trPr>
        <w:tc>
          <w:tcPr>
            <w:tcW w:w="722" w:type="dxa"/>
            <w:shd w:val="clear" w:color="auto" w:fill="auto"/>
            <w:noWrap/>
            <w:vAlign w:val="bottom"/>
          </w:tcPr>
          <w:p w:rsidR="0033561D" w:rsidRPr="00B71D23" w:rsidRDefault="0033561D" w:rsidP="006C1E15">
            <w:pPr>
              <w:rPr>
                <w:rFonts w:ascii="Arial" w:hAnsi="Arial" w:cs="Arial"/>
                <w:b/>
                <w:bCs/>
                <w:color w:val="000000"/>
              </w:rPr>
            </w:pPr>
          </w:p>
        </w:tc>
        <w:tc>
          <w:tcPr>
            <w:tcW w:w="6680" w:type="dxa"/>
            <w:gridSpan w:val="3"/>
            <w:shd w:val="clear" w:color="auto" w:fill="auto"/>
            <w:noWrap/>
            <w:vAlign w:val="bottom"/>
          </w:tcPr>
          <w:p w:rsidR="0033561D" w:rsidRPr="00B71D23" w:rsidRDefault="0033561D" w:rsidP="006C1E15">
            <w:pPr>
              <w:rPr>
                <w:rFonts w:ascii="Arial" w:hAnsi="Arial" w:cs="Arial"/>
                <w:b/>
                <w:bCs/>
                <w:color w:val="000000"/>
              </w:rPr>
            </w:pPr>
          </w:p>
        </w:tc>
        <w:tc>
          <w:tcPr>
            <w:tcW w:w="2823" w:type="dxa"/>
            <w:shd w:val="clear" w:color="auto" w:fill="auto"/>
            <w:noWrap/>
            <w:vAlign w:val="bottom"/>
          </w:tcPr>
          <w:p w:rsidR="0033561D" w:rsidRPr="00D134A0" w:rsidRDefault="0033561D" w:rsidP="006C1E15">
            <w:pPr>
              <w:rPr>
                <w:rFonts w:ascii="Arial" w:hAnsi="Arial" w:cs="Arial"/>
                <w:b/>
                <w:bCs/>
                <w:i/>
                <w:iCs/>
              </w:rPr>
            </w:pPr>
          </w:p>
        </w:tc>
      </w:tr>
      <w:tr w:rsidR="0033561D" w:rsidRPr="00DA4997" w:rsidTr="006C1E15">
        <w:trPr>
          <w:trHeight w:val="317"/>
        </w:trPr>
        <w:tc>
          <w:tcPr>
            <w:tcW w:w="722" w:type="dxa"/>
            <w:shd w:val="clear" w:color="auto" w:fill="FFFF99"/>
            <w:noWrap/>
            <w:vAlign w:val="bottom"/>
          </w:tcPr>
          <w:p w:rsidR="0033561D" w:rsidRPr="00DA4997" w:rsidRDefault="0033561D" w:rsidP="006C1E15">
            <w:pPr>
              <w:rPr>
                <w:rFonts w:ascii="Arial" w:hAnsi="Arial" w:cs="Arial"/>
                <w:b/>
                <w:color w:val="000000"/>
              </w:rPr>
            </w:pPr>
            <w:r>
              <w:rPr>
                <w:rFonts w:ascii="Arial" w:hAnsi="Arial" w:cs="Arial"/>
                <w:b/>
                <w:color w:val="000000"/>
              </w:rPr>
              <w:t>H</w:t>
            </w:r>
          </w:p>
        </w:tc>
        <w:tc>
          <w:tcPr>
            <w:tcW w:w="6680" w:type="dxa"/>
            <w:gridSpan w:val="3"/>
            <w:shd w:val="clear" w:color="auto" w:fill="FFFF99"/>
            <w:noWrap/>
            <w:vAlign w:val="bottom"/>
          </w:tcPr>
          <w:p w:rsidR="0033561D" w:rsidRPr="00DA4997" w:rsidRDefault="0033561D" w:rsidP="006C1E15">
            <w:pPr>
              <w:rPr>
                <w:rFonts w:ascii="Arial" w:hAnsi="Arial" w:cs="Arial"/>
                <w:b/>
                <w:color w:val="000000"/>
              </w:rPr>
            </w:pPr>
            <w:r w:rsidRPr="00B71D23">
              <w:rPr>
                <w:rFonts w:ascii="Arial" w:hAnsi="Arial" w:cs="Arial"/>
                <w:b/>
                <w:bCs/>
                <w:color w:val="000000"/>
              </w:rPr>
              <w:t xml:space="preserve">Miscellaneous Services </w:t>
            </w:r>
          </w:p>
        </w:tc>
        <w:tc>
          <w:tcPr>
            <w:tcW w:w="2823" w:type="dxa"/>
            <w:shd w:val="clear" w:color="auto" w:fill="FFFF99"/>
            <w:noWrap/>
            <w:vAlign w:val="bottom"/>
          </w:tcPr>
          <w:p w:rsidR="0033561D" w:rsidRPr="00DA4997" w:rsidRDefault="0033561D" w:rsidP="006C1E15">
            <w:pPr>
              <w:jc w:val="right"/>
              <w:rPr>
                <w:rFonts w:ascii="Arial" w:hAnsi="Arial" w:cs="Arial"/>
                <w:b/>
                <w:iCs/>
              </w:rPr>
            </w:pPr>
          </w:p>
        </w:tc>
      </w:tr>
      <w:tr w:rsidR="0033561D" w:rsidRPr="007368BA" w:rsidTr="006C1E15">
        <w:trPr>
          <w:trHeight w:val="317"/>
        </w:trPr>
        <w:tc>
          <w:tcPr>
            <w:tcW w:w="722" w:type="dxa"/>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H05</w:t>
            </w:r>
          </w:p>
        </w:tc>
        <w:tc>
          <w:tcPr>
            <w:tcW w:w="6680" w:type="dxa"/>
            <w:gridSpan w:val="3"/>
            <w:shd w:val="clear" w:color="auto" w:fill="auto"/>
            <w:noWrap/>
            <w:vAlign w:val="bottom"/>
          </w:tcPr>
          <w:p w:rsidR="0033561D" w:rsidRPr="00B71D23" w:rsidRDefault="0033561D" w:rsidP="006C1E15">
            <w:pPr>
              <w:rPr>
                <w:rFonts w:ascii="Arial" w:hAnsi="Arial" w:cs="Arial"/>
                <w:color w:val="000000"/>
              </w:rPr>
            </w:pPr>
            <w:r>
              <w:rPr>
                <w:rFonts w:ascii="Arial" w:hAnsi="Arial" w:cs="Arial"/>
                <w:color w:val="000000"/>
              </w:rPr>
              <w:t>Operation of Morgue and Coroner Expenses</w:t>
            </w:r>
          </w:p>
        </w:tc>
        <w:tc>
          <w:tcPr>
            <w:tcW w:w="2823" w:type="dxa"/>
            <w:shd w:val="clear" w:color="auto" w:fill="auto"/>
            <w:noWrap/>
            <w:vAlign w:val="bottom"/>
          </w:tcPr>
          <w:p w:rsidR="0033561D" w:rsidRPr="00D622FF" w:rsidRDefault="0033561D" w:rsidP="006C1E15">
            <w:pPr>
              <w:jc w:val="right"/>
              <w:rPr>
                <w:rFonts w:ascii="Arial" w:hAnsi="Arial" w:cs="Arial"/>
                <w:iCs/>
              </w:rPr>
            </w:pPr>
            <w:r w:rsidRPr="00D622FF">
              <w:rPr>
                <w:rFonts w:ascii="Arial" w:hAnsi="Arial" w:cs="Arial"/>
                <w:iCs/>
              </w:rPr>
              <w:t>45,000</w:t>
            </w:r>
          </w:p>
        </w:tc>
      </w:tr>
      <w:tr w:rsidR="0033561D" w:rsidRPr="007368BA" w:rsidTr="006C1E15">
        <w:trPr>
          <w:trHeight w:val="317"/>
        </w:trPr>
        <w:tc>
          <w:tcPr>
            <w:tcW w:w="722" w:type="dxa"/>
            <w:shd w:val="clear" w:color="auto" w:fill="D9D9D9"/>
            <w:noWrap/>
            <w:vAlign w:val="bottom"/>
          </w:tcPr>
          <w:p w:rsidR="0033561D" w:rsidRPr="00B71D23" w:rsidRDefault="0033561D" w:rsidP="006C1E15">
            <w:pPr>
              <w:rPr>
                <w:rFonts w:ascii="Arial" w:hAnsi="Arial" w:cs="Arial"/>
                <w:b/>
                <w:bCs/>
                <w:color w:val="000000"/>
              </w:rPr>
            </w:pPr>
            <w:r>
              <w:rPr>
                <w:rFonts w:ascii="Arial" w:hAnsi="Arial" w:cs="Arial"/>
                <w:b/>
                <w:bCs/>
                <w:color w:val="000000"/>
              </w:rPr>
              <w:t>H</w:t>
            </w:r>
          </w:p>
        </w:tc>
        <w:tc>
          <w:tcPr>
            <w:tcW w:w="6680" w:type="dxa"/>
            <w:gridSpan w:val="3"/>
            <w:shd w:val="clear" w:color="auto" w:fill="D9D9D9"/>
            <w:noWrap/>
            <w:vAlign w:val="bottom"/>
          </w:tcPr>
          <w:p w:rsidR="0033561D" w:rsidRPr="00B71D23" w:rsidRDefault="0033561D" w:rsidP="006C1E15">
            <w:pPr>
              <w:rPr>
                <w:rFonts w:ascii="Arial" w:hAnsi="Arial" w:cs="Arial"/>
                <w:b/>
                <w:bCs/>
                <w:color w:val="000000"/>
              </w:rPr>
            </w:pPr>
            <w:r>
              <w:rPr>
                <w:rFonts w:ascii="Arial" w:hAnsi="Arial" w:cs="Arial"/>
                <w:b/>
                <w:bCs/>
                <w:color w:val="000000"/>
              </w:rPr>
              <w:t>Total Above Services</w:t>
            </w:r>
          </w:p>
        </w:tc>
        <w:tc>
          <w:tcPr>
            <w:tcW w:w="2823" w:type="dxa"/>
            <w:shd w:val="clear" w:color="auto" w:fill="D9D9D9"/>
            <w:noWrap/>
            <w:vAlign w:val="bottom"/>
          </w:tcPr>
          <w:p w:rsidR="0033561D" w:rsidRPr="00D622FF" w:rsidRDefault="0033561D" w:rsidP="006C1E15">
            <w:pPr>
              <w:jc w:val="right"/>
              <w:rPr>
                <w:rFonts w:ascii="Arial" w:hAnsi="Arial" w:cs="Arial"/>
                <w:b/>
                <w:bCs/>
                <w:iCs/>
              </w:rPr>
            </w:pPr>
            <w:r w:rsidRPr="00D622FF">
              <w:rPr>
                <w:rFonts w:ascii="Arial" w:hAnsi="Arial" w:cs="Arial"/>
                <w:b/>
                <w:bCs/>
                <w:iCs/>
              </w:rPr>
              <w:t>45,000</w:t>
            </w:r>
          </w:p>
        </w:tc>
      </w:tr>
      <w:tr w:rsidR="0033561D" w:rsidRPr="007368BA" w:rsidTr="006C1E15">
        <w:trPr>
          <w:trHeight w:val="317"/>
        </w:trPr>
        <w:tc>
          <w:tcPr>
            <w:tcW w:w="722" w:type="dxa"/>
            <w:shd w:val="clear" w:color="auto" w:fill="FFFF99"/>
            <w:noWrap/>
            <w:vAlign w:val="bottom"/>
          </w:tcPr>
          <w:p w:rsidR="0033561D" w:rsidRPr="00B71D23" w:rsidRDefault="0033561D" w:rsidP="006C1E15">
            <w:pPr>
              <w:rPr>
                <w:rFonts w:ascii="Arial" w:hAnsi="Arial" w:cs="Arial"/>
                <w:b/>
                <w:bCs/>
                <w:color w:val="000000"/>
              </w:rPr>
            </w:pPr>
            <w:r w:rsidRPr="00B71D23">
              <w:rPr>
                <w:rFonts w:ascii="Arial" w:hAnsi="Arial" w:cs="Arial"/>
                <w:b/>
                <w:bCs/>
                <w:color w:val="000000"/>
              </w:rPr>
              <w:t>H</w:t>
            </w:r>
          </w:p>
        </w:tc>
        <w:tc>
          <w:tcPr>
            <w:tcW w:w="3167" w:type="dxa"/>
            <w:shd w:val="clear" w:color="auto" w:fill="FFFF99"/>
            <w:noWrap/>
            <w:vAlign w:val="bottom"/>
          </w:tcPr>
          <w:p w:rsidR="0033561D" w:rsidRPr="00B71D23" w:rsidRDefault="0033561D" w:rsidP="006C1E15">
            <w:pPr>
              <w:rPr>
                <w:rFonts w:ascii="Arial" w:hAnsi="Arial" w:cs="Arial"/>
                <w:b/>
                <w:bCs/>
                <w:color w:val="000000"/>
              </w:rPr>
            </w:pPr>
            <w:r>
              <w:rPr>
                <w:rFonts w:ascii="Arial" w:hAnsi="Arial" w:cs="Arial"/>
                <w:b/>
                <w:bCs/>
                <w:color w:val="000000"/>
              </w:rPr>
              <w:t>Budget €24.7m</w:t>
            </w:r>
          </w:p>
        </w:tc>
        <w:tc>
          <w:tcPr>
            <w:tcW w:w="3491" w:type="dxa"/>
            <w:shd w:val="clear" w:color="auto" w:fill="FFFF99"/>
            <w:vAlign w:val="bottom"/>
          </w:tcPr>
          <w:p w:rsidR="0033561D" w:rsidRPr="00B71D23" w:rsidRDefault="0033561D" w:rsidP="006C1E15">
            <w:pPr>
              <w:rPr>
                <w:rFonts w:ascii="Arial" w:hAnsi="Arial" w:cs="Arial"/>
                <w:b/>
                <w:bCs/>
                <w:color w:val="000000"/>
              </w:rPr>
            </w:pPr>
            <w:r>
              <w:rPr>
                <w:rFonts w:ascii="Arial" w:hAnsi="Arial" w:cs="Arial"/>
                <w:b/>
                <w:bCs/>
                <w:color w:val="000000"/>
              </w:rPr>
              <w:t>Revised €22.7m</w:t>
            </w:r>
          </w:p>
        </w:tc>
        <w:tc>
          <w:tcPr>
            <w:tcW w:w="2845" w:type="dxa"/>
            <w:gridSpan w:val="2"/>
            <w:shd w:val="clear" w:color="auto" w:fill="FFFF99"/>
            <w:vAlign w:val="bottom"/>
          </w:tcPr>
          <w:p w:rsidR="0033561D" w:rsidRPr="007368BA" w:rsidRDefault="0033561D" w:rsidP="006C1E15">
            <w:pPr>
              <w:jc w:val="right"/>
              <w:rPr>
                <w:rFonts w:ascii="Arial" w:hAnsi="Arial" w:cs="Arial"/>
                <w:b/>
                <w:bCs/>
                <w:iCs/>
              </w:rPr>
            </w:pPr>
            <w:r>
              <w:rPr>
                <w:rFonts w:ascii="Arial" w:hAnsi="Arial" w:cs="Arial"/>
                <w:b/>
                <w:bCs/>
                <w:iCs/>
              </w:rPr>
              <w:t>Decreased Expd.€2.0m</w:t>
            </w:r>
          </w:p>
        </w:tc>
      </w:tr>
    </w:tbl>
    <w:p w:rsidR="0033561D" w:rsidRDefault="0033561D" w:rsidP="0033561D">
      <w:pPr>
        <w:outlineLvl w:val="0"/>
        <w:rPr>
          <w:rFonts w:ascii="Arial" w:hAnsi="Arial"/>
          <w:b/>
        </w:rPr>
      </w:pPr>
    </w:p>
    <w:p w:rsidR="0033561D" w:rsidRDefault="0033561D" w:rsidP="0033561D">
      <w:pPr>
        <w:outlineLvl w:val="0"/>
        <w:rPr>
          <w:rFonts w:ascii="Arial" w:hAnsi="Arial"/>
          <w:b/>
        </w:rPr>
      </w:pPr>
    </w:p>
    <w:p w:rsidR="0033561D" w:rsidRDefault="0033561D" w:rsidP="0033561D">
      <w:pPr>
        <w:outlineLvl w:val="0"/>
        <w:rPr>
          <w:rFonts w:ascii="Arial" w:hAnsi="Arial"/>
          <w:b/>
        </w:rPr>
      </w:pPr>
    </w:p>
    <w:p w:rsidR="0033561D" w:rsidRDefault="0033561D" w:rsidP="0033561D">
      <w:pPr>
        <w:outlineLvl w:val="0"/>
        <w:rPr>
          <w:rFonts w:ascii="Arial" w:hAnsi="Arial"/>
          <w:b/>
        </w:rPr>
      </w:pPr>
    </w:p>
    <w:p w:rsidR="0033561D" w:rsidRDefault="0033561D" w:rsidP="0033561D">
      <w:pPr>
        <w:outlineLvl w:val="0"/>
        <w:rPr>
          <w:rFonts w:ascii="Arial" w:hAnsi="Arial"/>
          <w:b/>
        </w:rPr>
      </w:pPr>
    </w:p>
    <w:p w:rsidR="0033561D" w:rsidRDefault="0033561D" w:rsidP="0033561D">
      <w:pPr>
        <w:outlineLvl w:val="0"/>
        <w:rPr>
          <w:rFonts w:ascii="Arial" w:hAnsi="Arial"/>
          <w:b/>
        </w:rPr>
      </w:pPr>
    </w:p>
    <w:p w:rsidR="0033561D" w:rsidRDefault="0033561D" w:rsidP="0033561D">
      <w:pPr>
        <w:outlineLvl w:val="0"/>
        <w:rPr>
          <w:rFonts w:ascii="Arial" w:hAnsi="Arial"/>
          <w:b/>
        </w:rPr>
      </w:pPr>
    </w:p>
    <w:p w:rsidR="0033561D" w:rsidRDefault="0033561D" w:rsidP="0033561D">
      <w:pPr>
        <w:outlineLvl w:val="0"/>
        <w:rPr>
          <w:rFonts w:ascii="Arial" w:hAnsi="Arial"/>
          <w:b/>
        </w:rPr>
      </w:pPr>
      <w:r w:rsidRPr="00D34916">
        <w:rPr>
          <w:rFonts w:ascii="Arial" w:hAnsi="Arial"/>
          <w:b/>
        </w:rPr>
        <w:t>A</w:t>
      </w:r>
      <w:r>
        <w:rPr>
          <w:rFonts w:ascii="Arial" w:hAnsi="Arial"/>
          <w:b/>
        </w:rPr>
        <w:t>01</w:t>
      </w:r>
      <w:r w:rsidRPr="00D34916">
        <w:rPr>
          <w:rFonts w:ascii="Arial" w:hAnsi="Arial"/>
          <w:b/>
        </w:rPr>
        <w:t xml:space="preserve"> </w:t>
      </w:r>
      <w:r>
        <w:rPr>
          <w:rFonts w:ascii="Arial" w:hAnsi="Arial"/>
          <w:b/>
        </w:rPr>
        <w:t>Maintenance &amp; Improvement of LA Housing Units</w:t>
      </w:r>
    </w:p>
    <w:p w:rsidR="0033561D" w:rsidRDefault="0033561D" w:rsidP="0033561D">
      <w:pPr>
        <w:rPr>
          <w:rFonts w:ascii="Arial" w:hAnsi="Arial"/>
          <w:b/>
        </w:rPr>
      </w:pPr>
      <w:r>
        <w:rPr>
          <w:rFonts w:ascii="Arial" w:hAnsi="Arial"/>
        </w:rPr>
        <w:t>Additional expenditure is due to an increased allocation in the revised budget process of €300k for the windows programme and a provision for the introduction of a caravan loan pilot scheme.</w:t>
      </w:r>
    </w:p>
    <w:p w:rsidR="0033561D" w:rsidRDefault="0033561D" w:rsidP="0033561D">
      <w:pPr>
        <w:rPr>
          <w:rFonts w:ascii="Arial" w:hAnsi="Arial"/>
          <w:b/>
        </w:rPr>
      </w:pPr>
    </w:p>
    <w:p w:rsidR="0033561D" w:rsidRDefault="0033561D" w:rsidP="0033561D">
      <w:pPr>
        <w:outlineLvl w:val="0"/>
        <w:rPr>
          <w:rFonts w:ascii="Arial" w:hAnsi="Arial"/>
          <w:b/>
        </w:rPr>
      </w:pPr>
      <w:r>
        <w:rPr>
          <w:rFonts w:ascii="Arial" w:hAnsi="Arial"/>
          <w:b/>
        </w:rPr>
        <w:t>A05 Administration of Homeless Service</w:t>
      </w:r>
    </w:p>
    <w:p w:rsidR="0033561D" w:rsidRPr="00C64F0F" w:rsidRDefault="0033561D" w:rsidP="0033561D">
      <w:pPr>
        <w:outlineLvl w:val="0"/>
        <w:rPr>
          <w:rFonts w:ascii="Arial" w:hAnsi="Arial"/>
        </w:rPr>
      </w:pPr>
      <w:r w:rsidRPr="00C64F0F">
        <w:rPr>
          <w:rFonts w:ascii="Arial" w:hAnsi="Arial"/>
        </w:rPr>
        <w:t xml:space="preserve">Additional expenditure is due to an increase </w:t>
      </w:r>
      <w:r>
        <w:rPr>
          <w:rFonts w:ascii="Arial" w:hAnsi="Arial"/>
        </w:rPr>
        <w:t xml:space="preserve">of €850k </w:t>
      </w:r>
      <w:r w:rsidRPr="00C64F0F">
        <w:rPr>
          <w:rFonts w:ascii="Arial" w:hAnsi="Arial"/>
        </w:rPr>
        <w:t>in the cost of the homeless se</w:t>
      </w:r>
      <w:r>
        <w:rPr>
          <w:rFonts w:ascii="Arial" w:hAnsi="Arial"/>
        </w:rPr>
        <w:t>rvices within the Dublin Region and allocations of €600k towards the establishment of homeless facilities in the revised budget process.</w:t>
      </w:r>
    </w:p>
    <w:p w:rsidR="0033561D" w:rsidRDefault="0033561D" w:rsidP="0033561D">
      <w:pPr>
        <w:outlineLvl w:val="0"/>
        <w:rPr>
          <w:rFonts w:ascii="Arial" w:hAnsi="Arial"/>
          <w:b/>
        </w:rPr>
      </w:pPr>
    </w:p>
    <w:p w:rsidR="0033561D" w:rsidRDefault="0033561D" w:rsidP="0033561D">
      <w:pPr>
        <w:outlineLvl w:val="0"/>
        <w:rPr>
          <w:rFonts w:ascii="Arial" w:hAnsi="Arial"/>
          <w:b/>
        </w:rPr>
      </w:pPr>
      <w:r>
        <w:rPr>
          <w:rFonts w:ascii="Arial" w:hAnsi="Arial"/>
          <w:b/>
        </w:rPr>
        <w:t>A07 RAS Programme</w:t>
      </w:r>
    </w:p>
    <w:p w:rsidR="0033561D" w:rsidRPr="008909D3" w:rsidRDefault="0033561D" w:rsidP="0033561D">
      <w:pPr>
        <w:outlineLvl w:val="0"/>
        <w:rPr>
          <w:rFonts w:ascii="Arial" w:hAnsi="Arial"/>
        </w:rPr>
      </w:pPr>
      <w:r w:rsidRPr="008909D3">
        <w:rPr>
          <w:rFonts w:ascii="Arial" w:hAnsi="Arial"/>
        </w:rPr>
        <w:t>Increased expenditure</w:t>
      </w:r>
      <w:r>
        <w:rPr>
          <w:rFonts w:ascii="Arial" w:hAnsi="Arial"/>
        </w:rPr>
        <w:t xml:space="preserve"> is due to additional RAS tenancies and is matched by grant income.</w:t>
      </w:r>
    </w:p>
    <w:p w:rsidR="0033561D" w:rsidRDefault="0033561D" w:rsidP="0033561D">
      <w:pPr>
        <w:rPr>
          <w:rFonts w:ascii="Arial" w:hAnsi="Arial"/>
          <w:b/>
        </w:rPr>
      </w:pPr>
    </w:p>
    <w:p w:rsidR="0033561D" w:rsidRDefault="0033561D" w:rsidP="0033561D">
      <w:pPr>
        <w:outlineLvl w:val="0"/>
        <w:rPr>
          <w:rFonts w:ascii="Arial" w:hAnsi="Arial"/>
          <w:b/>
        </w:rPr>
      </w:pPr>
      <w:r>
        <w:rPr>
          <w:rFonts w:ascii="Arial" w:hAnsi="Arial"/>
          <w:b/>
        </w:rPr>
        <w:t>A11 Agency &amp; Recoupable Services</w:t>
      </w:r>
    </w:p>
    <w:p w:rsidR="0033561D" w:rsidRPr="00C64F0F" w:rsidRDefault="0033561D" w:rsidP="0033561D">
      <w:pPr>
        <w:outlineLvl w:val="0"/>
        <w:rPr>
          <w:rFonts w:ascii="Arial" w:hAnsi="Arial"/>
        </w:rPr>
      </w:pPr>
      <w:r w:rsidRPr="00C64F0F">
        <w:rPr>
          <w:rFonts w:ascii="Arial" w:hAnsi="Arial"/>
        </w:rPr>
        <w:t xml:space="preserve">Additional expenditure is due to increased costs </w:t>
      </w:r>
      <w:r>
        <w:rPr>
          <w:rFonts w:ascii="Arial" w:hAnsi="Arial"/>
        </w:rPr>
        <w:t>of providing inspection service for private rented dwellings.</w:t>
      </w:r>
    </w:p>
    <w:p w:rsidR="0033561D" w:rsidRDefault="0033561D" w:rsidP="0033561D">
      <w:pPr>
        <w:outlineLvl w:val="0"/>
        <w:rPr>
          <w:rFonts w:ascii="Arial" w:hAnsi="Arial"/>
          <w:b/>
        </w:rPr>
      </w:pPr>
    </w:p>
    <w:p w:rsidR="0033561D" w:rsidRDefault="0033561D" w:rsidP="0033561D">
      <w:pPr>
        <w:outlineLvl w:val="0"/>
        <w:rPr>
          <w:rFonts w:ascii="Arial" w:hAnsi="Arial"/>
          <w:b/>
        </w:rPr>
      </w:pPr>
      <w:r>
        <w:rPr>
          <w:rFonts w:ascii="Arial" w:hAnsi="Arial"/>
          <w:b/>
        </w:rPr>
        <w:t>B04 Local Road – Maintenance &amp; Improvement</w:t>
      </w:r>
    </w:p>
    <w:p w:rsidR="0033561D" w:rsidRDefault="0033561D" w:rsidP="0033561D">
      <w:pPr>
        <w:rPr>
          <w:rFonts w:ascii="Arial" w:hAnsi="Arial"/>
        </w:rPr>
      </w:pPr>
      <w:r>
        <w:rPr>
          <w:rFonts w:ascii="Arial" w:hAnsi="Arial"/>
        </w:rPr>
        <w:t>Additional expenditure is due to additional works to bridges, staff costs and an allocation in the revised budget process of €100k for works in local authority estates.</w:t>
      </w:r>
    </w:p>
    <w:p w:rsidR="0033561D" w:rsidRPr="00D65452" w:rsidRDefault="0033561D" w:rsidP="0033561D">
      <w:pPr>
        <w:rPr>
          <w:rFonts w:ascii="Arial" w:hAnsi="Arial"/>
        </w:rPr>
      </w:pPr>
    </w:p>
    <w:p w:rsidR="0033561D" w:rsidRDefault="0033561D" w:rsidP="0033561D">
      <w:pPr>
        <w:outlineLvl w:val="0"/>
        <w:rPr>
          <w:rFonts w:ascii="Arial" w:hAnsi="Arial"/>
          <w:b/>
        </w:rPr>
      </w:pPr>
      <w:r>
        <w:rPr>
          <w:rFonts w:ascii="Arial" w:hAnsi="Arial"/>
          <w:b/>
        </w:rPr>
        <w:t>B05 Public Lighting</w:t>
      </w:r>
    </w:p>
    <w:p w:rsidR="0033561D" w:rsidRDefault="0033561D" w:rsidP="0033561D">
      <w:pPr>
        <w:outlineLvl w:val="0"/>
        <w:rPr>
          <w:rFonts w:ascii="Arial" w:hAnsi="Arial"/>
          <w:b/>
        </w:rPr>
      </w:pPr>
      <w:r>
        <w:rPr>
          <w:rFonts w:ascii="Arial" w:hAnsi="Arial"/>
        </w:rPr>
        <w:t>Increased expenditure relates to an increase in energy costs and is offset by increased grant income.</w:t>
      </w:r>
    </w:p>
    <w:p w:rsidR="0033561D" w:rsidRDefault="0033561D" w:rsidP="0033561D">
      <w:pPr>
        <w:outlineLvl w:val="0"/>
        <w:rPr>
          <w:rFonts w:ascii="Arial" w:hAnsi="Arial"/>
        </w:rPr>
      </w:pPr>
    </w:p>
    <w:p w:rsidR="0033561D" w:rsidRDefault="0033561D" w:rsidP="0033561D">
      <w:pPr>
        <w:outlineLvl w:val="0"/>
        <w:rPr>
          <w:rFonts w:ascii="Arial" w:hAnsi="Arial"/>
          <w:b/>
        </w:rPr>
      </w:pPr>
      <w:r w:rsidRPr="005A26D7">
        <w:rPr>
          <w:rFonts w:ascii="Arial" w:hAnsi="Arial"/>
          <w:b/>
        </w:rPr>
        <w:t>B0</w:t>
      </w:r>
      <w:r>
        <w:rPr>
          <w:rFonts w:ascii="Arial" w:hAnsi="Arial"/>
          <w:b/>
        </w:rPr>
        <w:t>8</w:t>
      </w:r>
      <w:r w:rsidRPr="005A26D7">
        <w:rPr>
          <w:rFonts w:ascii="Arial" w:hAnsi="Arial"/>
          <w:b/>
        </w:rPr>
        <w:t xml:space="preserve"> Road Safety </w:t>
      </w:r>
      <w:r>
        <w:rPr>
          <w:rFonts w:ascii="Arial" w:hAnsi="Arial"/>
          <w:b/>
        </w:rPr>
        <w:t>Promotion &amp; Education</w:t>
      </w:r>
    </w:p>
    <w:p w:rsidR="0033561D" w:rsidRPr="009B7EC1" w:rsidRDefault="0033561D" w:rsidP="0033561D">
      <w:pPr>
        <w:outlineLvl w:val="0"/>
        <w:rPr>
          <w:rFonts w:ascii="Arial" w:hAnsi="Arial"/>
        </w:rPr>
      </w:pPr>
      <w:r w:rsidRPr="009B7EC1">
        <w:rPr>
          <w:rFonts w:ascii="Arial" w:hAnsi="Arial"/>
        </w:rPr>
        <w:t xml:space="preserve">Additional </w:t>
      </w:r>
      <w:r>
        <w:rPr>
          <w:rFonts w:ascii="Arial" w:hAnsi="Arial"/>
        </w:rPr>
        <w:t>expenditure is due to increased provision for the school warden service.</w:t>
      </w:r>
    </w:p>
    <w:p w:rsidR="0033561D" w:rsidRPr="00D65452" w:rsidRDefault="0033561D" w:rsidP="0033561D">
      <w:pPr>
        <w:rPr>
          <w:rFonts w:ascii="Arial" w:hAnsi="Arial"/>
        </w:rPr>
      </w:pPr>
    </w:p>
    <w:p w:rsidR="0033561D" w:rsidRDefault="0033561D" w:rsidP="0033561D">
      <w:pPr>
        <w:outlineLvl w:val="0"/>
        <w:rPr>
          <w:rFonts w:ascii="Arial" w:hAnsi="Arial"/>
          <w:b/>
        </w:rPr>
      </w:pPr>
      <w:r>
        <w:rPr>
          <w:rFonts w:ascii="Arial" w:hAnsi="Arial"/>
          <w:b/>
        </w:rPr>
        <w:t>C08 Local Authority Water and Sanitary Services</w:t>
      </w:r>
    </w:p>
    <w:p w:rsidR="0033561D" w:rsidRDefault="0033561D" w:rsidP="0033561D">
      <w:pPr>
        <w:outlineLvl w:val="0"/>
        <w:rPr>
          <w:rFonts w:ascii="Arial" w:hAnsi="Arial"/>
        </w:rPr>
      </w:pPr>
      <w:r w:rsidRPr="008E5DC9">
        <w:rPr>
          <w:rFonts w:ascii="Arial" w:hAnsi="Arial"/>
        </w:rPr>
        <w:t>Additional</w:t>
      </w:r>
      <w:r>
        <w:rPr>
          <w:rFonts w:ascii="Arial" w:hAnsi="Arial"/>
        </w:rPr>
        <w:t xml:space="preserve"> expenditure is due to costs for Central Lab associated with river water sampling.</w:t>
      </w:r>
    </w:p>
    <w:p w:rsidR="0033561D" w:rsidRDefault="0033561D" w:rsidP="0033561D">
      <w:pPr>
        <w:outlineLvl w:val="0"/>
        <w:rPr>
          <w:rFonts w:ascii="Arial" w:hAnsi="Arial"/>
        </w:rPr>
      </w:pPr>
    </w:p>
    <w:p w:rsidR="0033561D" w:rsidRDefault="0033561D" w:rsidP="0033561D">
      <w:pPr>
        <w:rPr>
          <w:rFonts w:ascii="Arial" w:hAnsi="Arial"/>
          <w:b/>
        </w:rPr>
      </w:pPr>
      <w:r w:rsidRPr="0022049D">
        <w:rPr>
          <w:rFonts w:ascii="Arial" w:hAnsi="Arial"/>
          <w:b/>
        </w:rPr>
        <w:t>D02 Development Management</w:t>
      </w:r>
    </w:p>
    <w:p w:rsidR="0033561D" w:rsidRPr="009B7EC1" w:rsidRDefault="0033561D" w:rsidP="0033561D">
      <w:pPr>
        <w:rPr>
          <w:rFonts w:ascii="Arial" w:hAnsi="Arial"/>
        </w:rPr>
      </w:pPr>
      <w:r>
        <w:rPr>
          <w:rFonts w:ascii="Arial" w:hAnsi="Arial"/>
        </w:rPr>
        <w:t>Increased expenditure relates to increased costs of administration of planning control function and is funded from increased planning application income.</w:t>
      </w:r>
    </w:p>
    <w:p w:rsidR="0033561D" w:rsidRPr="00D65452" w:rsidRDefault="0033561D" w:rsidP="0033561D">
      <w:pPr>
        <w:rPr>
          <w:rFonts w:ascii="Arial" w:hAnsi="Arial"/>
        </w:rPr>
      </w:pPr>
    </w:p>
    <w:p w:rsidR="0033561D" w:rsidRDefault="0033561D" w:rsidP="0033561D">
      <w:pPr>
        <w:outlineLvl w:val="0"/>
        <w:rPr>
          <w:rFonts w:ascii="Arial" w:hAnsi="Arial"/>
          <w:b/>
        </w:rPr>
      </w:pPr>
      <w:r>
        <w:rPr>
          <w:rFonts w:ascii="Arial" w:hAnsi="Arial"/>
          <w:b/>
        </w:rPr>
        <w:t>D05 Tourism Development and Promotion</w:t>
      </w:r>
    </w:p>
    <w:p w:rsidR="0033561D" w:rsidRPr="009B7EC1" w:rsidRDefault="0033561D" w:rsidP="0033561D">
      <w:pPr>
        <w:outlineLvl w:val="0"/>
        <w:rPr>
          <w:rFonts w:ascii="Arial" w:hAnsi="Arial"/>
        </w:rPr>
      </w:pPr>
      <w:r w:rsidRPr="009B7EC1">
        <w:rPr>
          <w:rFonts w:ascii="Arial" w:hAnsi="Arial"/>
        </w:rPr>
        <w:t xml:space="preserve">Additional </w:t>
      </w:r>
      <w:r>
        <w:rPr>
          <w:rFonts w:ascii="Arial" w:hAnsi="Arial"/>
        </w:rPr>
        <w:t>expenditure is due to provision for additional staff engaged in tourism promotion.</w:t>
      </w:r>
    </w:p>
    <w:p w:rsidR="0033561D" w:rsidRDefault="0033561D" w:rsidP="0033561D">
      <w:pPr>
        <w:outlineLvl w:val="0"/>
        <w:rPr>
          <w:rFonts w:ascii="Arial" w:hAnsi="Arial"/>
          <w:b/>
        </w:rPr>
      </w:pPr>
    </w:p>
    <w:p w:rsidR="0033561D" w:rsidRDefault="0033561D" w:rsidP="0033561D">
      <w:pPr>
        <w:outlineLvl w:val="0"/>
        <w:rPr>
          <w:rFonts w:ascii="Arial" w:hAnsi="Arial"/>
          <w:b/>
        </w:rPr>
      </w:pPr>
      <w:r>
        <w:rPr>
          <w:rFonts w:ascii="Arial" w:hAnsi="Arial"/>
          <w:b/>
        </w:rPr>
        <w:t>D06 Community and Enterprise Function</w:t>
      </w:r>
    </w:p>
    <w:p w:rsidR="0033561D" w:rsidRPr="00141D72" w:rsidRDefault="0033561D" w:rsidP="0033561D">
      <w:pPr>
        <w:outlineLvl w:val="0"/>
        <w:rPr>
          <w:rFonts w:ascii="Arial" w:hAnsi="Arial"/>
        </w:rPr>
      </w:pPr>
      <w:r>
        <w:rPr>
          <w:rFonts w:ascii="Arial" w:hAnsi="Arial"/>
        </w:rPr>
        <w:t>Increased expenditure relates to SICAP payments which are matched by increased grant income.</w:t>
      </w:r>
    </w:p>
    <w:p w:rsidR="0033561D" w:rsidRPr="00A153E8" w:rsidRDefault="0033561D" w:rsidP="0033561D">
      <w:pPr>
        <w:rPr>
          <w:rFonts w:ascii="Arial" w:hAnsi="Arial"/>
        </w:rPr>
      </w:pPr>
    </w:p>
    <w:p w:rsidR="0033561D" w:rsidRDefault="0033561D" w:rsidP="0033561D">
      <w:pPr>
        <w:outlineLvl w:val="0"/>
        <w:rPr>
          <w:rFonts w:ascii="Arial" w:hAnsi="Arial"/>
          <w:b/>
        </w:rPr>
      </w:pPr>
      <w:r>
        <w:rPr>
          <w:rFonts w:ascii="Arial" w:hAnsi="Arial"/>
          <w:b/>
        </w:rPr>
        <w:lastRenderedPageBreak/>
        <w:t>D11 Heritage and Conservation Services</w:t>
      </w:r>
    </w:p>
    <w:p w:rsidR="0033561D" w:rsidRPr="0005631F" w:rsidRDefault="0033561D" w:rsidP="0033561D">
      <w:pPr>
        <w:outlineLvl w:val="0"/>
        <w:rPr>
          <w:rFonts w:ascii="Arial" w:hAnsi="Arial"/>
        </w:rPr>
      </w:pPr>
      <w:r>
        <w:rPr>
          <w:rFonts w:ascii="Arial" w:hAnsi="Arial"/>
        </w:rPr>
        <w:t>Additional expenditure is due to an allocation of €100k in the revised budget process for special conservation projects.</w:t>
      </w:r>
    </w:p>
    <w:p w:rsidR="0033561D" w:rsidRDefault="0033561D" w:rsidP="0033561D">
      <w:pPr>
        <w:outlineLvl w:val="0"/>
        <w:rPr>
          <w:rFonts w:ascii="Arial" w:hAnsi="Arial"/>
          <w:b/>
        </w:rPr>
      </w:pPr>
    </w:p>
    <w:p w:rsidR="0033561D" w:rsidRDefault="0033561D" w:rsidP="0033561D">
      <w:pPr>
        <w:outlineLvl w:val="0"/>
        <w:rPr>
          <w:rFonts w:ascii="Arial" w:hAnsi="Arial"/>
          <w:b/>
        </w:rPr>
      </w:pPr>
      <w:r>
        <w:rPr>
          <w:rFonts w:ascii="Arial" w:hAnsi="Arial"/>
          <w:b/>
        </w:rPr>
        <w:t>E02 Recovery and Recycling Facilities Operations</w:t>
      </w:r>
    </w:p>
    <w:p w:rsidR="0033561D" w:rsidRPr="008E5DC9" w:rsidRDefault="0033561D" w:rsidP="0033561D">
      <w:pPr>
        <w:outlineLvl w:val="0"/>
        <w:rPr>
          <w:rFonts w:ascii="Arial" w:hAnsi="Arial"/>
        </w:rPr>
      </w:pPr>
      <w:r>
        <w:rPr>
          <w:rFonts w:ascii="Arial" w:hAnsi="Arial"/>
        </w:rPr>
        <w:t>Increased expenditure relates to compliance with new regulations re disposal of paint and to costs associated with additional glass being recycled.</w:t>
      </w:r>
    </w:p>
    <w:p w:rsidR="0033561D" w:rsidRDefault="0033561D" w:rsidP="0033561D">
      <w:pPr>
        <w:outlineLvl w:val="0"/>
        <w:rPr>
          <w:rFonts w:ascii="Arial" w:hAnsi="Arial"/>
          <w:b/>
        </w:rPr>
      </w:pPr>
    </w:p>
    <w:p w:rsidR="0033561D" w:rsidRDefault="0033561D" w:rsidP="0033561D">
      <w:pPr>
        <w:outlineLvl w:val="0"/>
        <w:rPr>
          <w:rFonts w:ascii="Arial" w:hAnsi="Arial"/>
          <w:b/>
        </w:rPr>
      </w:pPr>
      <w:r>
        <w:rPr>
          <w:rFonts w:ascii="Arial" w:hAnsi="Arial"/>
          <w:b/>
        </w:rPr>
        <w:t>E07 Waste Regulations, Monitoring and Enforcement</w:t>
      </w:r>
    </w:p>
    <w:p w:rsidR="0033561D" w:rsidRPr="008E5DC9" w:rsidRDefault="0033561D" w:rsidP="0033561D">
      <w:pPr>
        <w:outlineLvl w:val="0"/>
        <w:rPr>
          <w:rFonts w:ascii="Arial" w:hAnsi="Arial"/>
        </w:rPr>
      </w:pPr>
      <w:r>
        <w:rPr>
          <w:rFonts w:ascii="Arial" w:hAnsi="Arial"/>
        </w:rPr>
        <w:t>Additional expenditure is due to a provision for Waterstown Landfill Study.</w:t>
      </w:r>
    </w:p>
    <w:p w:rsidR="0033561D" w:rsidRPr="00713016" w:rsidRDefault="0033561D" w:rsidP="0033561D">
      <w:pPr>
        <w:rPr>
          <w:rFonts w:ascii="Arial" w:hAnsi="Arial"/>
          <w:b/>
        </w:rPr>
      </w:pPr>
    </w:p>
    <w:p w:rsidR="0033561D" w:rsidRDefault="0033561D" w:rsidP="0033561D">
      <w:pPr>
        <w:outlineLvl w:val="0"/>
        <w:rPr>
          <w:rFonts w:ascii="Arial" w:hAnsi="Arial"/>
          <w:b/>
        </w:rPr>
      </w:pPr>
      <w:r>
        <w:rPr>
          <w:rFonts w:ascii="Arial" w:hAnsi="Arial"/>
          <w:b/>
        </w:rPr>
        <w:t>E13 Water Quality, Air and Noise Pollution</w:t>
      </w:r>
    </w:p>
    <w:p w:rsidR="0033561D" w:rsidRPr="00C64F0F" w:rsidRDefault="0033561D" w:rsidP="0033561D">
      <w:pPr>
        <w:outlineLvl w:val="0"/>
        <w:rPr>
          <w:rFonts w:ascii="Arial" w:hAnsi="Arial"/>
        </w:rPr>
      </w:pPr>
      <w:r w:rsidRPr="00C64F0F">
        <w:rPr>
          <w:rFonts w:ascii="Arial" w:hAnsi="Arial"/>
        </w:rPr>
        <w:t xml:space="preserve">Additional expenditure is due to </w:t>
      </w:r>
      <w:r>
        <w:rPr>
          <w:rFonts w:ascii="Arial" w:hAnsi="Arial"/>
        </w:rPr>
        <w:t xml:space="preserve">reapportionment </w:t>
      </w:r>
      <w:r w:rsidRPr="00C64F0F">
        <w:rPr>
          <w:rFonts w:ascii="Arial" w:hAnsi="Arial"/>
        </w:rPr>
        <w:t xml:space="preserve">of Environmental Health Officers costs </w:t>
      </w:r>
      <w:r>
        <w:rPr>
          <w:rFonts w:ascii="Arial" w:hAnsi="Arial"/>
        </w:rPr>
        <w:t>which is offset by reductions in other areas.</w:t>
      </w:r>
    </w:p>
    <w:p w:rsidR="0033561D" w:rsidRDefault="0033561D" w:rsidP="0033561D">
      <w:pPr>
        <w:rPr>
          <w:rFonts w:ascii="Arial" w:hAnsi="Arial"/>
          <w:b/>
        </w:rPr>
      </w:pPr>
    </w:p>
    <w:p w:rsidR="0033561D" w:rsidRDefault="0033561D" w:rsidP="0033561D">
      <w:pPr>
        <w:rPr>
          <w:rFonts w:ascii="Arial" w:hAnsi="Arial"/>
          <w:b/>
        </w:rPr>
      </w:pPr>
      <w:r w:rsidRPr="005613C8">
        <w:rPr>
          <w:rFonts w:ascii="Arial" w:hAnsi="Arial"/>
          <w:b/>
        </w:rPr>
        <w:t>F01 Leisure Facilities Operations</w:t>
      </w:r>
    </w:p>
    <w:p w:rsidR="0033561D" w:rsidRPr="00F7255A" w:rsidRDefault="0033561D" w:rsidP="0033561D">
      <w:pPr>
        <w:outlineLvl w:val="0"/>
        <w:rPr>
          <w:rFonts w:ascii="Arial" w:hAnsi="Arial"/>
        </w:rPr>
      </w:pPr>
      <w:r>
        <w:rPr>
          <w:rFonts w:ascii="Arial" w:hAnsi="Arial"/>
        </w:rPr>
        <w:t>Increased expenditure is due to an allocation of €</w:t>
      </w:r>
      <w:r w:rsidRPr="004922E9">
        <w:rPr>
          <w:rFonts w:ascii="Arial" w:hAnsi="Arial"/>
        </w:rPr>
        <w:t>400</w:t>
      </w:r>
      <w:r>
        <w:rPr>
          <w:rFonts w:ascii="Arial" w:hAnsi="Arial"/>
        </w:rPr>
        <w:t xml:space="preserve">k </w:t>
      </w:r>
      <w:r w:rsidRPr="004922E9">
        <w:rPr>
          <w:rFonts w:ascii="Arial" w:hAnsi="Arial"/>
        </w:rPr>
        <w:t>in the revised budget process for a swimming pool in Lucan.</w:t>
      </w:r>
    </w:p>
    <w:p w:rsidR="0033561D" w:rsidRDefault="0033561D" w:rsidP="0033561D">
      <w:pPr>
        <w:rPr>
          <w:rFonts w:ascii="Arial" w:hAnsi="Arial"/>
        </w:rPr>
      </w:pPr>
    </w:p>
    <w:p w:rsidR="0033561D" w:rsidRDefault="0033561D" w:rsidP="0033561D">
      <w:pPr>
        <w:outlineLvl w:val="0"/>
        <w:rPr>
          <w:rFonts w:ascii="Arial" w:hAnsi="Arial"/>
          <w:b/>
        </w:rPr>
      </w:pPr>
      <w:r>
        <w:rPr>
          <w:rFonts w:ascii="Arial" w:hAnsi="Arial"/>
          <w:b/>
        </w:rPr>
        <w:t>F02 Operation of Library and Archival Services</w:t>
      </w:r>
    </w:p>
    <w:p w:rsidR="0033561D" w:rsidRPr="0068178A" w:rsidRDefault="0033561D" w:rsidP="0033561D">
      <w:pPr>
        <w:outlineLvl w:val="0"/>
        <w:rPr>
          <w:rFonts w:ascii="Arial" w:hAnsi="Arial"/>
        </w:rPr>
      </w:pPr>
      <w:r>
        <w:rPr>
          <w:rFonts w:ascii="Arial" w:hAnsi="Arial"/>
        </w:rPr>
        <w:t>Additional expenditure is due to an allocation in the revised budget process of €250k for a new library in Tymon.</w:t>
      </w:r>
    </w:p>
    <w:p w:rsidR="0033561D" w:rsidRDefault="0033561D" w:rsidP="0033561D">
      <w:pPr>
        <w:rPr>
          <w:rFonts w:ascii="Arial" w:hAnsi="Arial"/>
        </w:rPr>
      </w:pPr>
    </w:p>
    <w:p w:rsidR="0033561D" w:rsidRDefault="0033561D" w:rsidP="0033561D">
      <w:pPr>
        <w:outlineLvl w:val="0"/>
        <w:rPr>
          <w:rFonts w:ascii="Arial" w:hAnsi="Arial"/>
          <w:b/>
        </w:rPr>
      </w:pPr>
      <w:r>
        <w:rPr>
          <w:rFonts w:ascii="Arial" w:hAnsi="Arial"/>
          <w:b/>
        </w:rPr>
        <w:t>F03 Outdoor Leisure Areas Operations</w:t>
      </w:r>
    </w:p>
    <w:p w:rsidR="0033561D" w:rsidRDefault="0033561D" w:rsidP="0033561D">
      <w:pPr>
        <w:outlineLvl w:val="0"/>
        <w:rPr>
          <w:rFonts w:ascii="Arial" w:hAnsi="Arial"/>
          <w:b/>
        </w:rPr>
      </w:pPr>
      <w:r>
        <w:rPr>
          <w:rFonts w:ascii="Arial" w:hAnsi="Arial"/>
        </w:rPr>
        <w:t>Increased expenditure is due to an allocation of €5</w:t>
      </w:r>
      <w:r w:rsidRPr="004922E9">
        <w:rPr>
          <w:rFonts w:ascii="Arial" w:hAnsi="Arial"/>
        </w:rPr>
        <w:t>00</w:t>
      </w:r>
      <w:r>
        <w:rPr>
          <w:rFonts w:ascii="Arial" w:hAnsi="Arial"/>
        </w:rPr>
        <w:t xml:space="preserve">k </w:t>
      </w:r>
      <w:r w:rsidRPr="004922E9">
        <w:rPr>
          <w:rFonts w:ascii="Arial" w:hAnsi="Arial"/>
        </w:rPr>
        <w:t xml:space="preserve">in the revised budget process </w:t>
      </w:r>
      <w:r>
        <w:rPr>
          <w:rFonts w:ascii="Arial" w:hAnsi="Arial"/>
        </w:rPr>
        <w:t>towards the Pavilions programme</w:t>
      </w:r>
      <w:r w:rsidRPr="004922E9">
        <w:rPr>
          <w:rFonts w:ascii="Arial" w:hAnsi="Arial"/>
        </w:rPr>
        <w:t>.</w:t>
      </w:r>
      <w:r>
        <w:rPr>
          <w:rFonts w:ascii="Arial" w:hAnsi="Arial"/>
        </w:rPr>
        <w:t xml:space="preserve"> There is also an increased provision for the maintenance and operation of additional facilities provided within the year.</w:t>
      </w:r>
    </w:p>
    <w:p w:rsidR="0033561D" w:rsidRDefault="0033561D" w:rsidP="0033561D">
      <w:pPr>
        <w:outlineLvl w:val="0"/>
        <w:rPr>
          <w:rFonts w:ascii="Arial" w:hAnsi="Arial"/>
          <w:b/>
        </w:rPr>
      </w:pPr>
    </w:p>
    <w:p w:rsidR="0033561D" w:rsidRDefault="0033561D" w:rsidP="0033561D">
      <w:pPr>
        <w:outlineLvl w:val="0"/>
        <w:rPr>
          <w:rFonts w:ascii="Arial" w:hAnsi="Arial"/>
          <w:b/>
        </w:rPr>
      </w:pPr>
      <w:r>
        <w:rPr>
          <w:rFonts w:ascii="Arial" w:hAnsi="Arial"/>
          <w:b/>
        </w:rPr>
        <w:t>F04 Community Sport and Recreational Development</w:t>
      </w:r>
    </w:p>
    <w:p w:rsidR="0033561D" w:rsidRDefault="0033561D" w:rsidP="0033561D">
      <w:pPr>
        <w:rPr>
          <w:rFonts w:ascii="Arial" w:hAnsi="Arial" w:cs="Arial"/>
          <w:sz w:val="20"/>
          <w:szCs w:val="20"/>
          <w:lang w:val="en-IE" w:eastAsia="en-IE"/>
        </w:rPr>
      </w:pPr>
      <w:r w:rsidRPr="003C7B0D">
        <w:rPr>
          <w:rFonts w:ascii="Arial" w:hAnsi="Arial"/>
        </w:rPr>
        <w:t>Add</w:t>
      </w:r>
      <w:r>
        <w:rPr>
          <w:rFonts w:ascii="Arial" w:hAnsi="Arial"/>
        </w:rPr>
        <w:t>itional expenditure is due to</w:t>
      </w:r>
      <w:r w:rsidRPr="003C7B0D">
        <w:rPr>
          <w:rFonts w:ascii="Arial" w:hAnsi="Arial"/>
        </w:rPr>
        <w:t xml:space="preserve"> allocation</w:t>
      </w:r>
      <w:r>
        <w:rPr>
          <w:rFonts w:ascii="Arial" w:hAnsi="Arial"/>
        </w:rPr>
        <w:t>s in the revised budget process of €250k</w:t>
      </w:r>
      <w:r w:rsidRPr="003C7B0D">
        <w:rPr>
          <w:rFonts w:ascii="Arial" w:hAnsi="Arial"/>
        </w:rPr>
        <w:t xml:space="preserve"> towards </w:t>
      </w:r>
      <w:r>
        <w:rPr>
          <w:rFonts w:ascii="Arial" w:hAnsi="Arial"/>
        </w:rPr>
        <w:t>completion</w:t>
      </w:r>
      <w:r w:rsidRPr="003C7B0D">
        <w:rPr>
          <w:rFonts w:ascii="Arial" w:hAnsi="Arial"/>
        </w:rPr>
        <w:t xml:space="preserve"> </w:t>
      </w:r>
      <w:r>
        <w:rPr>
          <w:rFonts w:ascii="Arial" w:hAnsi="Arial"/>
        </w:rPr>
        <w:t>of</w:t>
      </w:r>
      <w:r w:rsidRPr="003C7B0D">
        <w:rPr>
          <w:rFonts w:ascii="Arial" w:hAnsi="Arial"/>
        </w:rPr>
        <w:t xml:space="preserve"> </w:t>
      </w:r>
      <w:r>
        <w:rPr>
          <w:rFonts w:ascii="Arial" w:hAnsi="Arial"/>
        </w:rPr>
        <w:t xml:space="preserve">Tallaght Stadium and €500k towards shared/flexible sports </w:t>
      </w:r>
      <w:r w:rsidRPr="003C7B0D">
        <w:rPr>
          <w:rFonts w:ascii="Arial" w:hAnsi="Arial"/>
        </w:rPr>
        <w:t>facilities</w:t>
      </w:r>
      <w:r>
        <w:rPr>
          <w:rFonts w:ascii="Arial" w:hAnsi="Arial" w:cs="Arial"/>
          <w:sz w:val="20"/>
          <w:szCs w:val="20"/>
        </w:rPr>
        <w:t>.</w:t>
      </w:r>
    </w:p>
    <w:p w:rsidR="0033561D" w:rsidRDefault="0033561D" w:rsidP="0033561D">
      <w:pPr>
        <w:outlineLvl w:val="0"/>
        <w:rPr>
          <w:rFonts w:ascii="Arial" w:hAnsi="Arial"/>
          <w:b/>
        </w:rPr>
      </w:pPr>
    </w:p>
    <w:p w:rsidR="0033561D" w:rsidRDefault="0033561D" w:rsidP="0033561D">
      <w:pPr>
        <w:outlineLvl w:val="0"/>
        <w:rPr>
          <w:rFonts w:ascii="Arial" w:hAnsi="Arial"/>
          <w:b/>
        </w:rPr>
      </w:pPr>
      <w:r>
        <w:rPr>
          <w:rFonts w:ascii="Arial" w:hAnsi="Arial"/>
          <w:b/>
        </w:rPr>
        <w:t>F05</w:t>
      </w:r>
      <w:r w:rsidRPr="004366D3">
        <w:rPr>
          <w:rFonts w:ascii="Arial" w:hAnsi="Arial"/>
          <w:b/>
        </w:rPr>
        <w:t xml:space="preserve"> </w:t>
      </w:r>
      <w:r>
        <w:rPr>
          <w:rFonts w:ascii="Arial" w:hAnsi="Arial"/>
          <w:b/>
        </w:rPr>
        <w:t>Operation of Arts Programme</w:t>
      </w:r>
    </w:p>
    <w:p w:rsidR="0033561D" w:rsidRDefault="0033561D" w:rsidP="0033561D">
      <w:pPr>
        <w:outlineLvl w:val="0"/>
        <w:rPr>
          <w:rFonts w:ascii="Arial" w:hAnsi="Arial"/>
          <w:b/>
        </w:rPr>
      </w:pPr>
      <w:r>
        <w:rPr>
          <w:rFonts w:ascii="Arial" w:hAnsi="Arial"/>
        </w:rPr>
        <w:t xml:space="preserve">Increased expenditure is due to an allocation of €1m </w:t>
      </w:r>
      <w:r w:rsidRPr="004922E9">
        <w:rPr>
          <w:rFonts w:ascii="Arial" w:hAnsi="Arial"/>
        </w:rPr>
        <w:t xml:space="preserve">in the revised budget process </w:t>
      </w:r>
      <w:r>
        <w:rPr>
          <w:rFonts w:ascii="Arial" w:hAnsi="Arial"/>
        </w:rPr>
        <w:t>towards Templeogue House</w:t>
      </w:r>
      <w:r w:rsidRPr="004922E9">
        <w:rPr>
          <w:rFonts w:ascii="Arial" w:hAnsi="Arial"/>
        </w:rPr>
        <w:t>.</w:t>
      </w:r>
      <w:r>
        <w:rPr>
          <w:rFonts w:ascii="Arial" w:hAnsi="Arial"/>
        </w:rPr>
        <w:t xml:space="preserve"> There is also an increased provision for music generation which is funded from increased income in this area.</w:t>
      </w:r>
    </w:p>
    <w:p w:rsidR="0033561D" w:rsidRDefault="0033561D" w:rsidP="0033561D">
      <w:pPr>
        <w:rPr>
          <w:rFonts w:ascii="Arial" w:hAnsi="Arial"/>
        </w:rPr>
      </w:pPr>
    </w:p>
    <w:p w:rsidR="0033561D" w:rsidRDefault="0033561D" w:rsidP="0033561D">
      <w:pPr>
        <w:rPr>
          <w:rFonts w:ascii="Arial" w:hAnsi="Arial"/>
          <w:b/>
        </w:rPr>
      </w:pPr>
      <w:r>
        <w:rPr>
          <w:rFonts w:ascii="Arial" w:hAnsi="Arial"/>
          <w:b/>
        </w:rPr>
        <w:t>G05</w:t>
      </w:r>
      <w:r w:rsidRPr="00713016">
        <w:rPr>
          <w:rFonts w:ascii="Arial" w:hAnsi="Arial"/>
          <w:b/>
        </w:rPr>
        <w:t xml:space="preserve"> </w:t>
      </w:r>
      <w:r>
        <w:rPr>
          <w:rFonts w:ascii="Arial" w:hAnsi="Arial"/>
          <w:b/>
        </w:rPr>
        <w:t>Educational Support Services</w:t>
      </w:r>
    </w:p>
    <w:p w:rsidR="0033561D" w:rsidRPr="00D647D9" w:rsidRDefault="0033561D" w:rsidP="0033561D">
      <w:pPr>
        <w:rPr>
          <w:rFonts w:ascii="Arial" w:hAnsi="Arial"/>
        </w:rPr>
      </w:pPr>
      <w:r>
        <w:rPr>
          <w:rFonts w:ascii="Arial" w:hAnsi="Arial"/>
        </w:rPr>
        <w:t>Increased expenditure is due to residual Higher Education Grant claims above expected amount and will be matched with increased grant income.</w:t>
      </w:r>
    </w:p>
    <w:p w:rsidR="0033561D" w:rsidRDefault="0033561D" w:rsidP="0033561D">
      <w:pPr>
        <w:rPr>
          <w:rFonts w:ascii="Arial" w:hAnsi="Arial"/>
          <w:b/>
        </w:rPr>
      </w:pPr>
    </w:p>
    <w:p w:rsidR="0033561D" w:rsidRDefault="0033561D" w:rsidP="0033561D">
      <w:pPr>
        <w:rPr>
          <w:rFonts w:ascii="Arial" w:hAnsi="Arial"/>
          <w:b/>
        </w:rPr>
      </w:pPr>
      <w:r>
        <w:rPr>
          <w:rFonts w:ascii="Arial" w:hAnsi="Arial"/>
          <w:b/>
        </w:rPr>
        <w:t>H05 Operation of Morgue and Coroner Expenses</w:t>
      </w:r>
    </w:p>
    <w:p w:rsidR="00E3498B" w:rsidRPr="00435433" w:rsidRDefault="0033561D" w:rsidP="00435433">
      <w:pPr>
        <w:outlineLvl w:val="0"/>
        <w:rPr>
          <w:rFonts w:ascii="Arial" w:hAnsi="Arial"/>
        </w:rPr>
      </w:pPr>
      <w:r w:rsidRPr="00C64F0F">
        <w:rPr>
          <w:rFonts w:ascii="Arial" w:hAnsi="Arial"/>
        </w:rPr>
        <w:t xml:space="preserve">Additional expenditure is due to an increase </w:t>
      </w:r>
      <w:r>
        <w:rPr>
          <w:rFonts w:ascii="Arial" w:hAnsi="Arial"/>
        </w:rPr>
        <w:t xml:space="preserve">in the cost of operation of the morgue and coroner’s </w:t>
      </w:r>
      <w:r w:rsidRPr="00C64F0F">
        <w:rPr>
          <w:rFonts w:ascii="Arial" w:hAnsi="Arial"/>
        </w:rPr>
        <w:t>services within the Dublin Region.</w:t>
      </w:r>
    </w:p>
    <w:p w:rsidR="00E3498B" w:rsidRDefault="00E3498B" w:rsidP="00491893">
      <w:pPr>
        <w:ind w:left="720"/>
      </w:pPr>
    </w:p>
    <w:p w:rsidR="00513935" w:rsidRDefault="009551D4" w:rsidP="00435433">
      <w:r>
        <w:t xml:space="preserve">The resolution was </w:t>
      </w:r>
      <w:r w:rsidRPr="009551D4">
        <w:rPr>
          <w:b/>
        </w:rPr>
        <w:t>PASSED</w:t>
      </w:r>
      <w:r>
        <w:t xml:space="preserve"> </w:t>
      </w:r>
    </w:p>
    <w:p w:rsidR="009551D4" w:rsidRDefault="009551D4" w:rsidP="00491893">
      <w:pPr>
        <w:ind w:left="720"/>
      </w:pPr>
    </w:p>
    <w:p w:rsidR="00890775" w:rsidRPr="004B5511" w:rsidRDefault="004B5511" w:rsidP="00E1709F">
      <w:pPr>
        <w:ind w:left="709" w:hanging="1560"/>
        <w:rPr>
          <w:b/>
          <w:u w:val="single"/>
        </w:rPr>
      </w:pPr>
      <w:r w:rsidRPr="004B5511">
        <w:rPr>
          <w:b/>
        </w:rPr>
        <w:lastRenderedPageBreak/>
        <w:t>H2d/B/1115</w:t>
      </w:r>
      <w:r>
        <w:tab/>
      </w:r>
      <w:r>
        <w:rPr>
          <w:b/>
          <w:u w:val="single"/>
        </w:rPr>
        <w:t xml:space="preserve">ADOPTION OF FORMAL PROPOSALS FOR </w:t>
      </w:r>
      <w:r w:rsidRPr="004B5511">
        <w:rPr>
          <w:b/>
          <w:u w:val="single"/>
        </w:rPr>
        <w:t>DETERMINATION OF ANNUAL RATE ON VALUATION FOR 2016.</w:t>
      </w:r>
    </w:p>
    <w:p w:rsidR="00890775" w:rsidRDefault="00890775" w:rsidP="00890775"/>
    <w:p w:rsidR="00491893" w:rsidRPr="00491893" w:rsidRDefault="00491893" w:rsidP="00491893">
      <w:pPr>
        <w:ind w:left="720"/>
      </w:pPr>
      <w:r w:rsidRPr="00491893">
        <w:t>The following Motion which was read by Ms. S. Dunne</w:t>
      </w:r>
      <w:r w:rsidR="001E4661">
        <w:t>,</w:t>
      </w:r>
      <w:r>
        <w:t xml:space="preserve"> Acting Head of Finance was proposed by Councillor</w:t>
      </w:r>
      <w:r w:rsidR="00513935">
        <w:t xml:space="preserve"> S </w:t>
      </w:r>
      <w:r w:rsidR="00580E6A">
        <w:t>Holland seconded</w:t>
      </w:r>
      <w:r>
        <w:t xml:space="preserve"> </w:t>
      </w:r>
      <w:r w:rsidR="00A47ABB">
        <w:t xml:space="preserve">Councillor </w:t>
      </w:r>
      <w:r>
        <w:t xml:space="preserve">by </w:t>
      </w:r>
      <w:r w:rsidR="002F7AA8">
        <w:t>D O Brien</w:t>
      </w:r>
      <w:r>
        <w:t xml:space="preserve"> </w:t>
      </w:r>
    </w:p>
    <w:p w:rsidR="00491893" w:rsidRPr="00491893" w:rsidRDefault="00491893" w:rsidP="00491893">
      <w:pPr>
        <w:ind w:left="720"/>
      </w:pPr>
    </w:p>
    <w:p w:rsidR="00890775" w:rsidRPr="00513935" w:rsidRDefault="00513935" w:rsidP="00D82C42">
      <w:pPr>
        <w:ind w:left="709" w:firstLine="11"/>
        <w:jc w:val="both"/>
      </w:pPr>
      <w:r>
        <w:rPr>
          <w:b/>
        </w:rPr>
        <w:t xml:space="preserve">“ </w:t>
      </w:r>
      <w:r w:rsidRPr="00513935">
        <w:t xml:space="preserve">That the County Council </w:t>
      </w:r>
      <w:r w:rsidRPr="00513935">
        <w:rPr>
          <w:b/>
        </w:rPr>
        <w:t>DETERMINE</w:t>
      </w:r>
      <w:r>
        <w:t xml:space="preserve"> </w:t>
      </w:r>
      <w:r w:rsidR="00D82C42">
        <w:t>in accordance with the Annual Budget as Adopted, the rate  as set out in Table A to be the general Annual Rate on Valuation to be levied for the financial year ending 31</w:t>
      </w:r>
      <w:r w:rsidR="00D82C42" w:rsidRPr="00D82C42">
        <w:rPr>
          <w:vertAlign w:val="superscript"/>
        </w:rPr>
        <w:t>st</w:t>
      </w:r>
      <w:r w:rsidR="00D82C42">
        <w:t xml:space="preserve"> December 2016 for the purposes set out in Tables A to F”  </w:t>
      </w:r>
      <w:r w:rsidRPr="00513935">
        <w:t xml:space="preserve"> </w:t>
      </w:r>
    </w:p>
    <w:p w:rsidR="00890775" w:rsidRDefault="00890775" w:rsidP="00890775">
      <w:pPr>
        <w:ind w:hanging="900"/>
        <w:jc w:val="both"/>
        <w:rPr>
          <w:b/>
        </w:rPr>
      </w:pPr>
    </w:p>
    <w:p w:rsidR="00A47ABB" w:rsidRDefault="00A47ABB" w:rsidP="00A47ABB">
      <w:pPr>
        <w:ind w:left="720"/>
      </w:pPr>
      <w:r>
        <w:t xml:space="preserve">The resolution was </w:t>
      </w:r>
      <w:r w:rsidRPr="009551D4">
        <w:rPr>
          <w:b/>
        </w:rPr>
        <w:t>PASSED</w:t>
      </w:r>
      <w:r>
        <w:t xml:space="preserve"> </w:t>
      </w:r>
    </w:p>
    <w:p w:rsidR="002F7AA8" w:rsidRDefault="002F7AA8" w:rsidP="00731FED">
      <w:pPr>
        <w:jc w:val="both"/>
        <w:rPr>
          <w:b/>
        </w:rPr>
      </w:pPr>
    </w:p>
    <w:p w:rsidR="002F7AA8" w:rsidRDefault="002F7AA8" w:rsidP="00890775">
      <w:pPr>
        <w:ind w:hanging="900"/>
        <w:jc w:val="both"/>
        <w:rPr>
          <w:b/>
        </w:rPr>
      </w:pPr>
    </w:p>
    <w:p w:rsidR="00890775" w:rsidRDefault="004B5511" w:rsidP="00E1709F">
      <w:pPr>
        <w:ind w:left="709" w:hanging="1560"/>
        <w:jc w:val="both"/>
        <w:rPr>
          <w:b/>
          <w:u w:val="single"/>
        </w:rPr>
      </w:pPr>
      <w:r>
        <w:rPr>
          <w:b/>
        </w:rPr>
        <w:t>H3</w:t>
      </w:r>
      <w:r w:rsidR="00ED6ED5">
        <w:rPr>
          <w:b/>
        </w:rPr>
        <w:t>a</w:t>
      </w:r>
      <w:r w:rsidR="00E1709F">
        <w:rPr>
          <w:b/>
        </w:rPr>
        <w:t>) B/</w:t>
      </w:r>
      <w:r w:rsidR="00491893">
        <w:rPr>
          <w:b/>
        </w:rPr>
        <w:t>1115</w:t>
      </w:r>
      <w:r w:rsidR="00491893">
        <w:rPr>
          <w:b/>
        </w:rPr>
        <w:tab/>
      </w:r>
      <w:r w:rsidR="00491893" w:rsidRPr="00491893">
        <w:rPr>
          <w:b/>
          <w:u w:val="single"/>
        </w:rPr>
        <w:tab/>
        <w:t>PRESENTATIONS AND REPORT FROM SPECIAL ORGANISATION, PROCEDURE AND FINANCE COMM</w:t>
      </w:r>
      <w:r w:rsidR="00D4319E">
        <w:rPr>
          <w:b/>
          <w:u w:val="single"/>
        </w:rPr>
        <w:t>I</w:t>
      </w:r>
      <w:r w:rsidR="00491893" w:rsidRPr="00491893">
        <w:rPr>
          <w:b/>
          <w:u w:val="single"/>
        </w:rPr>
        <w:t>TTEE MEETING HELD ON THURSDAY 29</w:t>
      </w:r>
      <w:r w:rsidR="00491893" w:rsidRPr="00491893">
        <w:rPr>
          <w:b/>
          <w:u w:val="single"/>
          <w:vertAlign w:val="superscript"/>
        </w:rPr>
        <w:t>TH</w:t>
      </w:r>
      <w:r w:rsidR="00491893" w:rsidRPr="00491893">
        <w:rPr>
          <w:b/>
          <w:u w:val="single"/>
        </w:rPr>
        <w:t xml:space="preserve"> OCTOBER 2015</w:t>
      </w:r>
    </w:p>
    <w:p w:rsidR="002F7AA8" w:rsidRDefault="002F7AA8" w:rsidP="001E4661">
      <w:pPr>
        <w:ind w:left="709" w:hanging="1418"/>
        <w:jc w:val="both"/>
        <w:rPr>
          <w:b/>
        </w:rPr>
      </w:pPr>
    </w:p>
    <w:p w:rsidR="00E3498B" w:rsidRPr="0047119F" w:rsidRDefault="002F7AA8" w:rsidP="00DB77C2">
      <w:pPr>
        <w:ind w:left="709" w:hanging="1418"/>
        <w:jc w:val="both"/>
        <w:rPr>
          <w:rStyle w:val="Hyperlink"/>
          <w:b/>
        </w:rPr>
      </w:pPr>
      <w:r>
        <w:rPr>
          <w:b/>
        </w:rPr>
        <w:tab/>
      </w:r>
      <w:r w:rsidR="0047119F">
        <w:rPr>
          <w:b/>
        </w:rPr>
        <w:fldChar w:fldCharType="begin"/>
      </w:r>
      <w:r w:rsidR="0047119F">
        <w:rPr>
          <w:b/>
        </w:rPr>
        <w:instrText xml:space="preserve"> HYPERLINK "http://intranet/cmas/documents/Annual%20Budget%20Meeting/2015/November/November2015AnnualBudgetMeetingMeeting/46374_Draft%20Budget%202016%20from%20OPF%2029.10.ppt" </w:instrText>
      </w:r>
      <w:r w:rsidR="0047119F">
        <w:rPr>
          <w:b/>
        </w:rPr>
      </w:r>
      <w:r w:rsidR="0047119F">
        <w:rPr>
          <w:b/>
        </w:rPr>
        <w:fldChar w:fldCharType="separate"/>
      </w:r>
    </w:p>
    <w:p w:rsidR="00844932" w:rsidRPr="0047119F" w:rsidRDefault="0047119F" w:rsidP="00E3498B">
      <w:pPr>
        <w:ind w:left="709"/>
        <w:jc w:val="both"/>
        <w:rPr>
          <w:rStyle w:val="Hyperlink"/>
          <w:b/>
        </w:rPr>
      </w:pPr>
      <w:r w:rsidRPr="0047119F">
        <w:rPr>
          <w:rStyle w:val="Hyperlink"/>
          <w:b/>
        </w:rPr>
        <w:t>Presentati</w:t>
      </w:r>
      <w:r w:rsidRPr="0047119F">
        <w:rPr>
          <w:rStyle w:val="Hyperlink"/>
          <w:b/>
        </w:rPr>
        <w:t>ons from Sp</w:t>
      </w:r>
      <w:r w:rsidRPr="0047119F">
        <w:rPr>
          <w:rStyle w:val="Hyperlink"/>
          <w:b/>
        </w:rPr>
        <w:t>ecial Organisation, Procedure &amp; Finance Committee Meeting 29</w:t>
      </w:r>
      <w:r w:rsidRPr="0047119F">
        <w:rPr>
          <w:rStyle w:val="Hyperlink"/>
          <w:b/>
          <w:vertAlign w:val="superscript"/>
        </w:rPr>
        <w:t>TH</w:t>
      </w:r>
      <w:r w:rsidRPr="0047119F">
        <w:rPr>
          <w:rStyle w:val="Hyperlink"/>
          <w:b/>
        </w:rPr>
        <w:t xml:space="preserve"> October 2015</w:t>
      </w:r>
    </w:p>
    <w:p w:rsidR="0047119F" w:rsidRDefault="0047119F" w:rsidP="00E3498B">
      <w:pPr>
        <w:ind w:left="709"/>
        <w:jc w:val="both"/>
      </w:pPr>
      <w:r>
        <w:rPr>
          <w:b/>
        </w:rPr>
        <w:fldChar w:fldCharType="end"/>
      </w:r>
    </w:p>
    <w:p w:rsidR="002F7AA8" w:rsidRDefault="002F7AA8" w:rsidP="00E3498B">
      <w:pPr>
        <w:ind w:left="709"/>
        <w:jc w:val="both"/>
        <w:rPr>
          <w:b/>
        </w:rPr>
      </w:pPr>
      <w:r w:rsidRPr="00F75DC9">
        <w:t>The Report was</w:t>
      </w:r>
      <w:r>
        <w:rPr>
          <w:b/>
        </w:rPr>
        <w:t xml:space="preserve"> NOTED</w:t>
      </w:r>
    </w:p>
    <w:p w:rsidR="0040429B" w:rsidRDefault="0040429B" w:rsidP="0040429B">
      <w:pPr>
        <w:ind w:left="709" w:hanging="1418"/>
        <w:jc w:val="both"/>
        <w:rPr>
          <w:b/>
        </w:rPr>
      </w:pPr>
      <w:r>
        <w:rPr>
          <w:b/>
        </w:rPr>
        <w:tab/>
        <w:t xml:space="preserve"> </w:t>
      </w:r>
    </w:p>
    <w:p w:rsidR="0040429B" w:rsidRDefault="0040429B" w:rsidP="0040429B">
      <w:pPr>
        <w:ind w:left="709" w:hanging="1418"/>
        <w:jc w:val="both"/>
        <w:rPr>
          <w:b/>
        </w:rPr>
      </w:pPr>
      <w:r>
        <w:rPr>
          <w:b/>
        </w:rPr>
        <w:tab/>
      </w:r>
    </w:p>
    <w:p w:rsidR="0040429B" w:rsidRPr="00F75DC9" w:rsidRDefault="0040429B" w:rsidP="0040429B">
      <w:pPr>
        <w:pStyle w:val="NormalWeb"/>
        <w:ind w:left="709" w:hanging="1560"/>
        <w:rPr>
          <w:b/>
          <w:u w:val="single"/>
        </w:rPr>
      </w:pPr>
      <w:r>
        <w:rPr>
          <w:b/>
        </w:rPr>
        <w:t>H3b)/b//1115</w:t>
      </w:r>
      <w:r>
        <w:rPr>
          <w:b/>
        </w:rPr>
        <w:tab/>
        <w:t xml:space="preserve"> </w:t>
      </w:r>
      <w:r w:rsidRPr="00F75DC9">
        <w:rPr>
          <w:b/>
          <w:u w:val="single"/>
        </w:rPr>
        <w:t>QUESTIONS FROM SPECIAL ORGANISATION, PROCEDURE AND FINANCE COMMITTEE MEETING HELD ON THURSDAY 29TH OCTOBER 2015</w:t>
      </w:r>
    </w:p>
    <w:p w:rsidR="0040429B" w:rsidRDefault="0040429B" w:rsidP="0040429B">
      <w:pPr>
        <w:ind w:left="709" w:hanging="1418"/>
        <w:jc w:val="both"/>
        <w:rPr>
          <w:b/>
        </w:rPr>
      </w:pPr>
    </w:p>
    <w:p w:rsidR="00D5389D" w:rsidRDefault="00844932" w:rsidP="0040429B">
      <w:pPr>
        <w:ind w:left="709" w:hanging="1418"/>
        <w:jc w:val="both"/>
        <w:rPr>
          <w:b/>
          <w:u w:val="single"/>
        </w:rPr>
      </w:pPr>
      <w:r>
        <w:rPr>
          <w:b/>
        </w:rPr>
        <w:tab/>
      </w:r>
      <w:r>
        <w:rPr>
          <w:b/>
        </w:rPr>
        <w:tab/>
      </w:r>
      <w:r w:rsidRPr="00844932">
        <w:rPr>
          <w:b/>
          <w:u w:val="single"/>
        </w:rPr>
        <w:t xml:space="preserve">Chief Executive </w:t>
      </w:r>
    </w:p>
    <w:p w:rsidR="00844932" w:rsidRPr="00844932" w:rsidRDefault="00844932" w:rsidP="0040429B">
      <w:pPr>
        <w:ind w:left="709" w:hanging="1418"/>
        <w:jc w:val="both"/>
        <w:rPr>
          <w:b/>
          <w:u w:val="single"/>
        </w:rPr>
      </w:pPr>
    </w:p>
    <w:p w:rsidR="00844932" w:rsidRPr="00B43B33" w:rsidRDefault="00844932" w:rsidP="00844932">
      <w:pPr>
        <w:ind w:left="720" w:right="-448"/>
        <w:jc w:val="both"/>
      </w:pPr>
      <w:r w:rsidRPr="00B43B33">
        <w:rPr>
          <w:b/>
        </w:rPr>
        <w:t>Cllr P. Kearns,</w:t>
      </w:r>
      <w:r w:rsidRPr="00B43B33">
        <w:t xml:space="preserve"> questioned the apprenticeship programme and the requirement of a one to one ratio between the apprentices and the qualified tradesperson. </w:t>
      </w:r>
    </w:p>
    <w:p w:rsidR="00844932" w:rsidRPr="00B43B33" w:rsidRDefault="00844932" w:rsidP="00844932">
      <w:pPr>
        <w:ind w:left="720" w:right="-448"/>
        <w:jc w:val="both"/>
        <w:rPr>
          <w:b/>
        </w:rPr>
      </w:pPr>
    </w:p>
    <w:p w:rsidR="00844932" w:rsidRPr="00B43B33" w:rsidRDefault="00844932" w:rsidP="00844932">
      <w:pPr>
        <w:ind w:left="720" w:right="-448"/>
        <w:jc w:val="both"/>
      </w:pPr>
      <w:r w:rsidRPr="00B43B33">
        <w:rPr>
          <w:b/>
        </w:rPr>
        <w:t>The Chief Executive Mr. D</w:t>
      </w:r>
      <w:r>
        <w:rPr>
          <w:b/>
        </w:rPr>
        <w:t>.</w:t>
      </w:r>
      <w:r w:rsidRPr="00B43B33">
        <w:rPr>
          <w:b/>
        </w:rPr>
        <w:t xml:space="preserve"> McLoughlin and Ms. L</w:t>
      </w:r>
      <w:r>
        <w:rPr>
          <w:b/>
        </w:rPr>
        <w:t>.</w:t>
      </w:r>
      <w:r w:rsidRPr="00B43B33">
        <w:rPr>
          <w:b/>
        </w:rPr>
        <w:t xml:space="preserve"> Maxwell,</w:t>
      </w:r>
      <w:r w:rsidRPr="00B43B33">
        <w:t xml:space="preserve"> responded that they were investigating the matter and had received a more favorable response from SOLAS in this regard</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Cllr J. Lahart,</w:t>
      </w:r>
      <w:r w:rsidRPr="00B43B33">
        <w:t xml:space="preserve"> requested that consideration be given to the employment of apprentices and proper trainers. He said that open spaces could benefit. He alluded to the importance of recognizing the involvement of residents groups and community involvement.  </w:t>
      </w:r>
    </w:p>
    <w:p w:rsidR="00844932" w:rsidRPr="00B43B33" w:rsidRDefault="00844932" w:rsidP="00844932">
      <w:pPr>
        <w:ind w:right="-448"/>
        <w:jc w:val="both"/>
        <w:rPr>
          <w:b/>
        </w:rPr>
      </w:pPr>
    </w:p>
    <w:p w:rsidR="00844932" w:rsidRPr="00B43B33" w:rsidRDefault="00844932" w:rsidP="00844932">
      <w:pPr>
        <w:ind w:left="720" w:right="-448"/>
        <w:jc w:val="both"/>
      </w:pPr>
      <w:r w:rsidRPr="00B43B33">
        <w:rPr>
          <w:b/>
        </w:rPr>
        <w:t>Mr. D. McLoughlin</w:t>
      </w:r>
      <w:r w:rsidRPr="00B43B33">
        <w:t xml:space="preserve">, </w:t>
      </w:r>
      <w:r w:rsidRPr="00B43B33">
        <w:rPr>
          <w:b/>
        </w:rPr>
        <w:t>Chief Executive</w:t>
      </w:r>
      <w:r w:rsidRPr="00B43B33">
        <w:t>, responded that he was happy to examine this but that the nature of apprenticeships was determined by SOLAS and was largely construction based. This programme was funded in Budget 2015 and has been delayed due to ratio of tradesmen to apprentice.  There is an increase of €50,000 this year in respect of this programme.</w:t>
      </w:r>
    </w:p>
    <w:p w:rsidR="00844932" w:rsidRPr="00B43B33" w:rsidRDefault="00844932" w:rsidP="00844932">
      <w:pPr>
        <w:ind w:right="-448"/>
        <w:jc w:val="both"/>
      </w:pPr>
    </w:p>
    <w:p w:rsidR="00844932" w:rsidRPr="00B43B33" w:rsidRDefault="00844932" w:rsidP="00844932">
      <w:pPr>
        <w:ind w:right="-448"/>
        <w:jc w:val="both"/>
      </w:pPr>
    </w:p>
    <w:p w:rsidR="00844932" w:rsidRPr="00B43B33" w:rsidRDefault="00844932" w:rsidP="00844932">
      <w:pPr>
        <w:ind w:left="720" w:right="-448"/>
        <w:jc w:val="both"/>
      </w:pPr>
      <w:r w:rsidRPr="00B43B33">
        <w:rPr>
          <w:b/>
        </w:rPr>
        <w:t>Cllr P. Gogarty,</w:t>
      </w:r>
      <w:r w:rsidRPr="00B43B33">
        <w:t xml:space="preserve"> welcomed play space programmes.  He asked if there was funding for the Round Tower in Clondalkin.  </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Mr. D. McLoughlin, Chief Executive</w:t>
      </w:r>
      <w:r w:rsidRPr="00B43B33">
        <w:t xml:space="preserve">, responded and said that the Round Tower project would proceed in 2016. </w:t>
      </w:r>
    </w:p>
    <w:p w:rsidR="00844932" w:rsidRPr="00B43B33" w:rsidRDefault="00844932" w:rsidP="00844932">
      <w:pPr>
        <w:ind w:right="-448"/>
        <w:jc w:val="both"/>
      </w:pPr>
    </w:p>
    <w:p w:rsidR="00844932" w:rsidRPr="00B43B33" w:rsidRDefault="00844932" w:rsidP="00844932">
      <w:pPr>
        <w:ind w:left="720" w:right="-448"/>
        <w:jc w:val="both"/>
      </w:pPr>
      <w:r w:rsidRPr="00B43B33">
        <w:rPr>
          <w:b/>
        </w:rPr>
        <w:t>Cllr. T. Gilligan</w:t>
      </w:r>
      <w:r w:rsidRPr="00B43B33">
        <w:t>, questioned about the grants available to LEO and why not expand the grants to businesses other that LEO companies</w:t>
      </w:r>
    </w:p>
    <w:p w:rsidR="00844932" w:rsidRPr="00B43B33" w:rsidRDefault="00844932" w:rsidP="00844932">
      <w:pPr>
        <w:ind w:right="-448"/>
        <w:jc w:val="both"/>
      </w:pPr>
      <w:r w:rsidRPr="00B43B33">
        <w:tab/>
      </w:r>
    </w:p>
    <w:p w:rsidR="00844932" w:rsidRPr="00B43B33" w:rsidRDefault="00844932" w:rsidP="00844932">
      <w:pPr>
        <w:ind w:right="-448"/>
        <w:jc w:val="both"/>
      </w:pPr>
      <w:r w:rsidRPr="00B43B33">
        <w:tab/>
      </w:r>
    </w:p>
    <w:p w:rsidR="00844932" w:rsidRPr="00B43B33" w:rsidRDefault="00844932" w:rsidP="00844932">
      <w:pPr>
        <w:ind w:left="720" w:right="-448"/>
        <w:jc w:val="both"/>
      </w:pPr>
      <w:r w:rsidRPr="00B43B33">
        <w:rPr>
          <w:b/>
        </w:rPr>
        <w:t>Mr. D. McLoughlin, Chief Executive,</w:t>
      </w:r>
      <w:r w:rsidRPr="00B43B33">
        <w:t xml:space="preserve"> responded in relation to LEO grants he noted the qualifying rules were determined by DJEI.</w:t>
      </w:r>
    </w:p>
    <w:p w:rsidR="00844932" w:rsidRPr="00B43B33" w:rsidRDefault="00844932" w:rsidP="00844932">
      <w:pPr>
        <w:ind w:right="-448"/>
        <w:jc w:val="both"/>
      </w:pPr>
    </w:p>
    <w:p w:rsidR="00844932" w:rsidRPr="00B43B33" w:rsidRDefault="00844932" w:rsidP="00844932">
      <w:pPr>
        <w:ind w:left="720" w:right="-448"/>
        <w:jc w:val="both"/>
      </w:pPr>
      <w:r w:rsidRPr="00B43B33">
        <w:rPr>
          <w:b/>
        </w:rPr>
        <w:t>Cllr M. Devine,</w:t>
      </w:r>
      <w:r w:rsidRPr="00B43B33">
        <w:t xml:space="preserve"> asked about the terms and conditions for the 50 new staff and whether or not they are being advertised. She questioned if illegal signage was being addressed.</w:t>
      </w:r>
    </w:p>
    <w:p w:rsidR="00844932" w:rsidRPr="00B43B33" w:rsidRDefault="00844932" w:rsidP="00844932">
      <w:pPr>
        <w:ind w:right="-448"/>
        <w:jc w:val="both"/>
        <w:rPr>
          <w:b/>
        </w:rPr>
      </w:pPr>
    </w:p>
    <w:p w:rsidR="00844932" w:rsidRPr="00B43B33" w:rsidRDefault="00844932" w:rsidP="00844932">
      <w:pPr>
        <w:ind w:left="720" w:right="-448"/>
        <w:jc w:val="both"/>
        <w:rPr>
          <w:b/>
        </w:rPr>
      </w:pPr>
      <w:r w:rsidRPr="00B43B33">
        <w:rPr>
          <w:b/>
        </w:rPr>
        <w:t xml:space="preserve">Mr. D. McLoughlin, Chief Executive </w:t>
      </w:r>
      <w:r w:rsidRPr="00B43B33">
        <w:t>indicated that in relation to outdoor staff short listing is taking place following advertisement.</w:t>
      </w:r>
      <w:r w:rsidRPr="00B43B33">
        <w:rPr>
          <w:b/>
        </w:rPr>
        <w:t xml:space="preserve"> </w:t>
      </w:r>
    </w:p>
    <w:p w:rsidR="00844932" w:rsidRPr="00B43B33" w:rsidRDefault="00844932" w:rsidP="00844932">
      <w:pPr>
        <w:ind w:left="720" w:right="-448"/>
        <w:jc w:val="both"/>
      </w:pPr>
      <w:r w:rsidRPr="00B43B33">
        <w:t xml:space="preserve">In relation to illegal signage he confirmed the frustration between Gardai and </w:t>
      </w:r>
    </w:p>
    <w:p w:rsidR="00844932" w:rsidRPr="00B43B33" w:rsidRDefault="00844932" w:rsidP="00844932">
      <w:pPr>
        <w:ind w:left="720" w:right="-448"/>
        <w:jc w:val="both"/>
      </w:pPr>
      <w:r w:rsidRPr="00B43B33">
        <w:t>Council Enforcement Staff in trying to address this issue.</w:t>
      </w:r>
    </w:p>
    <w:p w:rsidR="00844932" w:rsidRPr="00B43B33" w:rsidRDefault="00844932" w:rsidP="00844932">
      <w:pPr>
        <w:ind w:right="-514"/>
        <w:jc w:val="both"/>
        <w:rPr>
          <w:b/>
        </w:rPr>
      </w:pPr>
    </w:p>
    <w:p w:rsidR="00844932" w:rsidRPr="00B43B33" w:rsidRDefault="00844932" w:rsidP="00844932">
      <w:pPr>
        <w:ind w:right="-514"/>
        <w:jc w:val="both"/>
        <w:rPr>
          <w:b/>
        </w:rPr>
      </w:pPr>
    </w:p>
    <w:p w:rsidR="00844932" w:rsidRPr="00B43B33" w:rsidRDefault="00844932" w:rsidP="00844932">
      <w:pPr>
        <w:ind w:right="-514"/>
        <w:jc w:val="both"/>
        <w:rPr>
          <w:b/>
        </w:rPr>
      </w:pPr>
    </w:p>
    <w:p w:rsidR="00844932" w:rsidRPr="00B43B33" w:rsidRDefault="00844932" w:rsidP="00844932">
      <w:pPr>
        <w:numPr>
          <w:ilvl w:val="0"/>
          <w:numId w:val="13"/>
        </w:numPr>
        <w:tabs>
          <w:tab w:val="clear" w:pos="1080"/>
        </w:tabs>
        <w:ind w:left="720" w:right="-514" w:hanging="578"/>
        <w:jc w:val="both"/>
        <w:rPr>
          <w:b/>
          <w:u w:val="single"/>
        </w:rPr>
      </w:pPr>
      <w:r w:rsidRPr="00B43B33">
        <w:rPr>
          <w:b/>
          <w:u w:val="single"/>
        </w:rPr>
        <w:t>Head of Finance – Financial Overview</w:t>
      </w:r>
    </w:p>
    <w:p w:rsidR="00844932" w:rsidRPr="00B43B33" w:rsidRDefault="00844932" w:rsidP="00844932">
      <w:pPr>
        <w:ind w:right="-514"/>
        <w:jc w:val="both"/>
        <w:rPr>
          <w:b/>
        </w:rPr>
      </w:pPr>
    </w:p>
    <w:p w:rsidR="00844932" w:rsidRPr="00B43B33" w:rsidRDefault="00844932" w:rsidP="00844932">
      <w:pPr>
        <w:ind w:left="720" w:right="-448"/>
        <w:jc w:val="both"/>
      </w:pPr>
      <w:r w:rsidRPr="00B43B33">
        <w:t>Ms. S. Dunne A/Head of Finance presented an overview of the Draft Budget for 2016</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Cllr P. Gogarty,</w:t>
      </w:r>
      <w:r w:rsidRPr="00B43B33">
        <w:t xml:space="preserve"> asked if the Councillors could have any input in affecting how the capital budget is spent.</w:t>
      </w:r>
    </w:p>
    <w:p w:rsidR="00844932" w:rsidRPr="00B43B33" w:rsidRDefault="00844932" w:rsidP="00844932">
      <w:pPr>
        <w:ind w:left="720" w:right="-448"/>
        <w:jc w:val="both"/>
        <w:rPr>
          <w:b/>
        </w:rPr>
      </w:pPr>
    </w:p>
    <w:p w:rsidR="00844932" w:rsidRPr="00B43B33" w:rsidRDefault="00844932" w:rsidP="00844932">
      <w:pPr>
        <w:ind w:left="720" w:right="-448"/>
        <w:jc w:val="both"/>
      </w:pPr>
      <w:r w:rsidRPr="00B43B33">
        <w:rPr>
          <w:b/>
        </w:rPr>
        <w:t>Mr. D. McLoughlin, Chief Executive</w:t>
      </w:r>
      <w:r w:rsidRPr="00B43B33">
        <w:t xml:space="preserve"> mentioned that the capital budget </w:t>
      </w:r>
    </w:p>
    <w:p w:rsidR="00844932" w:rsidRPr="00B43B33" w:rsidRDefault="00844932" w:rsidP="00844932">
      <w:pPr>
        <w:ind w:left="720" w:right="-448"/>
        <w:jc w:val="both"/>
      </w:pPr>
      <w:proofErr w:type="gramStart"/>
      <w:r w:rsidRPr="00B43B33">
        <w:t>is</w:t>
      </w:r>
      <w:proofErr w:type="gramEnd"/>
      <w:r w:rsidRPr="00B43B33">
        <w:t xml:space="preserve"> predicated on the corporate plan and council policy decisions made all year round through various forums and meetings based on Members reserved functions. The Annual Budget and the Corporate Plan are formulated with this in mind. </w:t>
      </w:r>
    </w:p>
    <w:p w:rsidR="00844932" w:rsidRPr="00B43B33" w:rsidRDefault="00844932" w:rsidP="00844932">
      <w:pPr>
        <w:ind w:left="720" w:right="-448"/>
        <w:jc w:val="both"/>
        <w:rPr>
          <w:b/>
          <w:u w:val="single"/>
        </w:rPr>
      </w:pPr>
    </w:p>
    <w:p w:rsidR="00844932" w:rsidRPr="00B43B33" w:rsidRDefault="00844932" w:rsidP="00844932">
      <w:pPr>
        <w:ind w:left="720" w:right="-448"/>
        <w:jc w:val="both"/>
      </w:pPr>
      <w:r>
        <w:rPr>
          <w:b/>
        </w:rPr>
        <w:t>Cllr G</w:t>
      </w:r>
      <w:r w:rsidRPr="00B43B33">
        <w:rPr>
          <w:b/>
        </w:rPr>
        <w:t>.</w:t>
      </w:r>
      <w:r>
        <w:rPr>
          <w:b/>
        </w:rPr>
        <w:t xml:space="preserve"> Kenny</w:t>
      </w:r>
      <w:r w:rsidRPr="00B43B33">
        <w:rPr>
          <w:b/>
        </w:rPr>
        <w:t xml:space="preserve">, </w:t>
      </w:r>
      <w:r w:rsidRPr="00B43B33">
        <w:t>asked if the exemption of commercial rates to Irish Water could be explained.</w:t>
      </w:r>
    </w:p>
    <w:p w:rsidR="00844932" w:rsidRPr="00B43B33" w:rsidRDefault="00844932" w:rsidP="00844932">
      <w:pPr>
        <w:ind w:left="720" w:right="-448"/>
        <w:jc w:val="both"/>
        <w:rPr>
          <w:b/>
        </w:rPr>
      </w:pPr>
    </w:p>
    <w:p w:rsidR="00844932" w:rsidRPr="00E81897" w:rsidRDefault="00844932" w:rsidP="00844932">
      <w:pPr>
        <w:ind w:left="720" w:right="-448"/>
        <w:jc w:val="both"/>
      </w:pPr>
      <w:r w:rsidRPr="00E81897">
        <w:rPr>
          <w:b/>
        </w:rPr>
        <w:t xml:space="preserve">Ms. S. Dunne, </w:t>
      </w:r>
      <w:r w:rsidRPr="00E81897">
        <w:t>responded that Budget 2015 had included a provision for commercial rates income billable to Irish Water. New legislation which came into effect subsequent to budget adoption exempted Irish water operations from commercial rates with effect from 1st January 2015. This late decision affected income for 2015 but was replaced by a grant from the Department of Environment, Community and Local Government. The 2016 commercial rates income has been reduced to allow for this exemption, grant income from the DECLG in line with 2015 is however anticipated and has been provided in Division H income</w:t>
      </w:r>
      <w:r>
        <w:t>.</w:t>
      </w:r>
    </w:p>
    <w:p w:rsidR="00844932" w:rsidRPr="00B43B33" w:rsidRDefault="00844932" w:rsidP="00844932">
      <w:pPr>
        <w:ind w:left="720" w:right="-448"/>
        <w:jc w:val="both"/>
      </w:pPr>
    </w:p>
    <w:p w:rsidR="00844932" w:rsidRPr="00B43B33" w:rsidRDefault="00844932" w:rsidP="00844932">
      <w:pPr>
        <w:ind w:left="720" w:right="-514" w:hanging="720"/>
        <w:jc w:val="both"/>
        <w:rPr>
          <w:b/>
          <w:u w:val="single"/>
        </w:rPr>
      </w:pPr>
      <w:r w:rsidRPr="00B43B33">
        <w:rPr>
          <w:b/>
        </w:rPr>
        <w:lastRenderedPageBreak/>
        <w:t>3)</w:t>
      </w:r>
      <w:r w:rsidRPr="00B43B33">
        <w:rPr>
          <w:b/>
        </w:rPr>
        <w:tab/>
      </w:r>
      <w:r w:rsidRPr="00B43B33">
        <w:rPr>
          <w:b/>
          <w:u w:val="single"/>
        </w:rPr>
        <w:t xml:space="preserve">Director of Housing, Social and Community Development </w:t>
      </w:r>
    </w:p>
    <w:p w:rsidR="00844932" w:rsidRPr="00B43B33" w:rsidRDefault="00844932" w:rsidP="00844932">
      <w:pPr>
        <w:ind w:left="720" w:right="-514"/>
        <w:jc w:val="both"/>
        <w:rPr>
          <w:b/>
          <w:u w:val="single"/>
        </w:rPr>
      </w:pPr>
    </w:p>
    <w:p w:rsidR="00844932" w:rsidRPr="00B43B33" w:rsidRDefault="00844932" w:rsidP="00844932">
      <w:pPr>
        <w:ind w:left="720" w:right="-514"/>
        <w:jc w:val="both"/>
      </w:pPr>
      <w:r w:rsidRPr="00B43B33">
        <w:t>Mr. B. Coman, Director of Housing, Social and Community Development, presented.</w:t>
      </w:r>
    </w:p>
    <w:p w:rsidR="00844932" w:rsidRPr="00B43B33" w:rsidRDefault="00844932" w:rsidP="00844932">
      <w:pPr>
        <w:ind w:left="720" w:right="-448"/>
        <w:jc w:val="both"/>
        <w:rPr>
          <w:b/>
          <w:u w:val="single"/>
        </w:rPr>
      </w:pPr>
      <w:r w:rsidRPr="00B43B33">
        <w:rPr>
          <w:b/>
          <w:u w:val="single"/>
        </w:rPr>
        <w:t xml:space="preserve"> </w:t>
      </w:r>
    </w:p>
    <w:p w:rsidR="00844932" w:rsidRDefault="00844932" w:rsidP="00844932">
      <w:pPr>
        <w:ind w:left="720" w:right="-448"/>
        <w:jc w:val="both"/>
      </w:pPr>
      <w:r w:rsidRPr="00B43B33">
        <w:rPr>
          <w:b/>
        </w:rPr>
        <w:t>Cllr C. King,</w:t>
      </w:r>
      <w:r w:rsidRPr="00B43B33">
        <w:t xml:space="preserve"> supports the Community Grant Scheme and he queried the €30,000 provision for PPN and questioned what the money is spent on</w:t>
      </w:r>
      <w:r>
        <w:t>.</w:t>
      </w:r>
    </w:p>
    <w:p w:rsidR="00844932" w:rsidRPr="00B43B33" w:rsidRDefault="00844932" w:rsidP="00844932">
      <w:pPr>
        <w:ind w:left="720" w:right="-448"/>
        <w:jc w:val="both"/>
      </w:pPr>
      <w:r w:rsidRPr="00B43B33">
        <w:t xml:space="preserve"> </w:t>
      </w:r>
    </w:p>
    <w:p w:rsidR="00844932" w:rsidRPr="00B43B33" w:rsidRDefault="00844932" w:rsidP="00844932">
      <w:pPr>
        <w:ind w:left="720" w:right="-448"/>
        <w:jc w:val="both"/>
      </w:pPr>
      <w:r w:rsidRPr="00B43B33">
        <w:rPr>
          <w:b/>
        </w:rPr>
        <w:t>Mr. B. Coman,</w:t>
      </w:r>
      <w:r w:rsidRPr="00B43B33">
        <w:t xml:space="preserve"> replied that the €30,000 was for contribution towards a coordinator and literature for linkage groups etc.</w:t>
      </w:r>
    </w:p>
    <w:p w:rsidR="00844932" w:rsidRPr="00B43B33" w:rsidRDefault="00844932" w:rsidP="00844932">
      <w:pPr>
        <w:ind w:left="720" w:right="-448"/>
        <w:jc w:val="both"/>
      </w:pPr>
      <w:r w:rsidRPr="00B43B33">
        <w:t xml:space="preserve"> </w:t>
      </w:r>
    </w:p>
    <w:p w:rsidR="00844932" w:rsidRPr="00B43B33" w:rsidRDefault="00844932" w:rsidP="00844932">
      <w:pPr>
        <w:ind w:left="720" w:right="-448"/>
        <w:jc w:val="both"/>
      </w:pPr>
      <w:r w:rsidRPr="00B43B33">
        <w:rPr>
          <w:b/>
        </w:rPr>
        <w:t xml:space="preserve">Cllr P. Donovan, </w:t>
      </w:r>
      <w:r w:rsidRPr="00B43B33">
        <w:t xml:space="preserve">asked if there was available funding in the sports and recreation budget for Hockey partnership with Leinster Hockey and whether or not there was any capital budget for this. </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 xml:space="preserve">Mr. B. Coman, </w:t>
      </w:r>
      <w:r w:rsidRPr="00B43B33">
        <w:t>referred to an established Sports Partnership with the SAI, Leinster Rugby, IRFU, Leinster Cricket and Dublin GAA County Board and a lot of support is provided by the Council, SDCC is happy to discuss any arrangements with any national or regional body once they have something to offer in terms of finance, participation programmes and engagement.</w:t>
      </w:r>
    </w:p>
    <w:p w:rsidR="00844932" w:rsidRPr="00B43B33" w:rsidRDefault="00844932" w:rsidP="00844932">
      <w:pPr>
        <w:ind w:right="-448"/>
        <w:jc w:val="both"/>
      </w:pPr>
    </w:p>
    <w:p w:rsidR="00844932" w:rsidRPr="00B43B33" w:rsidRDefault="00844932" w:rsidP="00844932">
      <w:pPr>
        <w:ind w:left="720" w:right="-448"/>
        <w:jc w:val="both"/>
      </w:pPr>
      <w:r w:rsidRPr="00B43B33">
        <w:rPr>
          <w:b/>
        </w:rPr>
        <w:t>Cllr L. Dunne,</w:t>
      </w:r>
      <w:r w:rsidRPr="00B43B33">
        <w:t xml:space="preserve"> asked about Caravan loan scheme</w:t>
      </w:r>
      <w:r>
        <w:t xml:space="preserve"> and</w:t>
      </w:r>
      <w:r w:rsidRPr="00B43B33">
        <w:t xml:space="preserve"> how much funding can a family apply for.</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 xml:space="preserve">Mr. B. Coman, </w:t>
      </w:r>
      <w:r w:rsidRPr="00B43B33">
        <w:t>stated that the</w:t>
      </w:r>
      <w:r w:rsidRPr="00B43B33">
        <w:rPr>
          <w:b/>
        </w:rPr>
        <w:t xml:space="preserve"> </w:t>
      </w:r>
      <w:r w:rsidRPr="00B43B33">
        <w:t xml:space="preserve">Local Traveller Accommodation Consultative Committee requested this Scheme, but there were concerns on the level of arrears and on the levels of underpayment. A scheme for the travelling community only, will be put together similar to Fingal County Councils. He added that a report would go to the LTACC and the SPC.  </w:t>
      </w:r>
    </w:p>
    <w:p w:rsidR="00844932" w:rsidRPr="00B43B33" w:rsidRDefault="00844932" w:rsidP="00844932">
      <w:pPr>
        <w:ind w:right="-448"/>
        <w:jc w:val="both"/>
      </w:pPr>
    </w:p>
    <w:p w:rsidR="00844932" w:rsidRPr="00B43B33" w:rsidRDefault="00844932" w:rsidP="00844932">
      <w:pPr>
        <w:ind w:left="720" w:right="-448"/>
        <w:jc w:val="both"/>
      </w:pPr>
      <w:r w:rsidRPr="00B43B33">
        <w:rPr>
          <w:b/>
        </w:rPr>
        <w:t>Cllr M. Devine,</w:t>
      </w:r>
      <w:r w:rsidRPr="00B43B33">
        <w:t xml:space="preserve"> asked why the amount is being underspent in relation to the Housing Grants in the Housing Budget. </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Mr. B. Coman,</w:t>
      </w:r>
      <w:r w:rsidRPr="00B43B33">
        <w:t xml:space="preserve"> responded in terms of the grants the overall allocation has remained the same for the 3 main housing grants, HAPS, MAGS and HOPS.   </w:t>
      </w:r>
    </w:p>
    <w:p w:rsidR="00844932" w:rsidRPr="00B43B33" w:rsidRDefault="00844932" w:rsidP="00844932"/>
    <w:p w:rsidR="00844932" w:rsidRPr="00B43B33" w:rsidRDefault="00844932" w:rsidP="00844932">
      <w:pPr>
        <w:ind w:left="-240" w:right="-448" w:firstLine="240"/>
        <w:jc w:val="both"/>
        <w:rPr>
          <w:b/>
        </w:rPr>
      </w:pPr>
    </w:p>
    <w:p w:rsidR="00844932" w:rsidRPr="00B43B33" w:rsidRDefault="00844932" w:rsidP="00844932">
      <w:pPr>
        <w:ind w:left="-240" w:right="-448" w:firstLine="240"/>
        <w:jc w:val="both"/>
        <w:rPr>
          <w:b/>
        </w:rPr>
      </w:pPr>
    </w:p>
    <w:p w:rsidR="00844932" w:rsidRPr="00B43B33" w:rsidRDefault="00844932" w:rsidP="00844932">
      <w:pPr>
        <w:ind w:left="-240" w:right="-448" w:firstLine="240"/>
        <w:jc w:val="both"/>
        <w:rPr>
          <w:b/>
          <w:u w:val="single"/>
        </w:rPr>
      </w:pPr>
      <w:r w:rsidRPr="00B43B33">
        <w:rPr>
          <w:b/>
        </w:rPr>
        <w:t>4)</w:t>
      </w:r>
      <w:r w:rsidRPr="00B43B33">
        <w:rPr>
          <w:b/>
        </w:rPr>
        <w:tab/>
      </w:r>
      <w:r w:rsidRPr="00B43B33">
        <w:rPr>
          <w:b/>
          <w:u w:val="single"/>
        </w:rPr>
        <w:t>Director of Land Use, Planning and Transportation</w:t>
      </w:r>
    </w:p>
    <w:p w:rsidR="00844932" w:rsidRPr="00B43B33" w:rsidRDefault="00844932" w:rsidP="00844932">
      <w:pPr>
        <w:ind w:left="-240" w:right="-448" w:firstLine="120"/>
        <w:jc w:val="both"/>
        <w:rPr>
          <w:b/>
          <w:u w:val="single"/>
        </w:rPr>
      </w:pPr>
      <w:r w:rsidRPr="00B43B33">
        <w:rPr>
          <w:b/>
          <w:u w:val="single"/>
        </w:rPr>
        <w:t xml:space="preserve"> </w:t>
      </w:r>
    </w:p>
    <w:p w:rsidR="00844932" w:rsidRPr="00B43B33" w:rsidRDefault="00844932" w:rsidP="00844932">
      <w:pPr>
        <w:ind w:left="720" w:right="-448"/>
        <w:jc w:val="both"/>
      </w:pPr>
      <w:r w:rsidRPr="00B43B33">
        <w:rPr>
          <w:b/>
        </w:rPr>
        <w:t>Mr. E. Taaffe</w:t>
      </w:r>
      <w:r w:rsidRPr="00B43B33">
        <w:t>, Director of Land Use, Planning and Transportation, presented.</w:t>
      </w:r>
    </w:p>
    <w:p w:rsidR="00844932" w:rsidRPr="00B43B33" w:rsidRDefault="00844932" w:rsidP="00844932">
      <w:pPr>
        <w:ind w:left="720" w:right="-448"/>
        <w:jc w:val="both"/>
        <w:rPr>
          <w:b/>
          <w:u w:val="single"/>
        </w:rPr>
      </w:pPr>
    </w:p>
    <w:p w:rsidR="00844932" w:rsidRPr="00B43B33" w:rsidRDefault="00844932" w:rsidP="00844932">
      <w:pPr>
        <w:ind w:left="720" w:right="-448"/>
        <w:jc w:val="both"/>
      </w:pPr>
      <w:r w:rsidRPr="00B43B33">
        <w:rPr>
          <w:b/>
        </w:rPr>
        <w:t xml:space="preserve">Cllr D. O’Donovan, </w:t>
      </w:r>
      <w:r w:rsidRPr="00B43B33">
        <w:t xml:space="preserve">asked if there are other School Wardens being appointed and if so </w:t>
      </w:r>
      <w:proofErr w:type="gramStart"/>
      <w:r w:rsidRPr="00B43B33">
        <w:t>are some</w:t>
      </w:r>
      <w:proofErr w:type="gramEnd"/>
      <w:r w:rsidRPr="00B43B33">
        <w:t xml:space="preserve"> being stood down. She mentioned if there was any plans to increase the cycle ways especially in Knocklyon. She queried if there was increased income from planning fees.</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Mr. E. Taaffe,</w:t>
      </w:r>
      <w:r w:rsidRPr="00B43B33">
        <w:t xml:space="preserve"> responded that where there is improved traffic signaling there would be a possibility to transfer School Wardens to new locations where the need for School Wardens is identified.  He stated that cycle ways would be increased if funding is </w:t>
      </w:r>
      <w:r w:rsidRPr="00B43B33">
        <w:lastRenderedPageBreak/>
        <w:t>available. He also referred to page 55 on the report that there will be €875,000 income on planning application</w:t>
      </w:r>
      <w:r>
        <w:t>s.</w:t>
      </w:r>
    </w:p>
    <w:p w:rsidR="00844932" w:rsidRPr="00B43B33" w:rsidRDefault="00844932" w:rsidP="00844932">
      <w:pPr>
        <w:ind w:right="-448"/>
        <w:jc w:val="both"/>
      </w:pPr>
    </w:p>
    <w:p w:rsidR="00844932" w:rsidRPr="00B43B33" w:rsidRDefault="00844932" w:rsidP="00844932">
      <w:pPr>
        <w:ind w:left="720" w:right="-448"/>
        <w:jc w:val="both"/>
      </w:pPr>
      <w:r w:rsidRPr="00B43B33">
        <w:rPr>
          <w:b/>
        </w:rPr>
        <w:t xml:space="preserve">Cllr E. </w:t>
      </w:r>
      <w:r w:rsidR="00731FED" w:rsidRPr="00B43B33">
        <w:rPr>
          <w:b/>
        </w:rPr>
        <w:t>O’Broin</w:t>
      </w:r>
      <w:r w:rsidRPr="00B43B33">
        <w:rPr>
          <w:b/>
        </w:rPr>
        <w:t>,</w:t>
      </w:r>
      <w:r w:rsidRPr="00B43B33">
        <w:t xml:space="preserve"> questioned if there were any plans to improve the traffic calming or was it the same as last year.</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Mr. E. Taaffe,</w:t>
      </w:r>
      <w:r w:rsidRPr="00B43B33">
        <w:t xml:space="preserve"> responded that priority will be given to repairing or replacing existing traffic calming measures, and where the budget allows and particularly within housing estates, new traffic calming procedures would be instituted.</w:t>
      </w:r>
    </w:p>
    <w:p w:rsidR="00844932" w:rsidRPr="00B43B33" w:rsidRDefault="00844932" w:rsidP="00844932">
      <w:pPr>
        <w:ind w:right="-448"/>
        <w:jc w:val="both"/>
      </w:pPr>
    </w:p>
    <w:p w:rsidR="00844932" w:rsidRPr="00B43B33" w:rsidRDefault="00844932" w:rsidP="00844932">
      <w:pPr>
        <w:ind w:left="720" w:right="-448"/>
        <w:jc w:val="both"/>
      </w:pPr>
      <w:r w:rsidRPr="00B43B33">
        <w:rPr>
          <w:b/>
        </w:rPr>
        <w:t>Cllr T. Gilligan</w:t>
      </w:r>
      <w:r w:rsidRPr="00B43B33">
        <w:t xml:space="preserve">, queried the income raised for pay for parking. </w:t>
      </w:r>
    </w:p>
    <w:p w:rsidR="00844932" w:rsidRPr="00B43B33" w:rsidRDefault="00844932" w:rsidP="00844932">
      <w:pPr>
        <w:ind w:right="-448"/>
        <w:jc w:val="both"/>
      </w:pPr>
    </w:p>
    <w:p w:rsidR="00844932" w:rsidRPr="00B43B33" w:rsidRDefault="00844932" w:rsidP="00844932">
      <w:pPr>
        <w:ind w:left="720" w:right="-448"/>
        <w:jc w:val="both"/>
      </w:pPr>
      <w:r w:rsidRPr="00B43B33">
        <w:rPr>
          <w:b/>
        </w:rPr>
        <w:t>Mr. E. Taaffe,</w:t>
      </w:r>
      <w:r w:rsidRPr="00B43B33">
        <w:t xml:space="preserve"> referred to page 45 on the report that there will be €670,000 income from parking. </w:t>
      </w:r>
    </w:p>
    <w:p w:rsidR="00844932" w:rsidRPr="00B43B33" w:rsidRDefault="00844932" w:rsidP="00844932">
      <w:pPr>
        <w:ind w:left="720" w:right="-448"/>
        <w:jc w:val="both"/>
      </w:pPr>
    </w:p>
    <w:p w:rsidR="00844932" w:rsidRPr="00B43B33" w:rsidRDefault="00844932" w:rsidP="00844932">
      <w:pPr>
        <w:ind w:right="-448"/>
        <w:jc w:val="both"/>
      </w:pPr>
    </w:p>
    <w:p w:rsidR="00844932" w:rsidRPr="00B43B33" w:rsidRDefault="00844932" w:rsidP="00844932">
      <w:pPr>
        <w:ind w:right="-448"/>
        <w:jc w:val="both"/>
      </w:pPr>
    </w:p>
    <w:p w:rsidR="00844932" w:rsidRPr="00B43B33" w:rsidRDefault="00844932" w:rsidP="00844932">
      <w:pPr>
        <w:ind w:left="-240" w:right="-448" w:firstLine="120"/>
        <w:jc w:val="both"/>
        <w:rPr>
          <w:b/>
          <w:u w:val="single"/>
        </w:rPr>
      </w:pPr>
      <w:r w:rsidRPr="00B43B33">
        <w:rPr>
          <w:b/>
        </w:rPr>
        <w:t>5)</w:t>
      </w:r>
      <w:r w:rsidRPr="00B43B33">
        <w:rPr>
          <w:b/>
        </w:rPr>
        <w:tab/>
      </w:r>
      <w:r w:rsidRPr="00B43B33">
        <w:rPr>
          <w:b/>
          <w:u w:val="single"/>
        </w:rPr>
        <w:t>Director of Environment, Water and Climate Change</w:t>
      </w:r>
    </w:p>
    <w:p w:rsidR="00844932" w:rsidRPr="00B43B33" w:rsidRDefault="00844932" w:rsidP="00844932">
      <w:pPr>
        <w:ind w:left="-240" w:right="-448" w:firstLine="120"/>
        <w:jc w:val="both"/>
        <w:rPr>
          <w:u w:val="single"/>
        </w:rPr>
      </w:pPr>
    </w:p>
    <w:p w:rsidR="00844932" w:rsidRPr="00B43B33" w:rsidRDefault="00844932" w:rsidP="00844932">
      <w:pPr>
        <w:ind w:left="-240" w:right="-448" w:firstLine="120"/>
        <w:jc w:val="both"/>
      </w:pPr>
      <w:r w:rsidRPr="00B43B33">
        <w:tab/>
      </w:r>
      <w:r w:rsidRPr="00B43B33">
        <w:tab/>
        <w:t>Ms. T. Walsh, Director of Environment, Parks and Climate Change, presented.</w:t>
      </w:r>
    </w:p>
    <w:p w:rsidR="00844932" w:rsidRPr="00B43B33" w:rsidRDefault="00844932" w:rsidP="00844932">
      <w:pPr>
        <w:ind w:left="720" w:right="-448"/>
        <w:jc w:val="both"/>
      </w:pPr>
      <w:r w:rsidRPr="00B43B33">
        <w:tab/>
      </w:r>
    </w:p>
    <w:p w:rsidR="00844932" w:rsidRPr="00B43B33" w:rsidRDefault="00844932" w:rsidP="00844932">
      <w:pPr>
        <w:ind w:left="720" w:right="-448"/>
        <w:jc w:val="both"/>
      </w:pPr>
      <w:r w:rsidRPr="00B43B33">
        <w:t xml:space="preserve">It was </w:t>
      </w:r>
      <w:r w:rsidRPr="00E81897">
        <w:rPr>
          <w:b/>
          <w:caps/>
        </w:rPr>
        <w:t>noted</w:t>
      </w:r>
      <w:r w:rsidRPr="00B43B33">
        <w:t xml:space="preserve"> there was no business under this heading.</w:t>
      </w:r>
    </w:p>
    <w:p w:rsidR="00844932" w:rsidRPr="00B43B33" w:rsidRDefault="00844932" w:rsidP="00844932">
      <w:pPr>
        <w:ind w:right="-448"/>
        <w:jc w:val="both"/>
      </w:pPr>
    </w:p>
    <w:p w:rsidR="00844932" w:rsidRPr="00B43B33" w:rsidRDefault="00844932" w:rsidP="00844932">
      <w:pPr>
        <w:ind w:left="-240" w:right="-448" w:firstLine="120"/>
        <w:jc w:val="both"/>
        <w:rPr>
          <w:b/>
          <w:u w:val="single"/>
        </w:rPr>
      </w:pPr>
    </w:p>
    <w:p w:rsidR="00844932" w:rsidRPr="00B43B33" w:rsidRDefault="00844932" w:rsidP="00844932">
      <w:pPr>
        <w:ind w:left="-240" w:right="-448" w:firstLine="120"/>
        <w:jc w:val="both"/>
        <w:rPr>
          <w:b/>
          <w:u w:val="single"/>
        </w:rPr>
      </w:pPr>
      <w:r w:rsidRPr="00B43B33">
        <w:rPr>
          <w:b/>
        </w:rPr>
        <w:t>6)</w:t>
      </w:r>
      <w:r w:rsidRPr="00B43B33">
        <w:rPr>
          <w:b/>
        </w:rPr>
        <w:tab/>
      </w:r>
      <w:r w:rsidRPr="00B43B33">
        <w:rPr>
          <w:b/>
          <w:u w:val="single"/>
        </w:rPr>
        <w:t>Director of Economic Enterprise and Tourism Development</w:t>
      </w:r>
    </w:p>
    <w:p w:rsidR="00844932" w:rsidRPr="00B43B33" w:rsidRDefault="00844932" w:rsidP="00844932">
      <w:pPr>
        <w:ind w:left="-240" w:right="-448" w:firstLine="120"/>
        <w:jc w:val="both"/>
        <w:rPr>
          <w:b/>
          <w:u w:val="single"/>
        </w:rPr>
      </w:pPr>
    </w:p>
    <w:p w:rsidR="00844932" w:rsidRPr="00B43B33" w:rsidRDefault="00844932" w:rsidP="00844932">
      <w:pPr>
        <w:ind w:left="720" w:right="-448"/>
        <w:jc w:val="both"/>
      </w:pPr>
      <w:r w:rsidRPr="00B43B33">
        <w:t>Mr. F. Nevin, Director of Economic Enterprise and Tourism Development, presented.</w:t>
      </w:r>
    </w:p>
    <w:p w:rsidR="00844932" w:rsidRPr="00B43B33" w:rsidRDefault="00844932" w:rsidP="00844932">
      <w:pPr>
        <w:ind w:right="-448"/>
        <w:jc w:val="both"/>
        <w:rPr>
          <w:b/>
          <w:u w:val="single"/>
        </w:rPr>
      </w:pPr>
      <w:r w:rsidRPr="00B43B33">
        <w:rPr>
          <w:b/>
          <w:u w:val="single"/>
        </w:rPr>
        <w:t xml:space="preserve"> </w:t>
      </w:r>
    </w:p>
    <w:p w:rsidR="00844932" w:rsidRPr="00B43B33" w:rsidRDefault="00844932" w:rsidP="00844932">
      <w:pPr>
        <w:ind w:left="720" w:right="-448"/>
        <w:jc w:val="both"/>
      </w:pPr>
      <w:r w:rsidRPr="00B43B33">
        <w:rPr>
          <w:b/>
        </w:rPr>
        <w:t xml:space="preserve">Cllr T. Gilligan, </w:t>
      </w:r>
      <w:r w:rsidRPr="00B43B33">
        <w:t>requested that there should be funding available for the library in Nth Clondalkin.</w:t>
      </w:r>
    </w:p>
    <w:p w:rsidR="00844932" w:rsidRPr="00B43B33" w:rsidRDefault="00844932" w:rsidP="00844932">
      <w:pPr>
        <w:ind w:left="720" w:right="-448"/>
        <w:jc w:val="both"/>
      </w:pPr>
      <w:r w:rsidRPr="00B43B33">
        <w:t xml:space="preserve">  </w:t>
      </w:r>
    </w:p>
    <w:p w:rsidR="00844932" w:rsidRPr="00B43B33" w:rsidRDefault="00844932" w:rsidP="00844932">
      <w:pPr>
        <w:ind w:left="720" w:right="-448"/>
        <w:jc w:val="both"/>
      </w:pPr>
      <w:r w:rsidRPr="00B43B33">
        <w:rPr>
          <w:b/>
        </w:rPr>
        <w:t xml:space="preserve"> Mr. F Nevin</w:t>
      </w:r>
      <w:r w:rsidRPr="00B43B33">
        <w:t xml:space="preserve"> accepted the acknowledgements.</w:t>
      </w:r>
    </w:p>
    <w:p w:rsidR="00844932" w:rsidRPr="00B43B33" w:rsidRDefault="00844932" w:rsidP="00844932">
      <w:pPr>
        <w:ind w:right="-448"/>
        <w:jc w:val="both"/>
        <w:rPr>
          <w:b/>
          <w:u w:val="single"/>
        </w:rPr>
      </w:pPr>
    </w:p>
    <w:p w:rsidR="00844932" w:rsidRPr="00B43B33" w:rsidRDefault="00844932" w:rsidP="00844932">
      <w:pPr>
        <w:ind w:right="-448"/>
        <w:jc w:val="both"/>
        <w:rPr>
          <w:b/>
          <w:u w:val="single"/>
        </w:rPr>
      </w:pPr>
    </w:p>
    <w:p w:rsidR="00844932" w:rsidRPr="00B43B33" w:rsidRDefault="00844932" w:rsidP="00844932">
      <w:pPr>
        <w:ind w:left="-240" w:right="-448" w:firstLine="120"/>
        <w:jc w:val="both"/>
        <w:rPr>
          <w:b/>
          <w:u w:val="single"/>
        </w:rPr>
      </w:pPr>
    </w:p>
    <w:p w:rsidR="00844932" w:rsidRPr="00B43B33" w:rsidRDefault="00844932" w:rsidP="00844932">
      <w:pPr>
        <w:ind w:right="-448"/>
        <w:jc w:val="both"/>
        <w:rPr>
          <w:b/>
          <w:u w:val="single"/>
        </w:rPr>
      </w:pPr>
      <w:r w:rsidRPr="00B43B33">
        <w:rPr>
          <w:b/>
        </w:rPr>
        <w:t xml:space="preserve">7)  </w:t>
      </w:r>
      <w:r w:rsidRPr="00B43B33">
        <w:rPr>
          <w:b/>
        </w:rPr>
        <w:tab/>
      </w:r>
      <w:r w:rsidRPr="00B43B33">
        <w:rPr>
          <w:b/>
          <w:u w:val="single"/>
        </w:rPr>
        <w:t>Director of Corporate Performance and Change Management</w:t>
      </w:r>
    </w:p>
    <w:p w:rsidR="00844932" w:rsidRPr="00B43B33" w:rsidRDefault="00844932" w:rsidP="00844932">
      <w:pPr>
        <w:ind w:left="-240" w:right="-448" w:firstLine="120"/>
        <w:jc w:val="both"/>
        <w:rPr>
          <w:b/>
          <w:u w:val="single"/>
        </w:rPr>
      </w:pPr>
    </w:p>
    <w:p w:rsidR="00844932" w:rsidRPr="00B43B33" w:rsidRDefault="00844932" w:rsidP="00844932">
      <w:pPr>
        <w:ind w:left="720" w:right="-448"/>
        <w:jc w:val="both"/>
      </w:pPr>
      <w:r w:rsidRPr="00B43B33">
        <w:t>Ms. Lorna Maxwell, Director of Corporate Performance and Change Management presented.</w:t>
      </w:r>
    </w:p>
    <w:p w:rsidR="00844932" w:rsidRPr="00B43B33" w:rsidRDefault="00844932" w:rsidP="00844932">
      <w:pPr>
        <w:ind w:left="-240" w:right="-448" w:firstLine="120"/>
        <w:jc w:val="both"/>
        <w:rPr>
          <w:b/>
          <w:u w:val="single"/>
        </w:rPr>
      </w:pPr>
    </w:p>
    <w:p w:rsidR="00844932" w:rsidRPr="00B43B33" w:rsidRDefault="00844932" w:rsidP="00844932">
      <w:pPr>
        <w:ind w:left="720" w:right="-448"/>
        <w:jc w:val="both"/>
      </w:pPr>
      <w:r w:rsidRPr="00B43B33">
        <w:rPr>
          <w:b/>
        </w:rPr>
        <w:t>Cllr T. Gilligan,</w:t>
      </w:r>
      <w:r w:rsidRPr="00B43B33">
        <w:t xml:space="preserve"> requested information on the funding each year for the Register of Electors.</w:t>
      </w:r>
    </w:p>
    <w:p w:rsidR="00844932" w:rsidRPr="00B43B33" w:rsidRDefault="00844932" w:rsidP="00844932">
      <w:pPr>
        <w:ind w:left="720" w:right="-448"/>
        <w:jc w:val="both"/>
      </w:pPr>
    </w:p>
    <w:p w:rsidR="00844932" w:rsidRPr="00B43B33" w:rsidRDefault="00844932" w:rsidP="00844932">
      <w:pPr>
        <w:ind w:left="720" w:right="-448"/>
        <w:jc w:val="both"/>
        <w:rPr>
          <w:b/>
        </w:rPr>
      </w:pPr>
      <w:r w:rsidRPr="00B43B33">
        <w:rPr>
          <w:b/>
        </w:rPr>
        <w:t xml:space="preserve">Ms. L. Maxwell, </w:t>
      </w:r>
      <w:r w:rsidRPr="00E81897">
        <w:t>responded giving details of the breakdown of funding available under this programme</w:t>
      </w:r>
      <w:r w:rsidRPr="00B43B33">
        <w:rPr>
          <w:b/>
        </w:rPr>
        <w:t>.</w:t>
      </w:r>
    </w:p>
    <w:p w:rsidR="00844932" w:rsidRPr="00B43B33" w:rsidRDefault="00844932" w:rsidP="00844932">
      <w:pPr>
        <w:ind w:left="720" w:right="-448"/>
        <w:jc w:val="both"/>
        <w:rPr>
          <w:b/>
        </w:rPr>
      </w:pPr>
    </w:p>
    <w:p w:rsidR="00844932" w:rsidRPr="00B43B33" w:rsidRDefault="00844932" w:rsidP="00844932">
      <w:pPr>
        <w:ind w:left="720" w:right="-448"/>
        <w:jc w:val="both"/>
      </w:pPr>
      <w:r w:rsidRPr="00B43B33">
        <w:rPr>
          <w:b/>
        </w:rPr>
        <w:t>Cllr P. Gogarty,</w:t>
      </w:r>
      <w:r w:rsidRPr="00B43B33">
        <w:t xml:space="preserve"> asked if there was sufficient funding available in respect of </w:t>
      </w:r>
      <w:r w:rsidR="0047119F">
        <w:t>C</w:t>
      </w:r>
      <w:r w:rsidR="0047119F" w:rsidRPr="00B43B33">
        <w:t>ouncilor’</w:t>
      </w:r>
      <w:r w:rsidR="0047119F">
        <w:t>s</w:t>
      </w:r>
      <w:r>
        <w:t xml:space="preserve"> g</w:t>
      </w:r>
      <w:r w:rsidRPr="00B43B33">
        <w:t>ratuit</w:t>
      </w:r>
      <w:r>
        <w:t>ies</w:t>
      </w:r>
      <w:r w:rsidRPr="00B43B33">
        <w:t xml:space="preserve"> given that there is an Election next year.</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lastRenderedPageBreak/>
        <w:t>Ms. L. Maxwell,</w:t>
      </w:r>
      <w:r w:rsidRPr="00B43B33">
        <w:t xml:space="preserve"> said that this cost is always factored into the annual budget in the event that a Councillor retires, resigns or a former Councillor reaches the age of 50 and is entitled to a gratuity. </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Cllr C. O’Connor,</w:t>
      </w:r>
      <w:r w:rsidRPr="00B43B33">
        <w:t xml:space="preserve"> questioned the twinning programme and whether or not there was any payback for this.</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Ms. L. Maxwell,</w:t>
      </w:r>
      <w:r w:rsidRPr="00B43B33">
        <w:t xml:space="preserve"> responded that the budget allocation had been increased to €20,000 for 2016 due to the Sister City agreement with Tampa and that historic twinning relationships still formally exist but there has been no activity for a number of years.</w:t>
      </w:r>
    </w:p>
    <w:p w:rsidR="00844932" w:rsidRPr="00B43B33" w:rsidRDefault="00844932" w:rsidP="00844932">
      <w:pPr>
        <w:ind w:left="720" w:right="-448"/>
        <w:jc w:val="both"/>
      </w:pPr>
    </w:p>
    <w:p w:rsidR="00844932" w:rsidRPr="00B43B33" w:rsidRDefault="00844932" w:rsidP="00844932">
      <w:pPr>
        <w:ind w:left="720" w:right="-448"/>
        <w:jc w:val="both"/>
      </w:pPr>
      <w:r w:rsidRPr="00B43B33">
        <w:rPr>
          <w:b/>
        </w:rPr>
        <w:t>Cllr P. Donovan,</w:t>
      </w:r>
      <w:r w:rsidRPr="00B43B33">
        <w:t xml:space="preserve"> asked if there was extra funding required for such items as the Members Reps facility.</w:t>
      </w:r>
    </w:p>
    <w:p w:rsidR="00844932" w:rsidRPr="00B43B33" w:rsidRDefault="00844932" w:rsidP="00844932">
      <w:pPr>
        <w:ind w:left="720" w:right="-448"/>
        <w:jc w:val="both"/>
        <w:rPr>
          <w:b/>
        </w:rPr>
      </w:pPr>
    </w:p>
    <w:p w:rsidR="00844932" w:rsidRPr="00B43B33" w:rsidRDefault="00844932" w:rsidP="00844932">
      <w:pPr>
        <w:ind w:left="720" w:right="-448"/>
        <w:jc w:val="both"/>
      </w:pPr>
      <w:r w:rsidRPr="00B43B33">
        <w:rPr>
          <w:b/>
        </w:rPr>
        <w:t>Ms. L. Maxwell,</w:t>
      </w:r>
      <w:r w:rsidRPr="00B43B33">
        <w:t xml:space="preserve"> responded that there are sufficient resources in house to address any issues that arise with the Members Reps system. </w:t>
      </w:r>
    </w:p>
    <w:p w:rsidR="00D5389D" w:rsidRDefault="00D5389D" w:rsidP="00731FED">
      <w:pPr>
        <w:jc w:val="both"/>
        <w:rPr>
          <w:b/>
        </w:rPr>
      </w:pPr>
    </w:p>
    <w:p w:rsidR="002F7AA8" w:rsidRPr="00F75DC9" w:rsidRDefault="002F7AA8" w:rsidP="002F7AA8">
      <w:pPr>
        <w:pStyle w:val="NormalWeb"/>
        <w:ind w:left="284" w:hanging="1418"/>
        <w:rPr>
          <w:b/>
          <w:u w:val="single"/>
        </w:rPr>
      </w:pPr>
      <w:r>
        <w:rPr>
          <w:b/>
        </w:rPr>
        <w:t xml:space="preserve">   </w:t>
      </w:r>
      <w:r w:rsidR="00A47ABB">
        <w:rPr>
          <w:b/>
        </w:rPr>
        <w:t xml:space="preserve">  </w:t>
      </w:r>
      <w:r w:rsidR="00F75DC9">
        <w:rPr>
          <w:b/>
        </w:rPr>
        <w:t>H3c</w:t>
      </w:r>
      <w:r w:rsidR="00E1709F">
        <w:rPr>
          <w:b/>
        </w:rPr>
        <w:t>)/B</w:t>
      </w:r>
      <w:r w:rsidR="00F75DC9">
        <w:rPr>
          <w:b/>
        </w:rPr>
        <w:t>/1115</w:t>
      </w:r>
      <w:r w:rsidRPr="000825CB">
        <w:tab/>
      </w:r>
      <w:r w:rsidR="00F75DC9" w:rsidRPr="00F75DC9">
        <w:rPr>
          <w:b/>
          <w:u w:val="single"/>
        </w:rPr>
        <w:t xml:space="preserve">3 YEAR CAPITAL PROGRAMME 2016-2018 </w:t>
      </w:r>
    </w:p>
    <w:p w:rsidR="00982DC2" w:rsidRPr="00731FED" w:rsidRDefault="002F7AA8" w:rsidP="00731FED">
      <w:pPr>
        <w:pStyle w:val="NormalWeb"/>
        <w:ind w:left="284" w:hanging="1418"/>
        <w:rPr>
          <w:b/>
        </w:rPr>
      </w:pPr>
      <w:r>
        <w:rPr>
          <w:b/>
        </w:rPr>
        <w:tab/>
      </w:r>
      <w:r>
        <w:rPr>
          <w:b/>
        </w:rPr>
        <w:tab/>
      </w:r>
      <w:r>
        <w:t>Cllr W Lavelle Proposed and Cllr C Brophy seconded</w:t>
      </w:r>
      <w:r w:rsidR="00982DC2">
        <w:t>:</w:t>
      </w:r>
      <w:r>
        <w:t xml:space="preserve"> </w:t>
      </w:r>
    </w:p>
    <w:p w:rsidR="002F7AA8" w:rsidRDefault="00580E6A" w:rsidP="002F7AA8">
      <w:pPr>
        <w:pStyle w:val="NormalWeb"/>
        <w:ind w:left="720"/>
      </w:pPr>
      <w:r>
        <w:t>“T</w:t>
      </w:r>
      <w:r w:rsidR="002F7AA8">
        <w:t xml:space="preserve">o bring the 3 year </w:t>
      </w:r>
      <w:r>
        <w:t>capital programme</w:t>
      </w:r>
      <w:r w:rsidR="002F7AA8">
        <w:t xml:space="preserve"> to the OP&amp;F meeting </w:t>
      </w:r>
      <w:r w:rsidR="00982DC2">
        <w:t>in</w:t>
      </w:r>
      <w:r>
        <w:t xml:space="preserve"> November </w:t>
      </w:r>
      <w:r w:rsidR="00982DC2">
        <w:t xml:space="preserve">and </w:t>
      </w:r>
      <w:r w:rsidR="002F7AA8">
        <w:t>that it be noted at the December Council meeting</w:t>
      </w:r>
      <w:r w:rsidR="00982DC2">
        <w:t>”</w:t>
      </w:r>
      <w:r w:rsidR="002F7AA8">
        <w:t>.</w:t>
      </w:r>
    </w:p>
    <w:p w:rsidR="00890775" w:rsidRPr="00E1709F" w:rsidRDefault="002F7AA8" w:rsidP="00E1709F">
      <w:pPr>
        <w:pStyle w:val="NormalWeb"/>
        <w:ind w:left="284" w:hanging="1418"/>
      </w:pPr>
      <w:r>
        <w:rPr>
          <w:b/>
        </w:rPr>
        <w:tab/>
      </w:r>
      <w:r w:rsidR="00982DC2">
        <w:rPr>
          <w:b/>
        </w:rPr>
        <w:tab/>
        <w:t xml:space="preserve">The </w:t>
      </w:r>
      <w:r w:rsidR="00731FED">
        <w:rPr>
          <w:b/>
        </w:rPr>
        <w:t xml:space="preserve">Item </w:t>
      </w:r>
      <w:r w:rsidR="00580E6A">
        <w:rPr>
          <w:b/>
        </w:rPr>
        <w:t>was AGREED</w:t>
      </w:r>
      <w:r w:rsidR="00731FED">
        <w:rPr>
          <w:b/>
        </w:rPr>
        <w:t>.</w:t>
      </w:r>
      <w:bookmarkStart w:id="0" w:name="_GoBack"/>
      <w:bookmarkEnd w:id="0"/>
    </w:p>
    <w:p w:rsidR="00890775" w:rsidRPr="00491893" w:rsidRDefault="00491893" w:rsidP="00890775">
      <w:pPr>
        <w:ind w:hanging="900"/>
        <w:jc w:val="both"/>
        <w:rPr>
          <w:b/>
          <w:u w:val="single"/>
        </w:rPr>
      </w:pPr>
      <w:r>
        <w:rPr>
          <w:b/>
        </w:rPr>
        <w:tab/>
      </w:r>
      <w:r>
        <w:rPr>
          <w:b/>
        </w:rPr>
        <w:tab/>
      </w:r>
      <w:r w:rsidR="001E4661">
        <w:rPr>
          <w:b/>
          <w:u w:val="single"/>
        </w:rPr>
        <w:t>Closing Statements f</w:t>
      </w:r>
      <w:r w:rsidRPr="00491893">
        <w:rPr>
          <w:b/>
          <w:u w:val="single"/>
        </w:rPr>
        <w:t xml:space="preserve">rom Party Leaders </w:t>
      </w:r>
    </w:p>
    <w:p w:rsidR="00890775" w:rsidRDefault="00890775" w:rsidP="00890775">
      <w:pPr>
        <w:ind w:hanging="900"/>
        <w:jc w:val="both"/>
        <w:rPr>
          <w:b/>
        </w:rPr>
      </w:pPr>
    </w:p>
    <w:p w:rsidR="000A3A34" w:rsidRDefault="000A3A34" w:rsidP="000A3A34">
      <w:pPr>
        <w:ind w:left="720"/>
        <w:jc w:val="both"/>
      </w:pPr>
    </w:p>
    <w:p w:rsidR="000A3A34" w:rsidRPr="00D960A3" w:rsidRDefault="000A3A34" w:rsidP="000A3A34">
      <w:pPr>
        <w:ind w:left="720" w:right="-45"/>
        <w:jc w:val="both"/>
        <w:rPr>
          <w:b/>
        </w:rPr>
      </w:pPr>
      <w:r>
        <w:t xml:space="preserve">The Mayor Councillor S Holland and the Group Leaders Councillors C. King, D Looney, </w:t>
      </w:r>
      <w:r w:rsidR="007A3C1C">
        <w:t>W Lavelle</w:t>
      </w:r>
      <w:r>
        <w:t xml:space="preserve"> </w:t>
      </w:r>
      <w:r w:rsidR="007A3C1C">
        <w:t xml:space="preserve">and P Kearns </w:t>
      </w:r>
      <w:r w:rsidR="00200324">
        <w:t xml:space="preserve">thanked </w:t>
      </w:r>
      <w:r>
        <w:t xml:space="preserve">the </w:t>
      </w:r>
      <w:r w:rsidR="007A3C1C">
        <w:t xml:space="preserve">Chief Executive D McLoughlin, all the </w:t>
      </w:r>
      <w:r>
        <w:t xml:space="preserve">Management and </w:t>
      </w:r>
      <w:r w:rsidR="007A3C1C">
        <w:t>S</w:t>
      </w:r>
      <w:r>
        <w:t xml:space="preserve">taff and in particular Ms. </w:t>
      </w:r>
      <w:r w:rsidR="007A3C1C">
        <w:t>S Dunne</w:t>
      </w:r>
      <w:r>
        <w:t xml:space="preserve"> and </w:t>
      </w:r>
      <w:proofErr w:type="gramStart"/>
      <w:r>
        <w:t>her</w:t>
      </w:r>
      <w:proofErr w:type="gramEnd"/>
      <w:r>
        <w:t xml:space="preserve"> staff on the considerable work involved in the preparation and balancing of the budget.</w:t>
      </w:r>
      <w:r w:rsidR="00200324">
        <w:t xml:space="preserve"> They also said that the budget was fair and reflected the overall economic situation.</w:t>
      </w:r>
      <w:r>
        <w:t xml:space="preserve">  </w:t>
      </w:r>
    </w:p>
    <w:p w:rsidR="000A3A34" w:rsidRDefault="000A3A34" w:rsidP="000A3A34">
      <w:pPr>
        <w:ind w:left="720"/>
        <w:jc w:val="both"/>
      </w:pPr>
    </w:p>
    <w:p w:rsidR="000A3A34" w:rsidRDefault="000A3A34" w:rsidP="000A3A34">
      <w:pPr>
        <w:ind w:left="720"/>
        <w:jc w:val="both"/>
      </w:pPr>
    </w:p>
    <w:p w:rsidR="00890775" w:rsidRDefault="00E1709F" w:rsidP="00E1709F">
      <w:pPr>
        <w:ind w:hanging="900"/>
        <w:jc w:val="both"/>
        <w:rPr>
          <w:b/>
        </w:rPr>
      </w:pPr>
      <w:r>
        <w:rPr>
          <w:b/>
        </w:rPr>
        <w:tab/>
      </w:r>
    </w:p>
    <w:p w:rsidR="00890775" w:rsidRDefault="00491893" w:rsidP="00890775">
      <w:pPr>
        <w:ind w:hanging="900"/>
        <w:jc w:val="both"/>
        <w:rPr>
          <w:b/>
        </w:rPr>
      </w:pPr>
      <w:r>
        <w:rPr>
          <w:b/>
        </w:rPr>
        <w:tab/>
      </w:r>
      <w:r>
        <w:rPr>
          <w:b/>
        </w:rPr>
        <w:tab/>
        <w:t>The Meeting ended at</w:t>
      </w:r>
      <w:r w:rsidR="00DD16FF">
        <w:rPr>
          <w:b/>
        </w:rPr>
        <w:t xml:space="preserve"> 7.30</w:t>
      </w:r>
    </w:p>
    <w:p w:rsidR="00491893" w:rsidRDefault="00491893" w:rsidP="00890775">
      <w:pPr>
        <w:ind w:hanging="900"/>
        <w:jc w:val="both"/>
        <w:rPr>
          <w:b/>
        </w:rPr>
      </w:pPr>
    </w:p>
    <w:p w:rsidR="00491893" w:rsidRDefault="00491893" w:rsidP="00890775">
      <w:pPr>
        <w:ind w:hanging="900"/>
        <w:jc w:val="both"/>
        <w:rPr>
          <w:b/>
        </w:rPr>
      </w:pPr>
      <w:r>
        <w:rPr>
          <w:b/>
        </w:rPr>
        <w:tab/>
      </w:r>
      <w:r>
        <w:rPr>
          <w:b/>
        </w:rPr>
        <w:tab/>
        <w:t>SIGNED: ___________________</w:t>
      </w:r>
    </w:p>
    <w:p w:rsidR="00491893" w:rsidRDefault="00491893" w:rsidP="00890775">
      <w:pPr>
        <w:ind w:hanging="900"/>
        <w:jc w:val="both"/>
        <w:rPr>
          <w:b/>
        </w:rPr>
      </w:pPr>
      <w:r>
        <w:rPr>
          <w:b/>
        </w:rPr>
        <w:tab/>
      </w:r>
    </w:p>
    <w:p w:rsidR="00890775" w:rsidRDefault="00491893" w:rsidP="00890775">
      <w:pPr>
        <w:ind w:hanging="900"/>
        <w:jc w:val="both"/>
        <w:rPr>
          <w:b/>
        </w:rPr>
      </w:pPr>
      <w:r>
        <w:rPr>
          <w:b/>
        </w:rPr>
        <w:tab/>
      </w:r>
      <w:r>
        <w:rPr>
          <w:b/>
        </w:rPr>
        <w:tab/>
      </w:r>
      <w:r>
        <w:rPr>
          <w:b/>
        </w:rPr>
        <w:tab/>
      </w:r>
      <w:r w:rsidR="001E4661">
        <w:rPr>
          <w:b/>
        </w:rPr>
        <w:t xml:space="preserve">     </w:t>
      </w:r>
      <w:r>
        <w:rPr>
          <w:b/>
        </w:rPr>
        <w:t xml:space="preserve">Mayor </w:t>
      </w:r>
    </w:p>
    <w:p w:rsidR="00491893" w:rsidRDefault="00491893" w:rsidP="00890775">
      <w:pPr>
        <w:ind w:hanging="900"/>
        <w:jc w:val="both"/>
        <w:rPr>
          <w:b/>
        </w:rPr>
      </w:pPr>
    </w:p>
    <w:p w:rsidR="00AA660F" w:rsidRPr="007E47E1" w:rsidRDefault="00491893" w:rsidP="007E47E1">
      <w:pPr>
        <w:ind w:hanging="900"/>
        <w:jc w:val="both"/>
        <w:rPr>
          <w:b/>
        </w:rPr>
      </w:pPr>
      <w:r>
        <w:rPr>
          <w:b/>
        </w:rPr>
        <w:tab/>
      </w:r>
      <w:r>
        <w:rPr>
          <w:b/>
        </w:rPr>
        <w:tab/>
      </w:r>
      <w:r w:rsidR="007E47E1">
        <w:rPr>
          <w:b/>
        </w:rPr>
        <w:t>DATED</w:t>
      </w:r>
      <w:r w:rsidR="00537B52">
        <w:rPr>
          <w:b/>
        </w:rPr>
        <w:t>: _</w:t>
      </w:r>
      <w:r w:rsidR="007E47E1">
        <w:rPr>
          <w:b/>
        </w:rPr>
        <w:t>___________________</w:t>
      </w:r>
    </w:p>
    <w:p w:rsidR="00AA660F" w:rsidRDefault="00AA660F"/>
    <w:p w:rsidR="00AA660F" w:rsidRDefault="00AA660F"/>
    <w:p w:rsidR="00AA660F" w:rsidRDefault="00AA660F"/>
    <w:p w:rsidR="009172AB" w:rsidRPr="00E43040" w:rsidRDefault="009172AB" w:rsidP="0023491A">
      <w:pPr>
        <w:rPr>
          <w:sz w:val="44"/>
          <w:szCs w:val="44"/>
        </w:rPr>
      </w:pPr>
    </w:p>
    <w:p w:rsidR="009172AB" w:rsidRPr="00E43040" w:rsidRDefault="009172AB" w:rsidP="0023491A">
      <w:pPr>
        <w:rPr>
          <w:sz w:val="44"/>
          <w:szCs w:val="44"/>
        </w:rPr>
      </w:pPr>
    </w:p>
    <w:sectPr w:rsidR="009172AB" w:rsidRPr="00E43040" w:rsidSect="005469B8">
      <w:footerReference w:type="default" r:id="rId8"/>
      <w:pgSz w:w="12240" w:h="15840"/>
      <w:pgMar w:top="907" w:right="1797" w:bottom="964" w:left="1797" w:header="720" w:footer="720" w:gutter="0"/>
      <w:pgNumType w:start="11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89D" w:rsidRDefault="00D5389D" w:rsidP="005469B8">
      <w:r>
        <w:separator/>
      </w:r>
    </w:p>
  </w:endnote>
  <w:endnote w:type="continuationSeparator" w:id="0">
    <w:p w:rsidR="00D5389D" w:rsidRDefault="00D5389D" w:rsidP="0054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897338"/>
      <w:docPartObj>
        <w:docPartGallery w:val="Page Numbers (Bottom of Page)"/>
        <w:docPartUnique/>
      </w:docPartObj>
    </w:sdtPr>
    <w:sdtEndPr>
      <w:rPr>
        <w:noProof/>
      </w:rPr>
    </w:sdtEndPr>
    <w:sdtContent>
      <w:p w:rsidR="00D5389D" w:rsidRDefault="00D5389D">
        <w:pPr>
          <w:pStyle w:val="Footer"/>
          <w:jc w:val="center"/>
        </w:pPr>
        <w:r>
          <w:fldChar w:fldCharType="begin"/>
        </w:r>
        <w:r>
          <w:instrText xml:space="preserve"> PAGE   \* MERGEFORMAT </w:instrText>
        </w:r>
        <w:r>
          <w:fldChar w:fldCharType="separate"/>
        </w:r>
        <w:r w:rsidR="00731FED">
          <w:rPr>
            <w:noProof/>
          </w:rPr>
          <w:t>1183</w:t>
        </w:r>
        <w:r>
          <w:rPr>
            <w:noProof/>
          </w:rPr>
          <w:fldChar w:fldCharType="end"/>
        </w:r>
      </w:p>
    </w:sdtContent>
  </w:sdt>
  <w:p w:rsidR="00D5389D" w:rsidRDefault="00D53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89D" w:rsidRDefault="00D5389D" w:rsidP="005469B8">
      <w:r>
        <w:separator/>
      </w:r>
    </w:p>
  </w:footnote>
  <w:footnote w:type="continuationSeparator" w:id="0">
    <w:p w:rsidR="00D5389D" w:rsidRDefault="00D5389D" w:rsidP="00546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4C2"/>
    <w:multiLevelType w:val="hybridMultilevel"/>
    <w:tmpl w:val="421CBF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17A25E5"/>
    <w:multiLevelType w:val="multilevel"/>
    <w:tmpl w:val="111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A4EA9"/>
    <w:multiLevelType w:val="hybridMultilevel"/>
    <w:tmpl w:val="71821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D029B"/>
    <w:multiLevelType w:val="multilevel"/>
    <w:tmpl w:val="29FA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32933"/>
    <w:multiLevelType w:val="singleLevel"/>
    <w:tmpl w:val="7D629490"/>
    <w:lvl w:ilvl="0">
      <w:start w:val="1"/>
      <w:numFmt w:val="lowerLetter"/>
      <w:lvlText w:val="(%1) "/>
      <w:legacy w:legacy="1" w:legacySpace="0" w:legacyIndent="283"/>
      <w:lvlJc w:val="left"/>
      <w:pPr>
        <w:ind w:left="568" w:hanging="283"/>
      </w:pPr>
      <w:rPr>
        <w:rFonts w:ascii="Times New Roman" w:hAnsi="Times New Roman" w:hint="default"/>
        <w:b/>
        <w:i w:val="0"/>
        <w:sz w:val="24"/>
        <w:u w:val="none"/>
      </w:rPr>
    </w:lvl>
  </w:abstractNum>
  <w:abstractNum w:abstractNumId="5" w15:restartNumberingAfterBreak="0">
    <w:nsid w:val="2740767F"/>
    <w:multiLevelType w:val="multilevel"/>
    <w:tmpl w:val="5032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261A1"/>
    <w:multiLevelType w:val="hybridMultilevel"/>
    <w:tmpl w:val="3D741B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41E95073"/>
    <w:multiLevelType w:val="hybridMultilevel"/>
    <w:tmpl w:val="A5181BDC"/>
    <w:lvl w:ilvl="0" w:tplc="60A897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9ED10DA"/>
    <w:multiLevelType w:val="hybridMultilevel"/>
    <w:tmpl w:val="5BA8C0D8"/>
    <w:lvl w:ilvl="0" w:tplc="10EC9930">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5B436819"/>
    <w:multiLevelType w:val="hybridMultilevel"/>
    <w:tmpl w:val="C390F7A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70F95EE0"/>
    <w:multiLevelType w:val="multilevel"/>
    <w:tmpl w:val="FB6A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0"/>
  </w:num>
  <w:num w:numId="5">
    <w:abstractNumId w:val="2"/>
  </w:num>
  <w:num w:numId="6">
    <w:abstractNumId w:val="0"/>
  </w:num>
  <w:num w:numId="7">
    <w:abstractNumId w:val="9"/>
  </w:num>
  <w:num w:numId="8">
    <w:abstractNumId w:val="6"/>
  </w:num>
  <w:num w:numId="9">
    <w:abstractNumId w:val="3"/>
  </w:num>
  <w:num w:numId="10">
    <w:abstractNumId w:val="5"/>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75"/>
    <w:rsid w:val="0001380B"/>
    <w:rsid w:val="00027B9A"/>
    <w:rsid w:val="00032528"/>
    <w:rsid w:val="00033AD1"/>
    <w:rsid w:val="000A3A34"/>
    <w:rsid w:val="000B5759"/>
    <w:rsid w:val="000D391B"/>
    <w:rsid w:val="00103976"/>
    <w:rsid w:val="00123223"/>
    <w:rsid w:val="0014270F"/>
    <w:rsid w:val="001447DE"/>
    <w:rsid w:val="00147CC4"/>
    <w:rsid w:val="001663EA"/>
    <w:rsid w:val="001B5B36"/>
    <w:rsid w:val="001D765B"/>
    <w:rsid w:val="001E4661"/>
    <w:rsid w:val="001F4C52"/>
    <w:rsid w:val="00200324"/>
    <w:rsid w:val="00210A18"/>
    <w:rsid w:val="0023491A"/>
    <w:rsid w:val="002515F9"/>
    <w:rsid w:val="00256495"/>
    <w:rsid w:val="002C02EF"/>
    <w:rsid w:val="002C47CF"/>
    <w:rsid w:val="002D588F"/>
    <w:rsid w:val="002F7AA8"/>
    <w:rsid w:val="00313823"/>
    <w:rsid w:val="0033561D"/>
    <w:rsid w:val="00343515"/>
    <w:rsid w:val="00370519"/>
    <w:rsid w:val="003B7141"/>
    <w:rsid w:val="003E5F7B"/>
    <w:rsid w:val="003F0A5D"/>
    <w:rsid w:val="0040429B"/>
    <w:rsid w:val="004050B3"/>
    <w:rsid w:val="00416440"/>
    <w:rsid w:val="00435433"/>
    <w:rsid w:val="00440BD1"/>
    <w:rsid w:val="00447922"/>
    <w:rsid w:val="0047119F"/>
    <w:rsid w:val="00491893"/>
    <w:rsid w:val="004B5511"/>
    <w:rsid w:val="004E113F"/>
    <w:rsid w:val="004E7E41"/>
    <w:rsid w:val="004F071C"/>
    <w:rsid w:val="004F486D"/>
    <w:rsid w:val="004F7227"/>
    <w:rsid w:val="00513935"/>
    <w:rsid w:val="00527368"/>
    <w:rsid w:val="00537B52"/>
    <w:rsid w:val="005469B8"/>
    <w:rsid w:val="00555982"/>
    <w:rsid w:val="0055615F"/>
    <w:rsid w:val="00563486"/>
    <w:rsid w:val="005671B4"/>
    <w:rsid w:val="00580E6A"/>
    <w:rsid w:val="005F6353"/>
    <w:rsid w:val="006361AD"/>
    <w:rsid w:val="00685FA8"/>
    <w:rsid w:val="00691A31"/>
    <w:rsid w:val="006A543B"/>
    <w:rsid w:val="006C1E15"/>
    <w:rsid w:val="006C6379"/>
    <w:rsid w:val="006D02F1"/>
    <w:rsid w:val="006F1305"/>
    <w:rsid w:val="006F138D"/>
    <w:rsid w:val="00731FED"/>
    <w:rsid w:val="00733D07"/>
    <w:rsid w:val="00762284"/>
    <w:rsid w:val="00765AFC"/>
    <w:rsid w:val="00777097"/>
    <w:rsid w:val="00785C80"/>
    <w:rsid w:val="007A3C1C"/>
    <w:rsid w:val="007C5E38"/>
    <w:rsid w:val="007E47E1"/>
    <w:rsid w:val="007E4CA6"/>
    <w:rsid w:val="00844932"/>
    <w:rsid w:val="00861F1C"/>
    <w:rsid w:val="00863E04"/>
    <w:rsid w:val="00890775"/>
    <w:rsid w:val="008F509F"/>
    <w:rsid w:val="00911CC0"/>
    <w:rsid w:val="009172AB"/>
    <w:rsid w:val="00933D99"/>
    <w:rsid w:val="009551D4"/>
    <w:rsid w:val="00982DC2"/>
    <w:rsid w:val="009A3407"/>
    <w:rsid w:val="009C072B"/>
    <w:rsid w:val="00A20495"/>
    <w:rsid w:val="00A44E65"/>
    <w:rsid w:val="00A458C3"/>
    <w:rsid w:val="00A47ABB"/>
    <w:rsid w:val="00A83B8F"/>
    <w:rsid w:val="00A86787"/>
    <w:rsid w:val="00A95BC9"/>
    <w:rsid w:val="00AA660F"/>
    <w:rsid w:val="00AF459F"/>
    <w:rsid w:val="00AF4659"/>
    <w:rsid w:val="00AF7FF1"/>
    <w:rsid w:val="00B36B0E"/>
    <w:rsid w:val="00BB281B"/>
    <w:rsid w:val="00BE4E2B"/>
    <w:rsid w:val="00BF2EE0"/>
    <w:rsid w:val="00C33C96"/>
    <w:rsid w:val="00C355DD"/>
    <w:rsid w:val="00C35808"/>
    <w:rsid w:val="00C52A70"/>
    <w:rsid w:val="00C5429E"/>
    <w:rsid w:val="00C6680A"/>
    <w:rsid w:val="00CC3F15"/>
    <w:rsid w:val="00CF5ED0"/>
    <w:rsid w:val="00D40482"/>
    <w:rsid w:val="00D40963"/>
    <w:rsid w:val="00D4319E"/>
    <w:rsid w:val="00D5389D"/>
    <w:rsid w:val="00D82C42"/>
    <w:rsid w:val="00D86777"/>
    <w:rsid w:val="00DB77C2"/>
    <w:rsid w:val="00DC1633"/>
    <w:rsid w:val="00DC5453"/>
    <w:rsid w:val="00DD16FF"/>
    <w:rsid w:val="00E0211A"/>
    <w:rsid w:val="00E1709F"/>
    <w:rsid w:val="00E3498B"/>
    <w:rsid w:val="00E37123"/>
    <w:rsid w:val="00E43040"/>
    <w:rsid w:val="00E94A6E"/>
    <w:rsid w:val="00E94EE0"/>
    <w:rsid w:val="00EA03A8"/>
    <w:rsid w:val="00ED495E"/>
    <w:rsid w:val="00ED6ED5"/>
    <w:rsid w:val="00EE36F7"/>
    <w:rsid w:val="00EE59DB"/>
    <w:rsid w:val="00F03B02"/>
    <w:rsid w:val="00F13E67"/>
    <w:rsid w:val="00F21910"/>
    <w:rsid w:val="00F75DC9"/>
    <w:rsid w:val="00FC70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646BB-307F-40C5-A9A8-1C5BE123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7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775"/>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90775"/>
    <w:pPr>
      <w:tabs>
        <w:tab w:val="center" w:pos="4513"/>
      </w:tabs>
      <w:suppressAutoHyphens/>
      <w:jc w:val="center"/>
    </w:pPr>
    <w:rPr>
      <w:b/>
      <w:spacing w:val="-4"/>
      <w:szCs w:val="20"/>
      <w:u w:val="single"/>
      <w:lang w:val="en-IE"/>
    </w:rPr>
  </w:style>
  <w:style w:type="character" w:customStyle="1" w:styleId="TitleChar">
    <w:name w:val="Title Char"/>
    <w:basedOn w:val="DefaultParagraphFont"/>
    <w:link w:val="Title"/>
    <w:rsid w:val="00890775"/>
    <w:rPr>
      <w:rFonts w:ascii="Times New Roman" w:eastAsia="Times New Roman" w:hAnsi="Times New Roman" w:cs="Times New Roman"/>
      <w:b/>
      <w:spacing w:val="-4"/>
      <w:sz w:val="24"/>
      <w:szCs w:val="20"/>
      <w:u w:val="single"/>
    </w:rPr>
  </w:style>
  <w:style w:type="paragraph" w:styleId="Header">
    <w:name w:val="header"/>
    <w:basedOn w:val="Normal"/>
    <w:link w:val="HeaderChar"/>
    <w:rsid w:val="00890775"/>
    <w:pPr>
      <w:tabs>
        <w:tab w:val="center" w:pos="4153"/>
        <w:tab w:val="right" w:pos="8306"/>
      </w:tabs>
    </w:pPr>
    <w:rPr>
      <w:rFonts w:ascii="Book Antiqua" w:hAnsi="Book Antiqua"/>
      <w:lang w:val="en-GB"/>
    </w:rPr>
  </w:style>
  <w:style w:type="character" w:customStyle="1" w:styleId="HeaderChar">
    <w:name w:val="Header Char"/>
    <w:basedOn w:val="DefaultParagraphFont"/>
    <w:link w:val="Header"/>
    <w:rsid w:val="00890775"/>
    <w:rPr>
      <w:rFonts w:ascii="Book Antiqua" w:eastAsia="Times New Roman" w:hAnsi="Book Antiqua" w:cs="Times New Roman"/>
      <w:sz w:val="24"/>
      <w:szCs w:val="24"/>
      <w:lang w:val="en-GB"/>
    </w:rPr>
  </w:style>
  <w:style w:type="paragraph" w:styleId="ListParagraph">
    <w:name w:val="List Paragraph"/>
    <w:basedOn w:val="Normal"/>
    <w:uiPriority w:val="34"/>
    <w:qFormat/>
    <w:rsid w:val="00F03B02"/>
    <w:pPr>
      <w:ind w:left="720"/>
      <w:contextualSpacing/>
    </w:pPr>
  </w:style>
  <w:style w:type="paragraph" w:styleId="BalloonText">
    <w:name w:val="Balloon Text"/>
    <w:basedOn w:val="Normal"/>
    <w:link w:val="BalloonTextChar"/>
    <w:uiPriority w:val="99"/>
    <w:semiHidden/>
    <w:unhideWhenUsed/>
    <w:rsid w:val="001E46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61"/>
    <w:rPr>
      <w:rFonts w:ascii="Segoe UI" w:eastAsia="Times New Roman" w:hAnsi="Segoe UI" w:cs="Segoe UI"/>
      <w:sz w:val="18"/>
      <w:szCs w:val="18"/>
      <w:lang w:val="en-US"/>
    </w:rPr>
  </w:style>
  <w:style w:type="paragraph" w:styleId="NormalWeb">
    <w:name w:val="Normal (Web)"/>
    <w:basedOn w:val="Normal"/>
    <w:link w:val="NormalWebChar"/>
    <w:uiPriority w:val="99"/>
    <w:rsid w:val="005671B4"/>
    <w:pPr>
      <w:spacing w:before="100" w:beforeAutospacing="1" w:after="100" w:afterAutospacing="1"/>
    </w:pPr>
    <w:rPr>
      <w:lang w:val="en-GB" w:eastAsia="en-GB"/>
    </w:rPr>
  </w:style>
  <w:style w:type="character" w:styleId="Strong">
    <w:name w:val="Strong"/>
    <w:uiPriority w:val="22"/>
    <w:qFormat/>
    <w:rsid w:val="005671B4"/>
    <w:rPr>
      <w:b/>
      <w:bCs/>
    </w:rPr>
  </w:style>
  <w:style w:type="character" w:customStyle="1" w:styleId="NormalWebChar">
    <w:name w:val="Normal (Web) Char"/>
    <w:basedOn w:val="DefaultParagraphFont"/>
    <w:link w:val="NormalWeb"/>
    <w:rsid w:val="00D4096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469B8"/>
    <w:pPr>
      <w:tabs>
        <w:tab w:val="center" w:pos="4513"/>
        <w:tab w:val="right" w:pos="9026"/>
      </w:tabs>
    </w:pPr>
  </w:style>
  <w:style w:type="character" w:customStyle="1" w:styleId="FooterChar">
    <w:name w:val="Footer Char"/>
    <w:basedOn w:val="DefaultParagraphFont"/>
    <w:link w:val="Footer"/>
    <w:uiPriority w:val="99"/>
    <w:rsid w:val="005469B8"/>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7119F"/>
    <w:rPr>
      <w:color w:val="0563C1" w:themeColor="hyperlink"/>
      <w:u w:val="single"/>
    </w:rPr>
  </w:style>
  <w:style w:type="character" w:styleId="FollowedHyperlink">
    <w:name w:val="FollowedHyperlink"/>
    <w:basedOn w:val="DefaultParagraphFont"/>
    <w:uiPriority w:val="99"/>
    <w:semiHidden/>
    <w:unhideWhenUsed/>
    <w:rsid w:val="00471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7310">
      <w:bodyDiv w:val="1"/>
      <w:marLeft w:val="0"/>
      <w:marRight w:val="0"/>
      <w:marTop w:val="0"/>
      <w:marBottom w:val="0"/>
      <w:divBdr>
        <w:top w:val="none" w:sz="0" w:space="0" w:color="auto"/>
        <w:left w:val="none" w:sz="0" w:space="0" w:color="auto"/>
        <w:bottom w:val="none" w:sz="0" w:space="0" w:color="auto"/>
        <w:right w:val="none" w:sz="0" w:space="0" w:color="auto"/>
      </w:divBdr>
    </w:div>
    <w:div w:id="47537146">
      <w:bodyDiv w:val="1"/>
      <w:marLeft w:val="0"/>
      <w:marRight w:val="0"/>
      <w:marTop w:val="0"/>
      <w:marBottom w:val="0"/>
      <w:divBdr>
        <w:top w:val="none" w:sz="0" w:space="0" w:color="auto"/>
        <w:left w:val="none" w:sz="0" w:space="0" w:color="auto"/>
        <w:bottom w:val="none" w:sz="0" w:space="0" w:color="auto"/>
        <w:right w:val="none" w:sz="0" w:space="0" w:color="auto"/>
      </w:divBdr>
    </w:div>
    <w:div w:id="432820145">
      <w:bodyDiv w:val="1"/>
      <w:marLeft w:val="0"/>
      <w:marRight w:val="0"/>
      <w:marTop w:val="0"/>
      <w:marBottom w:val="0"/>
      <w:divBdr>
        <w:top w:val="none" w:sz="0" w:space="0" w:color="auto"/>
        <w:left w:val="none" w:sz="0" w:space="0" w:color="auto"/>
        <w:bottom w:val="none" w:sz="0" w:space="0" w:color="auto"/>
        <w:right w:val="none" w:sz="0" w:space="0" w:color="auto"/>
      </w:divBdr>
    </w:div>
    <w:div w:id="547688065">
      <w:bodyDiv w:val="1"/>
      <w:marLeft w:val="0"/>
      <w:marRight w:val="0"/>
      <w:marTop w:val="0"/>
      <w:marBottom w:val="0"/>
      <w:divBdr>
        <w:top w:val="none" w:sz="0" w:space="0" w:color="auto"/>
        <w:left w:val="none" w:sz="0" w:space="0" w:color="auto"/>
        <w:bottom w:val="none" w:sz="0" w:space="0" w:color="auto"/>
        <w:right w:val="none" w:sz="0" w:space="0" w:color="auto"/>
      </w:divBdr>
    </w:div>
    <w:div w:id="618341782">
      <w:bodyDiv w:val="1"/>
      <w:marLeft w:val="0"/>
      <w:marRight w:val="0"/>
      <w:marTop w:val="0"/>
      <w:marBottom w:val="0"/>
      <w:divBdr>
        <w:top w:val="none" w:sz="0" w:space="0" w:color="auto"/>
        <w:left w:val="none" w:sz="0" w:space="0" w:color="auto"/>
        <w:bottom w:val="none" w:sz="0" w:space="0" w:color="auto"/>
        <w:right w:val="none" w:sz="0" w:space="0" w:color="auto"/>
      </w:divBdr>
    </w:div>
    <w:div w:id="691493286">
      <w:bodyDiv w:val="1"/>
      <w:marLeft w:val="0"/>
      <w:marRight w:val="0"/>
      <w:marTop w:val="0"/>
      <w:marBottom w:val="0"/>
      <w:divBdr>
        <w:top w:val="none" w:sz="0" w:space="0" w:color="auto"/>
        <w:left w:val="none" w:sz="0" w:space="0" w:color="auto"/>
        <w:bottom w:val="none" w:sz="0" w:space="0" w:color="auto"/>
        <w:right w:val="none" w:sz="0" w:space="0" w:color="auto"/>
      </w:divBdr>
    </w:div>
    <w:div w:id="992682390">
      <w:bodyDiv w:val="1"/>
      <w:marLeft w:val="0"/>
      <w:marRight w:val="0"/>
      <w:marTop w:val="0"/>
      <w:marBottom w:val="0"/>
      <w:divBdr>
        <w:top w:val="none" w:sz="0" w:space="0" w:color="auto"/>
        <w:left w:val="none" w:sz="0" w:space="0" w:color="auto"/>
        <w:bottom w:val="none" w:sz="0" w:space="0" w:color="auto"/>
        <w:right w:val="none" w:sz="0" w:space="0" w:color="auto"/>
      </w:divBdr>
    </w:div>
    <w:div w:id="1485466732">
      <w:bodyDiv w:val="1"/>
      <w:marLeft w:val="0"/>
      <w:marRight w:val="0"/>
      <w:marTop w:val="0"/>
      <w:marBottom w:val="0"/>
      <w:divBdr>
        <w:top w:val="none" w:sz="0" w:space="0" w:color="auto"/>
        <w:left w:val="none" w:sz="0" w:space="0" w:color="auto"/>
        <w:bottom w:val="none" w:sz="0" w:space="0" w:color="auto"/>
        <w:right w:val="none" w:sz="0" w:space="0" w:color="auto"/>
      </w:divBdr>
    </w:div>
    <w:div w:id="1558518126">
      <w:bodyDiv w:val="1"/>
      <w:marLeft w:val="0"/>
      <w:marRight w:val="0"/>
      <w:marTop w:val="0"/>
      <w:marBottom w:val="0"/>
      <w:divBdr>
        <w:top w:val="none" w:sz="0" w:space="0" w:color="auto"/>
        <w:left w:val="none" w:sz="0" w:space="0" w:color="auto"/>
        <w:bottom w:val="none" w:sz="0" w:space="0" w:color="auto"/>
        <w:right w:val="none" w:sz="0" w:space="0" w:color="auto"/>
      </w:divBdr>
    </w:div>
    <w:div w:id="1791820442">
      <w:bodyDiv w:val="1"/>
      <w:marLeft w:val="0"/>
      <w:marRight w:val="0"/>
      <w:marTop w:val="0"/>
      <w:marBottom w:val="0"/>
      <w:divBdr>
        <w:top w:val="none" w:sz="0" w:space="0" w:color="auto"/>
        <w:left w:val="none" w:sz="0" w:space="0" w:color="auto"/>
        <w:bottom w:val="none" w:sz="0" w:space="0" w:color="auto"/>
        <w:right w:val="none" w:sz="0" w:space="0" w:color="auto"/>
      </w:divBdr>
    </w:div>
    <w:div w:id="1840847699">
      <w:bodyDiv w:val="1"/>
      <w:marLeft w:val="0"/>
      <w:marRight w:val="0"/>
      <w:marTop w:val="0"/>
      <w:marBottom w:val="0"/>
      <w:divBdr>
        <w:top w:val="none" w:sz="0" w:space="0" w:color="auto"/>
        <w:left w:val="none" w:sz="0" w:space="0" w:color="auto"/>
        <w:bottom w:val="none" w:sz="0" w:space="0" w:color="auto"/>
        <w:right w:val="none" w:sz="0" w:space="0" w:color="auto"/>
      </w:divBdr>
    </w:div>
    <w:div w:id="1844197531">
      <w:bodyDiv w:val="1"/>
      <w:marLeft w:val="0"/>
      <w:marRight w:val="0"/>
      <w:marTop w:val="0"/>
      <w:marBottom w:val="0"/>
      <w:divBdr>
        <w:top w:val="none" w:sz="0" w:space="0" w:color="auto"/>
        <w:left w:val="none" w:sz="0" w:space="0" w:color="auto"/>
        <w:bottom w:val="none" w:sz="0" w:space="0" w:color="auto"/>
        <w:right w:val="none" w:sz="0" w:space="0" w:color="auto"/>
      </w:divBdr>
    </w:div>
    <w:div w:id="191261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A5D0-87E9-4967-BEC9-20F4C656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20</Pages>
  <Words>5767</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34</cp:revision>
  <cp:lastPrinted>2015-11-10T16:56:00Z</cp:lastPrinted>
  <dcterms:created xsi:type="dcterms:W3CDTF">2015-11-09T09:19:00Z</dcterms:created>
  <dcterms:modified xsi:type="dcterms:W3CDTF">2015-12-03T14:24:00Z</dcterms:modified>
</cp:coreProperties>
</file>