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F1A9" w14:textId="77777777" w:rsidR="00381019" w:rsidRPr="00995188" w:rsidRDefault="00381019">
      <w:pPr>
        <w:rPr>
          <w:sz w:val="28"/>
          <w:szCs w:val="28"/>
          <w:u w:val="single"/>
        </w:rPr>
      </w:pPr>
      <w:r w:rsidRPr="00995188">
        <w:rPr>
          <w:sz w:val="28"/>
          <w:szCs w:val="28"/>
          <w:u w:val="single"/>
        </w:rPr>
        <w:t xml:space="preserve">Below breakdown of Electoral Area and Family Type for SDCC </w:t>
      </w:r>
    </w:p>
    <w:p w14:paraId="31509CD2" w14:textId="39769299" w:rsidR="00381019" w:rsidRDefault="00381019" w:rsidP="00995188">
      <w:pPr>
        <w:jc w:val="center"/>
      </w:pPr>
      <w:commentRangeStart w:id="0"/>
      <w:commentRangeStart w:id="1"/>
      <w:r w:rsidRPr="003F0B1B">
        <w:rPr>
          <w:noProof/>
          <w:lang w:eastAsia="en-IE"/>
        </w:rPr>
        <w:drawing>
          <wp:inline distT="0" distB="0" distL="0" distR="0" wp14:anchorId="4A75C000" wp14:editId="400C7879">
            <wp:extent cx="5495925" cy="39814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commentRangeEnd w:id="0"/>
      <w:r w:rsidR="00ED2563">
        <w:rPr>
          <w:rStyle w:val="CommentReference"/>
        </w:rPr>
        <w:commentReference w:id="0"/>
      </w:r>
      <w:commentRangeEnd w:id="1"/>
      <w:r w:rsidR="00ED2563">
        <w:rPr>
          <w:rStyle w:val="CommentReference"/>
        </w:rPr>
        <w:commentReference w:id="1"/>
      </w:r>
      <w:bookmarkStart w:id="2" w:name="_GoBack"/>
      <w:r w:rsidRPr="003F0B1B">
        <w:rPr>
          <w:noProof/>
          <w:lang w:eastAsia="en-IE"/>
        </w:rPr>
        <w:drawing>
          <wp:inline distT="0" distB="0" distL="0" distR="0" wp14:anchorId="5574056E" wp14:editId="66FE2A68">
            <wp:extent cx="5505450" cy="37147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2"/>
    </w:p>
    <w:p w14:paraId="7C9CEC97" w14:textId="77777777" w:rsidR="00381019" w:rsidRDefault="00381019" w:rsidP="00381019"/>
    <w:p w14:paraId="2B2D67ED" w14:textId="77777777" w:rsidR="00381019" w:rsidRDefault="00381019"/>
    <w:p w14:paraId="07F8A75F" w14:textId="77777777" w:rsidR="007752EF" w:rsidRDefault="007752EF"/>
    <w:p w14:paraId="6939AACC" w14:textId="77777777" w:rsidR="007752EF" w:rsidRDefault="007752EF"/>
    <w:p w14:paraId="645A324B" w14:textId="77777777" w:rsidR="00D40396" w:rsidRDefault="00D40396"/>
    <w:p w14:paraId="73484D72" w14:textId="77777777" w:rsidR="00D40396" w:rsidRDefault="00D40396"/>
    <w:p w14:paraId="37D00553" w14:textId="77777777" w:rsidR="0098628A" w:rsidRDefault="0098628A"/>
    <w:p w14:paraId="4269252F" w14:textId="77777777" w:rsidR="0098628A" w:rsidRDefault="0098628A"/>
    <w:sectPr w:rsidR="00986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del Dempsey" w:date="2015-10-02T11:10:00Z" w:initials="ED">
    <w:p w14:paraId="7E38A824" w14:textId="77777777" w:rsidR="00ED2563" w:rsidRDefault="00ED2563">
      <w:pPr>
        <w:pStyle w:val="CommentText"/>
      </w:pPr>
      <w:r>
        <w:rPr>
          <w:rStyle w:val="CommentReference"/>
        </w:rPr>
        <w:annotationRef/>
      </w:r>
    </w:p>
  </w:comment>
  <w:comment w:id="1" w:author="Edel Dempsey" w:date="2015-10-02T11:11:00Z" w:initials="ED">
    <w:p w14:paraId="5E97748C" w14:textId="77777777" w:rsidR="00ED2563" w:rsidRDefault="00ED256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38A824" w15:done="0"/>
  <w15:commentEx w15:paraId="5E97748C" w15:paraIdParent="7E38A8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el Dempsey">
    <w15:presenceInfo w15:providerId="AD" w15:userId="S-1-5-21-1723449689-4116734694-521749448-2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D2"/>
    <w:rsid w:val="00340955"/>
    <w:rsid w:val="00381019"/>
    <w:rsid w:val="00711D9E"/>
    <w:rsid w:val="007752EF"/>
    <w:rsid w:val="0098628A"/>
    <w:rsid w:val="00995188"/>
    <w:rsid w:val="00C92DD2"/>
    <w:rsid w:val="00CA3653"/>
    <w:rsid w:val="00D0043F"/>
    <w:rsid w:val="00D40396"/>
    <w:rsid w:val="00E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6B43"/>
  <w15:chartTrackingRefBased/>
  <w15:docId w15:val="{DE896D9F-4CEB-4D2B-A71D-DF6063F7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340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34095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340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3409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D2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an.coughlan\Downloads\_2015-09-03_09-04-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an.coughlan\Downloads\_2015-09-03_09-04-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South Dublin County Council - HAP Tenancies by Municipal District</a:t>
            </a:r>
            <a:r>
              <a:rPr lang="en-US" baseline="0"/>
              <a:t> 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Worksheet!$B$1</c:f>
              <c:strCache>
                <c:ptCount val="1"/>
                <c:pt idx="0">
                  <c:v>Pivot Data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Worksheet!$A$3:$A$8</c:f>
              <c:strCache>
                <c:ptCount val="6"/>
                <c:pt idx="0">
                  <c:v>Tallaght South</c:v>
                </c:pt>
                <c:pt idx="1">
                  <c:v>Lucan</c:v>
                </c:pt>
                <c:pt idx="2">
                  <c:v>Tallaght Central</c:v>
                </c:pt>
                <c:pt idx="3">
                  <c:v>Clondalkin</c:v>
                </c:pt>
                <c:pt idx="4">
                  <c:v>Rathfarnham</c:v>
                </c:pt>
                <c:pt idx="5">
                  <c:v>Templeogue-Terenure</c:v>
                </c:pt>
              </c:strCache>
            </c:strRef>
          </c:cat>
          <c:val>
            <c:numRef>
              <c:f>Worksheet!$B$3:$B$8</c:f>
              <c:numCache>
                <c:formatCode>General</c:formatCode>
                <c:ptCount val="6"/>
                <c:pt idx="0">
                  <c:v>84</c:v>
                </c:pt>
                <c:pt idx="1">
                  <c:v>34</c:v>
                </c:pt>
                <c:pt idx="2">
                  <c:v>82</c:v>
                </c:pt>
                <c:pt idx="3">
                  <c:v>92</c:v>
                </c:pt>
                <c:pt idx="4">
                  <c:v>6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South Dublin County Council - HAP Tenancies by Household Type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South Dublin County Council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HAP FAMILY +2</c:v>
                </c:pt>
                <c:pt idx="1">
                  <c:v>HAP FAMILY 3+</c:v>
                </c:pt>
                <c:pt idx="2">
                  <c:v>HAP COUPLE</c:v>
                </c:pt>
                <c:pt idx="3">
                  <c:v>HAP SINGLE</c:v>
                </c:pt>
                <c:pt idx="4">
                  <c:v>HAP LONE +1</c:v>
                </c:pt>
                <c:pt idx="5">
                  <c:v>HAP LONE +2</c:v>
                </c:pt>
                <c:pt idx="6">
                  <c:v>HAP LONE 3+</c:v>
                </c:pt>
                <c:pt idx="7">
                  <c:v>HAP SINGLE SHARING</c:v>
                </c:pt>
                <c:pt idx="8">
                  <c:v>HAP FAMILY +1</c:v>
                </c:pt>
              </c:strCache>
            </c:strRef>
          </c:cat>
          <c:val>
            <c:numRef>
              <c:f>Sheet1!$B$2:$B$10</c:f>
              <c:numCache>
                <c:formatCode>@</c:formatCode>
                <c:ptCount val="9"/>
                <c:pt idx="0">
                  <c:v>34</c:v>
                </c:pt>
                <c:pt idx="1">
                  <c:v>20</c:v>
                </c:pt>
                <c:pt idx="2">
                  <c:v>7</c:v>
                </c:pt>
                <c:pt idx="3">
                  <c:v>5</c:v>
                </c:pt>
                <c:pt idx="4">
                  <c:v>112</c:v>
                </c:pt>
                <c:pt idx="5">
                  <c:v>43</c:v>
                </c:pt>
                <c:pt idx="6">
                  <c:v>13</c:v>
                </c:pt>
                <c:pt idx="7">
                  <c:v>26</c:v>
                </c:pt>
                <c:pt idx="8">
                  <c:v>50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Dempsey</dc:creator>
  <cp:keywords/>
  <dc:description/>
  <cp:lastModifiedBy>Alison Scanlon</cp:lastModifiedBy>
  <cp:revision>2</cp:revision>
  <dcterms:created xsi:type="dcterms:W3CDTF">2015-10-02T10:34:00Z</dcterms:created>
  <dcterms:modified xsi:type="dcterms:W3CDTF">2015-10-02T10:34:00Z</dcterms:modified>
</cp:coreProperties>
</file>