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5D1" w:rsidRPr="0029589C" w:rsidRDefault="003105D1" w:rsidP="003105D1">
      <w:pPr>
        <w:jc w:val="center"/>
        <w:rPr>
          <w:b/>
          <w:bCs/>
          <w:szCs w:val="24"/>
        </w:rPr>
      </w:pPr>
    </w:p>
    <w:p w:rsidR="003105D1" w:rsidRPr="0029589C" w:rsidRDefault="003105D1" w:rsidP="003105D1">
      <w:pPr>
        <w:jc w:val="center"/>
        <w:rPr>
          <w:b/>
          <w:bCs/>
          <w:szCs w:val="24"/>
        </w:rPr>
      </w:pPr>
    </w:p>
    <w:p w:rsidR="003105D1" w:rsidRPr="0029589C" w:rsidRDefault="003105D1" w:rsidP="003105D1">
      <w:pPr>
        <w:jc w:val="center"/>
        <w:rPr>
          <w:b/>
          <w:bCs/>
          <w:szCs w:val="24"/>
        </w:rPr>
      </w:pPr>
    </w:p>
    <w:p w:rsidR="003105D1" w:rsidRPr="0029589C" w:rsidRDefault="003105D1" w:rsidP="003105D1">
      <w:pPr>
        <w:jc w:val="center"/>
        <w:rPr>
          <w:b/>
          <w:bCs/>
          <w:color w:val="FF0000"/>
          <w:szCs w:val="24"/>
        </w:rPr>
      </w:pPr>
      <w:r>
        <w:rPr>
          <w:b/>
          <w:noProof/>
          <w:color w:val="FF0000"/>
          <w:szCs w:val="24"/>
        </w:rPr>
        <w:drawing>
          <wp:inline distT="0" distB="0" distL="0" distR="0" wp14:anchorId="20C2F4AE" wp14:editId="7231874E">
            <wp:extent cx="3114675" cy="1704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14675" cy="1704975"/>
                    </a:xfrm>
                    <a:prstGeom prst="rect">
                      <a:avLst/>
                    </a:prstGeom>
                    <a:noFill/>
                    <a:ln>
                      <a:noFill/>
                    </a:ln>
                  </pic:spPr>
                </pic:pic>
              </a:graphicData>
            </a:graphic>
          </wp:inline>
        </w:drawing>
      </w:r>
    </w:p>
    <w:p w:rsidR="003105D1" w:rsidRPr="0029589C" w:rsidRDefault="003105D1" w:rsidP="003105D1">
      <w:pPr>
        <w:jc w:val="center"/>
        <w:rPr>
          <w:b/>
          <w:bCs/>
          <w:color w:val="FF0000"/>
          <w:szCs w:val="24"/>
        </w:rPr>
      </w:pPr>
    </w:p>
    <w:p w:rsidR="003105D1" w:rsidRPr="0029589C" w:rsidRDefault="003105D1" w:rsidP="003105D1">
      <w:pPr>
        <w:jc w:val="center"/>
        <w:rPr>
          <w:b/>
          <w:bCs/>
          <w:szCs w:val="24"/>
        </w:rPr>
      </w:pPr>
    </w:p>
    <w:p w:rsidR="003105D1" w:rsidRPr="0029589C" w:rsidRDefault="003105D1" w:rsidP="003105D1">
      <w:pPr>
        <w:jc w:val="center"/>
        <w:rPr>
          <w:b/>
          <w:bCs/>
          <w:szCs w:val="24"/>
        </w:rPr>
      </w:pPr>
      <w:r w:rsidRPr="0029589C">
        <w:rPr>
          <w:b/>
          <w:bCs/>
          <w:szCs w:val="24"/>
        </w:rPr>
        <w:t xml:space="preserve">    </w:t>
      </w:r>
    </w:p>
    <w:p w:rsidR="003105D1" w:rsidRPr="0029589C" w:rsidRDefault="003105D1" w:rsidP="003105D1">
      <w:pPr>
        <w:jc w:val="center"/>
        <w:rPr>
          <w:b/>
          <w:bCs/>
          <w:szCs w:val="24"/>
        </w:rPr>
      </w:pPr>
    </w:p>
    <w:p w:rsidR="003105D1" w:rsidRPr="0029589C" w:rsidRDefault="003105D1" w:rsidP="003105D1">
      <w:pPr>
        <w:jc w:val="center"/>
        <w:rPr>
          <w:b/>
          <w:bCs/>
          <w:szCs w:val="24"/>
        </w:rPr>
      </w:pPr>
      <w:r>
        <w:rPr>
          <w:b/>
          <w:bCs/>
          <w:noProof/>
          <w:szCs w:val="24"/>
        </w:rPr>
        <mc:AlternateContent>
          <mc:Choice Requires="wps">
            <w:drawing>
              <wp:inline distT="0" distB="0" distL="0" distR="0" wp14:anchorId="7120C234" wp14:editId="10C7434C">
                <wp:extent cx="5953125" cy="3190875"/>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53125" cy="267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D1" w:rsidRDefault="003105D1" w:rsidP="003105D1">
                            <w:pPr>
                              <w:pStyle w:val="NormalWeb"/>
                              <w:spacing w:before="0" w:beforeAutospacing="0" w:after="0" w:afterAutospacing="0"/>
                              <w:jc w:val="center"/>
                            </w:pPr>
                            <w:r>
                              <w:rPr>
                                <w:rFonts w:ascii="Arial Black" w:hAnsi="Arial Black"/>
                                <w:color w:val="000000"/>
                                <w:sz w:val="72"/>
                                <w:szCs w:val="72"/>
                              </w:rPr>
                              <w:t>OFFICIAL LANGUAGES ACT 2003</w:t>
                            </w:r>
                          </w:p>
                          <w:p w:rsidR="003105D1" w:rsidRDefault="003105D1" w:rsidP="003105D1">
                            <w:pPr>
                              <w:pStyle w:val="NormalWeb"/>
                              <w:spacing w:before="0" w:beforeAutospacing="0" w:after="0" w:afterAutospacing="0"/>
                              <w:jc w:val="center"/>
                            </w:pPr>
                            <w:r>
                              <w:rPr>
                                <w:rFonts w:ascii="Arial Black" w:hAnsi="Arial Black"/>
                                <w:color w:val="000000"/>
                                <w:sz w:val="72"/>
                                <w:szCs w:val="72"/>
                              </w:rPr>
                              <w:t>Dr</w:t>
                            </w:r>
                            <w:bookmarkStart w:id="0" w:name="_GoBack"/>
                            <w:bookmarkEnd w:id="0"/>
                            <w:r>
                              <w:rPr>
                                <w:rFonts w:ascii="Arial Black" w:hAnsi="Arial Black"/>
                                <w:color w:val="000000"/>
                                <w:sz w:val="72"/>
                                <w:szCs w:val="72"/>
                              </w:rPr>
                              <w:t>aft</w:t>
                            </w:r>
                          </w:p>
                          <w:p w:rsidR="003105D1" w:rsidRDefault="003105D1" w:rsidP="003105D1">
                            <w:pPr>
                              <w:pStyle w:val="NormalWeb"/>
                              <w:spacing w:before="0" w:beforeAutospacing="0" w:after="0" w:afterAutospacing="0"/>
                              <w:jc w:val="center"/>
                            </w:pPr>
                            <w:r>
                              <w:rPr>
                                <w:rFonts w:ascii="Arial Black" w:hAnsi="Arial Black"/>
                                <w:color w:val="000000"/>
                                <w:sz w:val="72"/>
                                <w:szCs w:val="72"/>
                              </w:rPr>
                              <w:t>LANGUAGE SCHEME</w:t>
                            </w:r>
                          </w:p>
                        </w:txbxContent>
                      </wps:txbx>
                      <wps:bodyPr rot="0" vert="horz" wrap="square" lIns="91440" tIns="45720" rIns="91440" bIns="45720" anchor="t" anchorCtr="0" upright="1">
                        <a:spAutoFit/>
                      </wps:bodyPr>
                    </wps:wsp>
                  </a:graphicData>
                </a:graphic>
              </wp:inline>
            </w:drawing>
          </mc:Choice>
          <mc:Fallback>
            <w:pict>
              <v:shapetype w14:anchorId="7120C234" id="_x0000_t202" coordsize="21600,21600" o:spt="202" path="m,l,21600r21600,l21600,xe">
                <v:stroke joinstyle="miter"/>
                <v:path gradientshapeok="t" o:connecttype="rect"/>
              </v:shapetype>
              <v:shape id="WordArt 2" o:spid="_x0000_s1026" type="#_x0000_t202" style="width:468.75pt;height:2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" filled="f" stroked="f">
                <o:lock v:ext="edit" shapetype="t"/>
                <v:textbox style="mso-fit-shape-to-text:t">
                  <w:txbxContent>
                    <w:p w:rsidR="003105D1" w:rsidRDefault="003105D1" w:rsidP="003105D1">
                      <w:pPr>
                        <w:pStyle w:val="NormalWeb"/>
                        <w:spacing w:before="0" w:beforeAutospacing="0" w:after="0" w:afterAutospacing="0"/>
                        <w:jc w:val="center"/>
                      </w:pPr>
                      <w:r>
                        <w:rPr>
                          <w:rFonts w:ascii="Arial Black" w:hAnsi="Arial Black"/>
                          <w:color w:val="000000"/>
                          <w:sz w:val="72"/>
                          <w:szCs w:val="72"/>
                        </w:rPr>
                        <w:t>OFFICIAL LANGUAGES ACT 2003</w:t>
                      </w:r>
                    </w:p>
                    <w:p w:rsidR="003105D1" w:rsidRDefault="003105D1" w:rsidP="003105D1">
                      <w:pPr>
                        <w:pStyle w:val="NormalWeb"/>
                        <w:spacing w:before="0" w:beforeAutospacing="0" w:after="0" w:afterAutospacing="0"/>
                        <w:jc w:val="center"/>
                      </w:pPr>
                      <w:r>
                        <w:rPr>
                          <w:rFonts w:ascii="Arial Black" w:hAnsi="Arial Black"/>
                          <w:color w:val="000000"/>
                          <w:sz w:val="72"/>
                          <w:szCs w:val="72"/>
                        </w:rPr>
                        <w:t>Dr</w:t>
                      </w:r>
                      <w:bookmarkStart w:id="1" w:name="_GoBack"/>
                      <w:bookmarkEnd w:id="1"/>
                      <w:r>
                        <w:rPr>
                          <w:rFonts w:ascii="Arial Black" w:hAnsi="Arial Black"/>
                          <w:color w:val="000000"/>
                          <w:sz w:val="72"/>
                          <w:szCs w:val="72"/>
                        </w:rPr>
                        <w:t>aft</w:t>
                      </w:r>
                    </w:p>
                    <w:p w:rsidR="003105D1" w:rsidRDefault="003105D1" w:rsidP="003105D1">
                      <w:pPr>
                        <w:pStyle w:val="NormalWeb"/>
                        <w:spacing w:before="0" w:beforeAutospacing="0" w:after="0" w:afterAutospacing="0"/>
                        <w:jc w:val="center"/>
                      </w:pPr>
                      <w:r>
                        <w:rPr>
                          <w:rFonts w:ascii="Arial Black" w:hAnsi="Arial Black"/>
                          <w:color w:val="000000"/>
                          <w:sz w:val="72"/>
                          <w:szCs w:val="72"/>
                        </w:rPr>
                        <w:t>LANGUAGE SCHEME</w:t>
                      </w:r>
                    </w:p>
                  </w:txbxContent>
                </v:textbox>
                <w10:anchorlock/>
              </v:shape>
            </w:pict>
          </mc:Fallback>
        </mc:AlternateContent>
      </w:r>
    </w:p>
    <w:p w:rsidR="003105D1" w:rsidRPr="0029589C" w:rsidRDefault="003105D1" w:rsidP="003105D1">
      <w:pPr>
        <w:jc w:val="center"/>
        <w:rPr>
          <w:b/>
          <w:bCs/>
          <w:color w:val="FF0000"/>
          <w:szCs w:val="24"/>
        </w:rPr>
      </w:pPr>
    </w:p>
    <w:p w:rsidR="003105D1" w:rsidRPr="0029589C" w:rsidRDefault="003105D1" w:rsidP="003105D1">
      <w:pPr>
        <w:jc w:val="center"/>
        <w:rPr>
          <w:b/>
          <w:bCs/>
          <w:color w:val="FF0000"/>
          <w:szCs w:val="24"/>
        </w:rPr>
      </w:pPr>
    </w:p>
    <w:p w:rsidR="003105D1" w:rsidRPr="0029589C" w:rsidRDefault="003105D1" w:rsidP="003105D1">
      <w:pPr>
        <w:jc w:val="center"/>
        <w:rPr>
          <w:b/>
          <w:bCs/>
          <w:color w:val="FF0000"/>
          <w:szCs w:val="24"/>
        </w:rPr>
      </w:pPr>
      <w:r>
        <w:rPr>
          <w:b/>
          <w:bCs/>
          <w:noProof/>
          <w:szCs w:val="24"/>
        </w:rPr>
        <mc:AlternateContent>
          <mc:Choice Requires="wps">
            <w:drawing>
              <wp:inline distT="0" distB="0" distL="0" distR="0" wp14:anchorId="476D7E92" wp14:editId="4E9D7736">
                <wp:extent cx="3905250" cy="428625"/>
                <wp:effectExtent l="0" t="1905" r="4445" b="635"/>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905250"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5D1" w:rsidRDefault="003105D1" w:rsidP="003105D1">
                            <w:pPr>
                              <w:pStyle w:val="NormalWeb"/>
                              <w:spacing w:before="0" w:beforeAutospacing="0" w:after="0" w:afterAutospacing="0"/>
                              <w:jc w:val="center"/>
                            </w:pPr>
                            <w:r>
                              <w:rPr>
                                <w:rFonts w:ascii="Arial Black" w:hAnsi="Arial Black"/>
                                <w:color w:val="000000"/>
                                <w:sz w:val="48"/>
                                <w:szCs w:val="48"/>
                              </w:rPr>
                              <w:t>From 2015  - To 2018</w:t>
                            </w:r>
                          </w:p>
                        </w:txbxContent>
                      </wps:txbx>
                      <wps:bodyPr rot="0" vert="horz" wrap="square" lIns="91440" tIns="45720" rIns="91440" bIns="45720" anchor="t" anchorCtr="0" upright="1">
                        <a:spAutoFit/>
                      </wps:bodyPr>
                    </wps:wsp>
                  </a:graphicData>
                </a:graphic>
              </wp:inline>
            </w:drawing>
          </mc:Choice>
          <mc:Fallback>
            <w:pict>
              <v:shape w14:anchorId="476D7E92" id="WordArt 3" o:spid="_x0000_s1027" type="#_x0000_t202" style="width:307.5pt;height:3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" filled="f" stroked="f">
                <o:lock v:ext="edit" shapetype="t"/>
                <v:textbox style="mso-fit-shape-to-text:t">
                  <w:txbxContent>
                    <w:p w:rsidR="003105D1" w:rsidRDefault="003105D1" w:rsidP="003105D1">
                      <w:pPr>
                        <w:pStyle w:val="NormalWeb"/>
                        <w:spacing w:before="0" w:beforeAutospacing="0" w:after="0" w:afterAutospacing="0"/>
                        <w:jc w:val="center"/>
                      </w:pPr>
                      <w:r>
                        <w:rPr>
                          <w:rFonts w:ascii="Arial Black" w:hAnsi="Arial Black"/>
                          <w:color w:val="000000"/>
                          <w:sz w:val="48"/>
                          <w:szCs w:val="48"/>
                        </w:rPr>
                        <w:t>From 2015  - To 2018</w:t>
                      </w:r>
                    </w:p>
                  </w:txbxContent>
                </v:textbox>
                <w10:anchorlock/>
              </v:shape>
            </w:pict>
          </mc:Fallback>
        </mc:AlternateContent>
      </w:r>
    </w:p>
    <w:p w:rsidR="003105D1" w:rsidRPr="0029589C" w:rsidRDefault="003105D1" w:rsidP="003105D1">
      <w:pPr>
        <w:jc w:val="center"/>
        <w:rPr>
          <w:b/>
          <w:bCs/>
          <w:szCs w:val="24"/>
        </w:rPr>
      </w:pPr>
    </w:p>
    <w:p w:rsidR="003105D1" w:rsidRPr="0029589C" w:rsidRDefault="003105D1" w:rsidP="003105D1">
      <w:pPr>
        <w:pStyle w:val="TOCHeading"/>
        <w:tabs>
          <w:tab w:val="left" w:pos="3621"/>
        </w:tabs>
        <w:rPr>
          <w:szCs w:val="24"/>
        </w:rPr>
      </w:pPr>
      <w:r>
        <w:rPr>
          <w:rFonts w:ascii="Calibri" w:hAnsi="Calibri"/>
          <w:sz w:val="24"/>
          <w:szCs w:val="24"/>
        </w:rPr>
        <w:br w:type="page"/>
      </w:r>
    </w:p>
    <w:p w:rsidR="003105D1" w:rsidRDefault="003105D1" w:rsidP="003105D1">
      <w:pPr>
        <w:pStyle w:val="TOCHeading"/>
        <w:rPr>
          <w:rFonts w:ascii="Calibri" w:hAnsi="Calibri"/>
          <w:b/>
          <w:color w:val="auto"/>
          <w:sz w:val="28"/>
          <w:szCs w:val="28"/>
        </w:rPr>
      </w:pPr>
      <w:r w:rsidRPr="00121E07">
        <w:rPr>
          <w:rFonts w:ascii="Calibri" w:hAnsi="Calibri"/>
          <w:b/>
          <w:color w:val="auto"/>
          <w:sz w:val="28"/>
          <w:szCs w:val="28"/>
        </w:rPr>
        <w:lastRenderedPageBreak/>
        <w:t>Contents</w:t>
      </w:r>
    </w:p>
    <w:p w:rsidR="003105D1" w:rsidRPr="00121E07" w:rsidRDefault="003105D1" w:rsidP="003105D1"/>
    <w:p w:rsidR="003105D1" w:rsidRPr="006260F8" w:rsidRDefault="003105D1" w:rsidP="003105D1">
      <w:pPr>
        <w:pStyle w:val="TOC1"/>
        <w:spacing w:line="360" w:lineRule="auto"/>
        <w:rPr>
          <w:noProof/>
        </w:rPr>
      </w:pPr>
      <w:r>
        <w:fldChar w:fldCharType="begin"/>
      </w:r>
      <w:r>
        <w:instrText xml:space="preserve"> TOC \o "1-3" \h \z \u </w:instrText>
      </w:r>
      <w:r>
        <w:fldChar w:fldCharType="separate"/>
      </w:r>
      <w:hyperlink w:anchor="_Toc423945771" w:history="1">
        <w:r w:rsidRPr="00E0093A">
          <w:rPr>
            <w:rStyle w:val="Hyperlink"/>
            <w:b/>
            <w:noProof/>
          </w:rPr>
          <w:t>Chapter 1: Introduction and Background</w:t>
        </w:r>
        <w:r>
          <w:rPr>
            <w:noProof/>
            <w:webHidden/>
          </w:rPr>
          <w:tab/>
        </w:r>
        <w:r>
          <w:rPr>
            <w:noProof/>
            <w:webHidden/>
          </w:rPr>
          <w:fldChar w:fldCharType="begin"/>
        </w:r>
        <w:r>
          <w:rPr>
            <w:noProof/>
            <w:webHidden/>
          </w:rPr>
          <w:instrText xml:space="preserve"> PAGEREF _Toc423945771 \h </w:instrText>
        </w:r>
        <w:r>
          <w:rPr>
            <w:noProof/>
            <w:webHidden/>
          </w:rPr>
        </w:r>
        <w:r>
          <w:rPr>
            <w:noProof/>
            <w:webHidden/>
          </w:rPr>
          <w:fldChar w:fldCharType="separate"/>
        </w:r>
        <w:r>
          <w:rPr>
            <w:noProof/>
            <w:webHidden/>
          </w:rPr>
          <w:t>3</w:t>
        </w:r>
        <w:r>
          <w:rPr>
            <w:noProof/>
            <w:webHidden/>
          </w:rPr>
          <w:fldChar w:fldCharType="end"/>
        </w:r>
      </w:hyperlink>
    </w:p>
    <w:p w:rsidR="003105D1" w:rsidRPr="006260F8" w:rsidRDefault="003105D1" w:rsidP="003105D1">
      <w:pPr>
        <w:pStyle w:val="TOC2"/>
        <w:spacing w:line="360" w:lineRule="auto"/>
        <w:rPr>
          <w:noProof/>
        </w:rPr>
      </w:pPr>
      <w:hyperlink w:anchor="_Toc423945772" w:history="1">
        <w:r w:rsidRPr="00E0093A">
          <w:rPr>
            <w:rStyle w:val="Hyperlink"/>
            <w:b/>
            <w:noProof/>
          </w:rPr>
          <w:t xml:space="preserve">1.1 </w:t>
        </w:r>
        <w:r>
          <w:rPr>
            <w:rStyle w:val="Hyperlink"/>
            <w:b/>
            <w:noProof/>
          </w:rPr>
          <w:tab/>
        </w:r>
        <w:r w:rsidRPr="00E0093A">
          <w:rPr>
            <w:rStyle w:val="Hyperlink"/>
            <w:b/>
            <w:noProof/>
          </w:rPr>
          <w:t>Introduction</w:t>
        </w:r>
        <w:r>
          <w:rPr>
            <w:noProof/>
            <w:webHidden/>
          </w:rPr>
          <w:tab/>
        </w:r>
        <w:r>
          <w:rPr>
            <w:noProof/>
            <w:webHidden/>
          </w:rPr>
          <w:fldChar w:fldCharType="begin"/>
        </w:r>
        <w:r>
          <w:rPr>
            <w:noProof/>
            <w:webHidden/>
          </w:rPr>
          <w:instrText xml:space="preserve"> PAGEREF _Toc423945772 \h </w:instrText>
        </w:r>
        <w:r>
          <w:rPr>
            <w:noProof/>
            <w:webHidden/>
          </w:rPr>
        </w:r>
        <w:r>
          <w:rPr>
            <w:noProof/>
            <w:webHidden/>
          </w:rPr>
          <w:fldChar w:fldCharType="separate"/>
        </w:r>
        <w:r>
          <w:rPr>
            <w:noProof/>
            <w:webHidden/>
          </w:rPr>
          <w:t>3</w:t>
        </w:r>
        <w:r>
          <w:rPr>
            <w:noProof/>
            <w:webHidden/>
          </w:rPr>
          <w:fldChar w:fldCharType="end"/>
        </w:r>
      </w:hyperlink>
    </w:p>
    <w:p w:rsidR="003105D1" w:rsidRPr="006260F8" w:rsidRDefault="003105D1" w:rsidP="003105D1">
      <w:pPr>
        <w:pStyle w:val="TOC2"/>
        <w:spacing w:line="360" w:lineRule="auto"/>
        <w:rPr>
          <w:noProof/>
        </w:rPr>
      </w:pPr>
      <w:hyperlink w:anchor="_Toc423945773" w:history="1">
        <w:r w:rsidRPr="00E0093A">
          <w:rPr>
            <w:rStyle w:val="Hyperlink"/>
            <w:b/>
            <w:noProof/>
          </w:rPr>
          <w:t xml:space="preserve">1.2 </w:t>
        </w:r>
        <w:r>
          <w:rPr>
            <w:rStyle w:val="Hyperlink"/>
            <w:b/>
            <w:noProof/>
          </w:rPr>
          <w:tab/>
        </w:r>
        <w:r w:rsidRPr="00E0093A">
          <w:rPr>
            <w:rStyle w:val="Hyperlink"/>
            <w:b/>
            <w:noProof/>
          </w:rPr>
          <w:t>Preparation and Content of the Scheme</w:t>
        </w:r>
        <w:r>
          <w:rPr>
            <w:noProof/>
            <w:webHidden/>
          </w:rPr>
          <w:tab/>
        </w:r>
        <w:r>
          <w:rPr>
            <w:noProof/>
            <w:webHidden/>
          </w:rPr>
          <w:fldChar w:fldCharType="begin"/>
        </w:r>
        <w:r>
          <w:rPr>
            <w:noProof/>
            <w:webHidden/>
          </w:rPr>
          <w:instrText xml:space="preserve"> PAGEREF _Toc423945773 \h </w:instrText>
        </w:r>
        <w:r>
          <w:rPr>
            <w:noProof/>
            <w:webHidden/>
          </w:rPr>
        </w:r>
        <w:r>
          <w:rPr>
            <w:noProof/>
            <w:webHidden/>
          </w:rPr>
          <w:fldChar w:fldCharType="separate"/>
        </w:r>
        <w:r>
          <w:rPr>
            <w:noProof/>
            <w:webHidden/>
          </w:rPr>
          <w:t>3</w:t>
        </w:r>
        <w:r>
          <w:rPr>
            <w:noProof/>
            <w:webHidden/>
          </w:rPr>
          <w:fldChar w:fldCharType="end"/>
        </w:r>
      </w:hyperlink>
    </w:p>
    <w:p w:rsidR="003105D1" w:rsidRPr="006260F8" w:rsidRDefault="003105D1" w:rsidP="003105D1">
      <w:pPr>
        <w:pStyle w:val="TOC2"/>
        <w:spacing w:line="360" w:lineRule="auto"/>
        <w:rPr>
          <w:noProof/>
        </w:rPr>
      </w:pPr>
      <w:hyperlink w:anchor="_Toc423945774" w:history="1">
        <w:r w:rsidRPr="00E0093A">
          <w:rPr>
            <w:rStyle w:val="Hyperlink"/>
            <w:b/>
            <w:noProof/>
          </w:rPr>
          <w:t xml:space="preserve">1.3 </w:t>
        </w:r>
        <w:r>
          <w:rPr>
            <w:rStyle w:val="Hyperlink"/>
            <w:b/>
            <w:noProof/>
          </w:rPr>
          <w:tab/>
        </w:r>
        <w:r w:rsidRPr="00E0093A">
          <w:rPr>
            <w:rStyle w:val="Hyperlink"/>
            <w:b/>
            <w:noProof/>
          </w:rPr>
          <w:t>Commencement date of the Scheme</w:t>
        </w:r>
        <w:r>
          <w:rPr>
            <w:noProof/>
            <w:webHidden/>
          </w:rPr>
          <w:tab/>
        </w:r>
        <w:r>
          <w:rPr>
            <w:noProof/>
            <w:webHidden/>
          </w:rPr>
          <w:fldChar w:fldCharType="begin"/>
        </w:r>
        <w:r>
          <w:rPr>
            <w:noProof/>
            <w:webHidden/>
          </w:rPr>
          <w:instrText xml:space="preserve"> PAGEREF _Toc423945774 \h </w:instrText>
        </w:r>
        <w:r>
          <w:rPr>
            <w:noProof/>
            <w:webHidden/>
          </w:rPr>
        </w:r>
        <w:r>
          <w:rPr>
            <w:noProof/>
            <w:webHidden/>
          </w:rPr>
          <w:fldChar w:fldCharType="separate"/>
        </w:r>
        <w:r>
          <w:rPr>
            <w:noProof/>
            <w:webHidden/>
          </w:rPr>
          <w:t>4</w:t>
        </w:r>
        <w:r>
          <w:rPr>
            <w:noProof/>
            <w:webHidden/>
          </w:rPr>
          <w:fldChar w:fldCharType="end"/>
        </w:r>
      </w:hyperlink>
    </w:p>
    <w:p w:rsidR="003105D1" w:rsidRPr="006260F8" w:rsidRDefault="003105D1" w:rsidP="003105D1">
      <w:pPr>
        <w:pStyle w:val="TOC1"/>
        <w:spacing w:line="360" w:lineRule="auto"/>
        <w:rPr>
          <w:noProof/>
        </w:rPr>
      </w:pPr>
      <w:hyperlink w:anchor="_Toc423945775" w:history="1">
        <w:r w:rsidRPr="00E0093A">
          <w:rPr>
            <w:rStyle w:val="Hyperlink"/>
            <w:b/>
            <w:noProof/>
          </w:rPr>
          <w:t>Chapter 2: Overview of South Dublin County Council</w:t>
        </w:r>
        <w:r>
          <w:rPr>
            <w:noProof/>
            <w:webHidden/>
          </w:rPr>
          <w:tab/>
        </w:r>
        <w:r>
          <w:rPr>
            <w:noProof/>
            <w:webHidden/>
          </w:rPr>
          <w:fldChar w:fldCharType="begin"/>
        </w:r>
        <w:r>
          <w:rPr>
            <w:noProof/>
            <w:webHidden/>
          </w:rPr>
          <w:instrText xml:space="preserve"> PAGEREF _Toc423945775 \h </w:instrText>
        </w:r>
        <w:r>
          <w:rPr>
            <w:noProof/>
            <w:webHidden/>
          </w:rPr>
        </w:r>
        <w:r>
          <w:rPr>
            <w:noProof/>
            <w:webHidden/>
          </w:rPr>
          <w:fldChar w:fldCharType="separate"/>
        </w:r>
        <w:r>
          <w:rPr>
            <w:noProof/>
            <w:webHidden/>
          </w:rPr>
          <w:t>5</w:t>
        </w:r>
        <w:r>
          <w:rPr>
            <w:noProof/>
            <w:webHidden/>
          </w:rPr>
          <w:fldChar w:fldCharType="end"/>
        </w:r>
      </w:hyperlink>
    </w:p>
    <w:p w:rsidR="003105D1" w:rsidRPr="006260F8" w:rsidRDefault="003105D1" w:rsidP="003105D1">
      <w:pPr>
        <w:pStyle w:val="TOC2"/>
        <w:spacing w:line="360" w:lineRule="auto"/>
        <w:rPr>
          <w:noProof/>
        </w:rPr>
      </w:pPr>
      <w:hyperlink w:anchor="_Toc423945776" w:history="1">
        <w:r w:rsidRPr="00E0093A">
          <w:rPr>
            <w:rStyle w:val="Hyperlink"/>
            <w:b/>
            <w:noProof/>
          </w:rPr>
          <w:t xml:space="preserve">2.1 </w:t>
        </w:r>
        <w:r>
          <w:rPr>
            <w:rStyle w:val="Hyperlink"/>
            <w:b/>
            <w:noProof/>
          </w:rPr>
          <w:tab/>
        </w:r>
        <w:r w:rsidRPr="00E0093A">
          <w:rPr>
            <w:rStyle w:val="Hyperlink"/>
            <w:b/>
            <w:noProof/>
          </w:rPr>
          <w:t>Profile</w:t>
        </w:r>
        <w:r>
          <w:rPr>
            <w:noProof/>
            <w:webHidden/>
          </w:rPr>
          <w:tab/>
        </w:r>
        <w:r>
          <w:rPr>
            <w:noProof/>
            <w:webHidden/>
          </w:rPr>
          <w:fldChar w:fldCharType="begin"/>
        </w:r>
        <w:r>
          <w:rPr>
            <w:noProof/>
            <w:webHidden/>
          </w:rPr>
          <w:instrText xml:space="preserve"> PAGEREF _Toc423945776 \h </w:instrText>
        </w:r>
        <w:r>
          <w:rPr>
            <w:noProof/>
            <w:webHidden/>
          </w:rPr>
        </w:r>
        <w:r>
          <w:rPr>
            <w:noProof/>
            <w:webHidden/>
          </w:rPr>
          <w:fldChar w:fldCharType="separate"/>
        </w:r>
        <w:r>
          <w:rPr>
            <w:noProof/>
            <w:webHidden/>
          </w:rPr>
          <w:t>5</w:t>
        </w:r>
        <w:r>
          <w:rPr>
            <w:noProof/>
            <w:webHidden/>
          </w:rPr>
          <w:fldChar w:fldCharType="end"/>
        </w:r>
      </w:hyperlink>
    </w:p>
    <w:p w:rsidR="003105D1" w:rsidRPr="006260F8" w:rsidRDefault="003105D1" w:rsidP="003105D1">
      <w:pPr>
        <w:pStyle w:val="TOC2"/>
        <w:spacing w:line="360" w:lineRule="auto"/>
        <w:rPr>
          <w:noProof/>
        </w:rPr>
      </w:pPr>
      <w:hyperlink w:anchor="_Toc423945777" w:history="1">
        <w:r w:rsidRPr="00E0093A">
          <w:rPr>
            <w:rStyle w:val="Hyperlink"/>
            <w:b/>
            <w:noProof/>
            <w:lang w:eastAsia="en-GB"/>
          </w:rPr>
          <w:t xml:space="preserve">2.2 </w:t>
        </w:r>
        <w:r>
          <w:rPr>
            <w:rStyle w:val="Hyperlink"/>
            <w:b/>
            <w:noProof/>
            <w:lang w:eastAsia="en-GB"/>
          </w:rPr>
          <w:tab/>
        </w:r>
        <w:r w:rsidRPr="00E0093A">
          <w:rPr>
            <w:rStyle w:val="Hyperlink"/>
            <w:b/>
            <w:noProof/>
            <w:lang w:eastAsia="en-GB"/>
          </w:rPr>
          <w:t>Council Structure</w:t>
        </w:r>
        <w:r>
          <w:rPr>
            <w:noProof/>
            <w:webHidden/>
          </w:rPr>
          <w:tab/>
        </w:r>
        <w:r>
          <w:rPr>
            <w:noProof/>
            <w:webHidden/>
          </w:rPr>
          <w:fldChar w:fldCharType="begin"/>
        </w:r>
        <w:r>
          <w:rPr>
            <w:noProof/>
            <w:webHidden/>
          </w:rPr>
          <w:instrText xml:space="preserve"> PAGEREF _Toc423945777 \h </w:instrText>
        </w:r>
        <w:r>
          <w:rPr>
            <w:noProof/>
            <w:webHidden/>
          </w:rPr>
        </w:r>
        <w:r>
          <w:rPr>
            <w:noProof/>
            <w:webHidden/>
          </w:rPr>
          <w:fldChar w:fldCharType="separate"/>
        </w:r>
        <w:r>
          <w:rPr>
            <w:noProof/>
            <w:webHidden/>
          </w:rPr>
          <w:t>5</w:t>
        </w:r>
        <w:r>
          <w:rPr>
            <w:noProof/>
            <w:webHidden/>
          </w:rPr>
          <w:fldChar w:fldCharType="end"/>
        </w:r>
      </w:hyperlink>
    </w:p>
    <w:p w:rsidR="003105D1" w:rsidRPr="006260F8" w:rsidRDefault="003105D1" w:rsidP="003105D1">
      <w:pPr>
        <w:pStyle w:val="TOC2"/>
        <w:spacing w:line="360" w:lineRule="auto"/>
        <w:rPr>
          <w:noProof/>
        </w:rPr>
      </w:pPr>
      <w:hyperlink w:anchor="_Toc423945778" w:history="1">
        <w:r w:rsidRPr="00E0093A">
          <w:rPr>
            <w:rStyle w:val="Hyperlink"/>
            <w:b/>
            <w:noProof/>
            <w:lang w:eastAsia="en-GB"/>
          </w:rPr>
          <w:t xml:space="preserve">2.3 </w:t>
        </w:r>
        <w:r>
          <w:rPr>
            <w:rStyle w:val="Hyperlink"/>
            <w:b/>
            <w:noProof/>
            <w:lang w:eastAsia="en-GB"/>
          </w:rPr>
          <w:tab/>
        </w:r>
        <w:r w:rsidRPr="00E0093A">
          <w:rPr>
            <w:rStyle w:val="Hyperlink"/>
            <w:b/>
            <w:noProof/>
            <w:lang w:eastAsia="en-GB"/>
          </w:rPr>
          <w:t>Mission and Objectives</w:t>
        </w:r>
        <w:r>
          <w:rPr>
            <w:noProof/>
            <w:webHidden/>
          </w:rPr>
          <w:tab/>
        </w:r>
        <w:r>
          <w:rPr>
            <w:noProof/>
            <w:webHidden/>
          </w:rPr>
          <w:fldChar w:fldCharType="begin"/>
        </w:r>
        <w:r>
          <w:rPr>
            <w:noProof/>
            <w:webHidden/>
          </w:rPr>
          <w:instrText xml:space="preserve"> PAGEREF _Toc423945778 \h </w:instrText>
        </w:r>
        <w:r>
          <w:rPr>
            <w:noProof/>
            <w:webHidden/>
          </w:rPr>
        </w:r>
        <w:r>
          <w:rPr>
            <w:noProof/>
            <w:webHidden/>
          </w:rPr>
          <w:fldChar w:fldCharType="separate"/>
        </w:r>
        <w:r>
          <w:rPr>
            <w:noProof/>
            <w:webHidden/>
          </w:rPr>
          <w:t>6</w:t>
        </w:r>
        <w:r>
          <w:rPr>
            <w:noProof/>
            <w:webHidden/>
          </w:rPr>
          <w:fldChar w:fldCharType="end"/>
        </w:r>
      </w:hyperlink>
    </w:p>
    <w:p w:rsidR="003105D1" w:rsidRPr="006260F8" w:rsidRDefault="003105D1" w:rsidP="003105D1">
      <w:pPr>
        <w:pStyle w:val="TOC2"/>
        <w:spacing w:line="360" w:lineRule="auto"/>
        <w:rPr>
          <w:noProof/>
        </w:rPr>
      </w:pPr>
      <w:hyperlink w:anchor="_Toc423945779" w:history="1">
        <w:r w:rsidRPr="00E0093A">
          <w:rPr>
            <w:rStyle w:val="Hyperlink"/>
            <w:b/>
            <w:noProof/>
          </w:rPr>
          <w:t>2.4</w:t>
        </w:r>
        <w:r w:rsidRPr="006260F8">
          <w:rPr>
            <w:noProof/>
          </w:rPr>
          <w:tab/>
        </w:r>
        <w:r w:rsidRPr="00E0093A">
          <w:rPr>
            <w:rStyle w:val="Hyperlink"/>
            <w:b/>
            <w:noProof/>
          </w:rPr>
          <w:t>Main Functions and Key Services</w:t>
        </w:r>
        <w:r>
          <w:rPr>
            <w:noProof/>
            <w:webHidden/>
          </w:rPr>
          <w:tab/>
        </w:r>
        <w:r>
          <w:rPr>
            <w:noProof/>
            <w:webHidden/>
          </w:rPr>
          <w:fldChar w:fldCharType="begin"/>
        </w:r>
        <w:r>
          <w:rPr>
            <w:noProof/>
            <w:webHidden/>
          </w:rPr>
          <w:instrText xml:space="preserve"> PAGEREF _Toc423945779 \h </w:instrText>
        </w:r>
        <w:r>
          <w:rPr>
            <w:noProof/>
            <w:webHidden/>
          </w:rPr>
        </w:r>
        <w:r>
          <w:rPr>
            <w:noProof/>
            <w:webHidden/>
          </w:rPr>
          <w:fldChar w:fldCharType="separate"/>
        </w:r>
        <w:r>
          <w:rPr>
            <w:noProof/>
            <w:webHidden/>
          </w:rPr>
          <w:t>6</w:t>
        </w:r>
        <w:r>
          <w:rPr>
            <w:noProof/>
            <w:webHidden/>
          </w:rPr>
          <w:fldChar w:fldCharType="end"/>
        </w:r>
      </w:hyperlink>
    </w:p>
    <w:p w:rsidR="003105D1" w:rsidRPr="006260F8" w:rsidRDefault="003105D1" w:rsidP="003105D1">
      <w:pPr>
        <w:pStyle w:val="TOC2"/>
        <w:spacing w:line="360" w:lineRule="auto"/>
        <w:rPr>
          <w:noProof/>
        </w:rPr>
      </w:pPr>
      <w:hyperlink w:anchor="_Toc423945780" w:history="1">
        <w:r w:rsidRPr="00E0093A">
          <w:rPr>
            <w:rStyle w:val="Hyperlink"/>
            <w:b/>
            <w:noProof/>
          </w:rPr>
          <w:t>2.5</w:t>
        </w:r>
        <w:r w:rsidRPr="006260F8">
          <w:rPr>
            <w:noProof/>
          </w:rPr>
          <w:tab/>
        </w:r>
        <w:r w:rsidRPr="00E0093A">
          <w:rPr>
            <w:rStyle w:val="Hyperlink"/>
            <w:b/>
            <w:noProof/>
          </w:rPr>
          <w:t>Principal Points of Contacts</w:t>
        </w:r>
        <w:r>
          <w:rPr>
            <w:noProof/>
            <w:webHidden/>
          </w:rPr>
          <w:tab/>
        </w:r>
        <w:r>
          <w:rPr>
            <w:noProof/>
            <w:webHidden/>
          </w:rPr>
          <w:fldChar w:fldCharType="begin"/>
        </w:r>
        <w:r>
          <w:rPr>
            <w:noProof/>
            <w:webHidden/>
          </w:rPr>
          <w:instrText xml:space="preserve"> PAGEREF _Toc423945780 \h </w:instrText>
        </w:r>
        <w:r>
          <w:rPr>
            <w:noProof/>
            <w:webHidden/>
          </w:rPr>
        </w:r>
        <w:r>
          <w:rPr>
            <w:noProof/>
            <w:webHidden/>
          </w:rPr>
          <w:fldChar w:fldCharType="separate"/>
        </w:r>
        <w:r>
          <w:rPr>
            <w:noProof/>
            <w:webHidden/>
          </w:rPr>
          <w:t>6</w:t>
        </w:r>
        <w:r>
          <w:rPr>
            <w:noProof/>
            <w:webHidden/>
          </w:rPr>
          <w:fldChar w:fldCharType="end"/>
        </w:r>
      </w:hyperlink>
    </w:p>
    <w:p w:rsidR="003105D1" w:rsidRPr="006260F8" w:rsidRDefault="003105D1" w:rsidP="003105D1">
      <w:pPr>
        <w:pStyle w:val="TOC1"/>
        <w:spacing w:line="360" w:lineRule="auto"/>
        <w:rPr>
          <w:noProof/>
        </w:rPr>
      </w:pPr>
      <w:hyperlink w:anchor="_Toc423945781" w:history="1">
        <w:r w:rsidRPr="00E0093A">
          <w:rPr>
            <w:rStyle w:val="Hyperlink"/>
            <w:b/>
            <w:noProof/>
          </w:rPr>
          <w:t>Chapter 3: Council Services currently being provided through Irish/Bilingually</w:t>
        </w:r>
        <w:r>
          <w:rPr>
            <w:noProof/>
            <w:webHidden/>
          </w:rPr>
          <w:tab/>
        </w:r>
        <w:r>
          <w:rPr>
            <w:noProof/>
            <w:webHidden/>
          </w:rPr>
          <w:fldChar w:fldCharType="begin"/>
        </w:r>
        <w:r>
          <w:rPr>
            <w:noProof/>
            <w:webHidden/>
          </w:rPr>
          <w:instrText xml:space="preserve"> PAGEREF _Toc423945781 \h </w:instrText>
        </w:r>
        <w:r>
          <w:rPr>
            <w:noProof/>
            <w:webHidden/>
          </w:rPr>
        </w:r>
        <w:r>
          <w:rPr>
            <w:noProof/>
            <w:webHidden/>
          </w:rPr>
          <w:fldChar w:fldCharType="separate"/>
        </w:r>
        <w:r>
          <w:rPr>
            <w:noProof/>
            <w:webHidden/>
          </w:rPr>
          <w:t>6</w:t>
        </w:r>
        <w:r>
          <w:rPr>
            <w:noProof/>
            <w:webHidden/>
          </w:rPr>
          <w:fldChar w:fldCharType="end"/>
        </w:r>
      </w:hyperlink>
    </w:p>
    <w:p w:rsidR="003105D1" w:rsidRPr="006260F8" w:rsidRDefault="003105D1" w:rsidP="003105D1">
      <w:pPr>
        <w:pStyle w:val="TOC1"/>
        <w:spacing w:line="360" w:lineRule="auto"/>
        <w:rPr>
          <w:noProof/>
        </w:rPr>
      </w:pPr>
      <w:hyperlink w:anchor="_Toc423945782" w:history="1">
        <w:r w:rsidRPr="00E0093A">
          <w:rPr>
            <w:rStyle w:val="Hyperlink"/>
            <w:b/>
            <w:noProof/>
          </w:rPr>
          <w:t>Chapter 4: Enhancing the provision of Irish Language Services</w:t>
        </w:r>
        <w:r>
          <w:rPr>
            <w:noProof/>
            <w:webHidden/>
          </w:rPr>
          <w:tab/>
        </w:r>
        <w:r>
          <w:rPr>
            <w:noProof/>
            <w:webHidden/>
          </w:rPr>
          <w:fldChar w:fldCharType="begin"/>
        </w:r>
        <w:r>
          <w:rPr>
            <w:noProof/>
            <w:webHidden/>
          </w:rPr>
          <w:instrText xml:space="preserve"> PAGEREF _Toc423945782 \h </w:instrText>
        </w:r>
        <w:r>
          <w:rPr>
            <w:noProof/>
            <w:webHidden/>
          </w:rPr>
        </w:r>
        <w:r>
          <w:rPr>
            <w:noProof/>
            <w:webHidden/>
          </w:rPr>
          <w:fldChar w:fldCharType="separate"/>
        </w:r>
        <w:r>
          <w:rPr>
            <w:noProof/>
            <w:webHidden/>
          </w:rPr>
          <w:t>9</w:t>
        </w:r>
        <w:r>
          <w:rPr>
            <w:noProof/>
            <w:webHidden/>
          </w:rPr>
          <w:fldChar w:fldCharType="end"/>
        </w:r>
      </w:hyperlink>
    </w:p>
    <w:p w:rsidR="003105D1" w:rsidRPr="006260F8" w:rsidRDefault="003105D1" w:rsidP="003105D1">
      <w:pPr>
        <w:pStyle w:val="TOC1"/>
        <w:spacing w:line="360" w:lineRule="auto"/>
        <w:rPr>
          <w:noProof/>
        </w:rPr>
      </w:pPr>
      <w:hyperlink w:anchor="_Toc423945783" w:history="1">
        <w:r w:rsidRPr="00E0093A">
          <w:rPr>
            <w:rStyle w:val="Hyperlink"/>
            <w:b/>
            <w:noProof/>
          </w:rPr>
          <w:t>Chapter 5: Improving Language Capability</w:t>
        </w:r>
        <w:r>
          <w:rPr>
            <w:noProof/>
            <w:webHidden/>
          </w:rPr>
          <w:tab/>
        </w:r>
        <w:r>
          <w:rPr>
            <w:noProof/>
            <w:webHidden/>
          </w:rPr>
          <w:fldChar w:fldCharType="begin"/>
        </w:r>
        <w:r>
          <w:rPr>
            <w:noProof/>
            <w:webHidden/>
          </w:rPr>
          <w:instrText xml:space="preserve"> PAGEREF _Toc423945783 \h </w:instrText>
        </w:r>
        <w:r>
          <w:rPr>
            <w:noProof/>
            <w:webHidden/>
          </w:rPr>
        </w:r>
        <w:r>
          <w:rPr>
            <w:noProof/>
            <w:webHidden/>
          </w:rPr>
          <w:fldChar w:fldCharType="separate"/>
        </w:r>
        <w:r>
          <w:rPr>
            <w:noProof/>
            <w:webHidden/>
          </w:rPr>
          <w:t>12</w:t>
        </w:r>
        <w:r>
          <w:rPr>
            <w:noProof/>
            <w:webHidden/>
          </w:rPr>
          <w:fldChar w:fldCharType="end"/>
        </w:r>
      </w:hyperlink>
    </w:p>
    <w:p w:rsidR="003105D1" w:rsidRPr="006260F8" w:rsidRDefault="003105D1" w:rsidP="003105D1">
      <w:pPr>
        <w:pStyle w:val="TOC2"/>
        <w:spacing w:line="360" w:lineRule="auto"/>
        <w:rPr>
          <w:noProof/>
        </w:rPr>
      </w:pPr>
      <w:hyperlink w:anchor="_Toc423945784" w:history="1">
        <w:r w:rsidRPr="00E0093A">
          <w:rPr>
            <w:rStyle w:val="Hyperlink"/>
            <w:b/>
            <w:noProof/>
          </w:rPr>
          <w:t xml:space="preserve">5.1 </w:t>
        </w:r>
        <w:r>
          <w:rPr>
            <w:rStyle w:val="Hyperlink"/>
            <w:b/>
            <w:noProof/>
          </w:rPr>
          <w:tab/>
          <w:t xml:space="preserve">Staff </w:t>
        </w:r>
        <w:r w:rsidRPr="00E0093A">
          <w:rPr>
            <w:rStyle w:val="Hyperlink"/>
            <w:b/>
            <w:noProof/>
          </w:rPr>
          <w:t>Mobility</w:t>
        </w:r>
        <w:r>
          <w:rPr>
            <w:noProof/>
            <w:webHidden/>
          </w:rPr>
          <w:tab/>
        </w:r>
        <w:r>
          <w:rPr>
            <w:noProof/>
            <w:webHidden/>
          </w:rPr>
          <w:fldChar w:fldCharType="begin"/>
        </w:r>
        <w:r>
          <w:rPr>
            <w:noProof/>
            <w:webHidden/>
          </w:rPr>
          <w:instrText xml:space="preserve"> PAGEREF _Toc423945784 \h </w:instrText>
        </w:r>
        <w:r>
          <w:rPr>
            <w:noProof/>
            <w:webHidden/>
          </w:rPr>
        </w:r>
        <w:r>
          <w:rPr>
            <w:noProof/>
            <w:webHidden/>
          </w:rPr>
          <w:fldChar w:fldCharType="separate"/>
        </w:r>
        <w:r>
          <w:rPr>
            <w:noProof/>
            <w:webHidden/>
          </w:rPr>
          <w:t>12</w:t>
        </w:r>
        <w:r>
          <w:rPr>
            <w:noProof/>
            <w:webHidden/>
          </w:rPr>
          <w:fldChar w:fldCharType="end"/>
        </w:r>
      </w:hyperlink>
    </w:p>
    <w:p w:rsidR="003105D1" w:rsidRPr="006260F8" w:rsidRDefault="003105D1" w:rsidP="003105D1">
      <w:pPr>
        <w:pStyle w:val="TOC2"/>
        <w:spacing w:line="360" w:lineRule="auto"/>
        <w:rPr>
          <w:noProof/>
        </w:rPr>
      </w:pPr>
      <w:hyperlink w:anchor="_Toc423945785" w:history="1">
        <w:r w:rsidRPr="00E0093A">
          <w:rPr>
            <w:rStyle w:val="Hyperlink"/>
            <w:b/>
            <w:noProof/>
          </w:rPr>
          <w:t xml:space="preserve">5.2 </w:t>
        </w:r>
        <w:r>
          <w:rPr>
            <w:rStyle w:val="Hyperlink"/>
            <w:b/>
            <w:noProof/>
          </w:rPr>
          <w:tab/>
        </w:r>
        <w:r w:rsidRPr="00E0093A">
          <w:rPr>
            <w:rStyle w:val="Hyperlink"/>
            <w:b/>
            <w:noProof/>
          </w:rPr>
          <w:t>Training and Development</w:t>
        </w:r>
        <w:r>
          <w:rPr>
            <w:noProof/>
            <w:webHidden/>
          </w:rPr>
          <w:tab/>
        </w:r>
        <w:r>
          <w:rPr>
            <w:noProof/>
            <w:webHidden/>
          </w:rPr>
          <w:fldChar w:fldCharType="begin"/>
        </w:r>
        <w:r>
          <w:rPr>
            <w:noProof/>
            <w:webHidden/>
          </w:rPr>
          <w:instrText xml:space="preserve"> PAGEREF _Toc423945785 \h </w:instrText>
        </w:r>
        <w:r>
          <w:rPr>
            <w:noProof/>
            <w:webHidden/>
          </w:rPr>
        </w:r>
        <w:r>
          <w:rPr>
            <w:noProof/>
            <w:webHidden/>
          </w:rPr>
          <w:fldChar w:fldCharType="separate"/>
        </w:r>
        <w:r>
          <w:rPr>
            <w:noProof/>
            <w:webHidden/>
          </w:rPr>
          <w:t>12</w:t>
        </w:r>
        <w:r>
          <w:rPr>
            <w:noProof/>
            <w:webHidden/>
          </w:rPr>
          <w:fldChar w:fldCharType="end"/>
        </w:r>
      </w:hyperlink>
    </w:p>
    <w:p w:rsidR="003105D1" w:rsidRPr="006260F8" w:rsidRDefault="003105D1" w:rsidP="003105D1">
      <w:pPr>
        <w:pStyle w:val="TOC1"/>
        <w:spacing w:line="360" w:lineRule="auto"/>
        <w:rPr>
          <w:noProof/>
        </w:rPr>
      </w:pPr>
      <w:hyperlink w:anchor="_Toc423945786" w:history="1">
        <w:r w:rsidRPr="00E0093A">
          <w:rPr>
            <w:rStyle w:val="Hyperlink"/>
            <w:b/>
            <w:noProof/>
          </w:rPr>
          <w:t>Chapter 6: Responsibility, Monitoring and Review</w:t>
        </w:r>
        <w:r>
          <w:rPr>
            <w:noProof/>
            <w:webHidden/>
          </w:rPr>
          <w:tab/>
        </w:r>
        <w:r>
          <w:rPr>
            <w:noProof/>
            <w:webHidden/>
          </w:rPr>
          <w:fldChar w:fldCharType="begin"/>
        </w:r>
        <w:r>
          <w:rPr>
            <w:noProof/>
            <w:webHidden/>
          </w:rPr>
          <w:instrText xml:space="preserve"> PAGEREF _Toc423945786 \h </w:instrText>
        </w:r>
        <w:r>
          <w:rPr>
            <w:noProof/>
            <w:webHidden/>
          </w:rPr>
        </w:r>
        <w:r>
          <w:rPr>
            <w:noProof/>
            <w:webHidden/>
          </w:rPr>
          <w:fldChar w:fldCharType="separate"/>
        </w:r>
        <w:r>
          <w:rPr>
            <w:noProof/>
            <w:webHidden/>
          </w:rPr>
          <w:t>13</w:t>
        </w:r>
        <w:r>
          <w:rPr>
            <w:noProof/>
            <w:webHidden/>
          </w:rPr>
          <w:fldChar w:fldCharType="end"/>
        </w:r>
      </w:hyperlink>
    </w:p>
    <w:p w:rsidR="003105D1" w:rsidRPr="006260F8" w:rsidRDefault="003105D1" w:rsidP="003105D1">
      <w:pPr>
        <w:pStyle w:val="TOC1"/>
        <w:spacing w:line="360" w:lineRule="auto"/>
        <w:rPr>
          <w:noProof/>
        </w:rPr>
      </w:pPr>
      <w:hyperlink w:anchor="_Toc423945787" w:history="1">
        <w:r w:rsidRPr="00E0093A">
          <w:rPr>
            <w:rStyle w:val="Hyperlink"/>
            <w:b/>
            <w:noProof/>
          </w:rPr>
          <w:t>Chapter 7: Publicising of Agreed Scheme</w:t>
        </w:r>
        <w:r>
          <w:rPr>
            <w:noProof/>
            <w:webHidden/>
          </w:rPr>
          <w:tab/>
        </w:r>
        <w:r>
          <w:rPr>
            <w:noProof/>
            <w:webHidden/>
          </w:rPr>
          <w:fldChar w:fldCharType="begin"/>
        </w:r>
        <w:r>
          <w:rPr>
            <w:noProof/>
            <w:webHidden/>
          </w:rPr>
          <w:instrText xml:space="preserve"> PAGEREF _Toc423945787 \h </w:instrText>
        </w:r>
        <w:r>
          <w:rPr>
            <w:noProof/>
            <w:webHidden/>
          </w:rPr>
        </w:r>
        <w:r>
          <w:rPr>
            <w:noProof/>
            <w:webHidden/>
          </w:rPr>
          <w:fldChar w:fldCharType="separate"/>
        </w:r>
        <w:r>
          <w:rPr>
            <w:noProof/>
            <w:webHidden/>
          </w:rPr>
          <w:t>14</w:t>
        </w:r>
        <w:r>
          <w:rPr>
            <w:noProof/>
            <w:webHidden/>
          </w:rPr>
          <w:fldChar w:fldCharType="end"/>
        </w:r>
      </w:hyperlink>
    </w:p>
    <w:p w:rsidR="003105D1" w:rsidRPr="006260F8" w:rsidRDefault="003105D1" w:rsidP="003105D1">
      <w:pPr>
        <w:pStyle w:val="TOC1"/>
        <w:spacing w:line="360" w:lineRule="auto"/>
        <w:rPr>
          <w:noProof/>
        </w:rPr>
      </w:pPr>
      <w:hyperlink w:anchor="_Toc423945788" w:history="1">
        <w:r w:rsidRPr="00E0093A">
          <w:rPr>
            <w:rStyle w:val="Hyperlink"/>
            <w:b/>
            <w:noProof/>
          </w:rPr>
          <w:t>Appendix 1 - Performance Indicators</w:t>
        </w:r>
        <w:r>
          <w:rPr>
            <w:noProof/>
            <w:webHidden/>
          </w:rPr>
          <w:tab/>
        </w:r>
        <w:r>
          <w:rPr>
            <w:noProof/>
            <w:webHidden/>
          </w:rPr>
          <w:fldChar w:fldCharType="begin"/>
        </w:r>
        <w:r>
          <w:rPr>
            <w:noProof/>
            <w:webHidden/>
          </w:rPr>
          <w:instrText xml:space="preserve"> PAGEREF _Toc423945788 \h </w:instrText>
        </w:r>
        <w:r>
          <w:rPr>
            <w:noProof/>
            <w:webHidden/>
          </w:rPr>
        </w:r>
        <w:r>
          <w:rPr>
            <w:noProof/>
            <w:webHidden/>
          </w:rPr>
          <w:fldChar w:fldCharType="separate"/>
        </w:r>
        <w:r>
          <w:rPr>
            <w:noProof/>
            <w:webHidden/>
          </w:rPr>
          <w:t>15</w:t>
        </w:r>
        <w:r>
          <w:rPr>
            <w:noProof/>
            <w:webHidden/>
          </w:rPr>
          <w:fldChar w:fldCharType="end"/>
        </w:r>
      </w:hyperlink>
    </w:p>
    <w:p w:rsidR="003105D1" w:rsidRDefault="003105D1" w:rsidP="003105D1">
      <w:pPr>
        <w:spacing w:line="360" w:lineRule="auto"/>
      </w:pPr>
      <w:r>
        <w:fldChar w:fldCharType="end"/>
      </w:r>
    </w:p>
    <w:p w:rsidR="003105D1" w:rsidRPr="0029589C" w:rsidRDefault="003105D1" w:rsidP="003105D1">
      <w:pPr>
        <w:pStyle w:val="TOCHeading"/>
        <w:tabs>
          <w:tab w:val="left" w:pos="3621"/>
        </w:tabs>
        <w:rPr>
          <w:szCs w:val="24"/>
        </w:rPr>
      </w:pPr>
    </w:p>
    <w:p w:rsidR="003105D1" w:rsidRPr="0029589C" w:rsidRDefault="003105D1" w:rsidP="003105D1">
      <w:pPr>
        <w:rPr>
          <w:szCs w:val="24"/>
        </w:rPr>
      </w:pPr>
    </w:p>
    <w:p w:rsidR="003105D1" w:rsidRPr="0029589C" w:rsidRDefault="003105D1" w:rsidP="003105D1">
      <w:pPr>
        <w:rPr>
          <w:rStyle w:val="Heading1Char"/>
          <w:rFonts w:ascii="Calibri" w:hAnsi="Calibri"/>
          <w:color w:val="000000"/>
          <w:sz w:val="24"/>
          <w:szCs w:val="24"/>
        </w:rPr>
      </w:pPr>
      <w:bookmarkStart w:id="2" w:name="_Toc374363932"/>
    </w:p>
    <w:p w:rsidR="003105D1" w:rsidRPr="0029589C" w:rsidRDefault="003105D1" w:rsidP="003105D1">
      <w:pPr>
        <w:rPr>
          <w:szCs w:val="24"/>
          <w:lang w:eastAsia="en-GB"/>
        </w:rPr>
      </w:pPr>
      <w:r w:rsidRPr="0029589C">
        <w:rPr>
          <w:szCs w:val="24"/>
        </w:rPr>
        <w:tab/>
      </w:r>
    </w:p>
    <w:p w:rsidR="003105D1" w:rsidRPr="006260F8" w:rsidRDefault="003105D1" w:rsidP="003105D1">
      <w:pPr>
        <w:pStyle w:val="Heading1"/>
        <w:spacing w:after="120"/>
        <w:rPr>
          <w:rFonts w:ascii="Calibri" w:hAnsi="Calibri"/>
          <w:b/>
          <w:color w:val="auto"/>
          <w:sz w:val="24"/>
          <w:szCs w:val="24"/>
        </w:rPr>
      </w:pPr>
      <w:bookmarkStart w:id="3" w:name="_Toc383699428"/>
      <w:r w:rsidRPr="00D9431E">
        <w:rPr>
          <w:rStyle w:val="Heading1Char"/>
          <w:rFonts w:ascii="Calibri" w:hAnsi="Calibri"/>
          <w:color w:val="000000"/>
          <w:sz w:val="24"/>
          <w:szCs w:val="24"/>
        </w:rPr>
        <w:br w:type="page"/>
      </w:r>
      <w:bookmarkStart w:id="4" w:name="_Toc423944940"/>
      <w:bookmarkStart w:id="5" w:name="_Toc423945771"/>
      <w:r w:rsidRPr="006260F8">
        <w:rPr>
          <w:rFonts w:ascii="Calibri" w:hAnsi="Calibri"/>
          <w:b/>
          <w:color w:val="auto"/>
          <w:sz w:val="24"/>
          <w:szCs w:val="24"/>
        </w:rPr>
        <w:lastRenderedPageBreak/>
        <w:t>Chapter 1: Introduction and Background</w:t>
      </w:r>
      <w:bookmarkEnd w:id="2"/>
      <w:bookmarkEnd w:id="3"/>
      <w:bookmarkEnd w:id="4"/>
      <w:bookmarkEnd w:id="5"/>
    </w:p>
    <w:p w:rsidR="003105D1" w:rsidRPr="006260F8" w:rsidRDefault="003105D1" w:rsidP="003105D1">
      <w:pPr>
        <w:spacing w:after="120" w:line="240" w:lineRule="auto"/>
        <w:rPr>
          <w:rFonts w:eastAsia="SimSun"/>
          <w:b/>
          <w:sz w:val="24"/>
          <w:szCs w:val="24"/>
        </w:rPr>
      </w:pPr>
    </w:p>
    <w:p w:rsidR="003105D1" w:rsidRPr="006260F8" w:rsidRDefault="003105D1" w:rsidP="003105D1">
      <w:pPr>
        <w:pStyle w:val="Heading2"/>
        <w:spacing w:after="120"/>
        <w:rPr>
          <w:rFonts w:ascii="Calibri" w:hAnsi="Calibri"/>
          <w:b/>
          <w:color w:val="auto"/>
          <w:sz w:val="24"/>
          <w:szCs w:val="24"/>
        </w:rPr>
      </w:pPr>
      <w:bookmarkStart w:id="6" w:name="_Toc374363933"/>
      <w:bookmarkStart w:id="7" w:name="_Toc383699429"/>
      <w:bookmarkStart w:id="8" w:name="_Toc423944941"/>
      <w:bookmarkStart w:id="9" w:name="_Toc423945772"/>
      <w:r w:rsidRPr="006260F8">
        <w:rPr>
          <w:rFonts w:ascii="Calibri" w:hAnsi="Calibri"/>
          <w:b/>
          <w:color w:val="auto"/>
          <w:sz w:val="24"/>
          <w:szCs w:val="24"/>
        </w:rPr>
        <w:t>1.1 Introduction</w:t>
      </w:r>
      <w:bookmarkEnd w:id="6"/>
      <w:bookmarkEnd w:id="7"/>
      <w:bookmarkEnd w:id="8"/>
      <w:bookmarkEnd w:id="9"/>
    </w:p>
    <w:p w:rsidR="003105D1" w:rsidRPr="006260F8" w:rsidRDefault="003105D1" w:rsidP="003105D1">
      <w:pPr>
        <w:spacing w:after="120" w:line="240" w:lineRule="auto"/>
      </w:pPr>
      <w:r w:rsidRPr="006260F8">
        <w:t>South Dublin County Council prepared its second Irish Language Scheme in 2012 in accordance with the Official Lan</w:t>
      </w:r>
      <w:r>
        <w:t>guages Act 2003. The scheme</w:t>
      </w:r>
      <w:r w:rsidRPr="006260F8">
        <w:t xml:space="preserve"> expire</w:t>
      </w:r>
      <w:r>
        <w:t>s</w:t>
      </w:r>
      <w:r w:rsidRPr="006260F8">
        <w:t xml:space="preserve"> on the 30th July 2015 and has been reviewed as part of the preparation of the third scheme.  The new scheme will cover the period 2015-2018</w:t>
      </w:r>
    </w:p>
    <w:p w:rsidR="003105D1" w:rsidRPr="006260F8" w:rsidRDefault="003105D1" w:rsidP="003105D1">
      <w:pPr>
        <w:spacing w:after="120" w:line="240" w:lineRule="auto"/>
      </w:pPr>
      <w:r w:rsidRPr="006260F8">
        <w:t>The Official Languages Act 2003 provides for the preparation by public bodies of a language scheme detailing the s</w:t>
      </w:r>
      <w:r>
        <w:t>ervices which they will provide:</w:t>
      </w:r>
    </w:p>
    <w:p w:rsidR="003105D1" w:rsidRPr="006260F8" w:rsidRDefault="003105D1" w:rsidP="003105D1">
      <w:pPr>
        <w:numPr>
          <w:ilvl w:val="0"/>
          <w:numId w:val="7"/>
        </w:numPr>
        <w:spacing w:after="120" w:line="240" w:lineRule="auto"/>
      </w:pPr>
      <w:r w:rsidRPr="006260F8">
        <w:t>through the medium of Irish,</w:t>
      </w:r>
    </w:p>
    <w:p w:rsidR="003105D1" w:rsidRPr="006260F8" w:rsidRDefault="003105D1" w:rsidP="003105D1">
      <w:pPr>
        <w:numPr>
          <w:ilvl w:val="0"/>
          <w:numId w:val="7"/>
        </w:numPr>
        <w:spacing w:after="120" w:line="240" w:lineRule="auto"/>
      </w:pPr>
      <w:r w:rsidRPr="006260F8">
        <w:t>through the medium of English, and</w:t>
      </w:r>
    </w:p>
    <w:p w:rsidR="003105D1" w:rsidRPr="006260F8" w:rsidRDefault="003105D1" w:rsidP="003105D1">
      <w:pPr>
        <w:numPr>
          <w:ilvl w:val="0"/>
          <w:numId w:val="7"/>
        </w:numPr>
        <w:spacing w:after="120" w:line="240" w:lineRule="auto"/>
      </w:pPr>
      <w:r w:rsidRPr="006260F8">
        <w:t>through the medium of Irish and English</w:t>
      </w:r>
    </w:p>
    <w:p w:rsidR="003105D1" w:rsidRPr="006260F8" w:rsidRDefault="003105D1" w:rsidP="003105D1">
      <w:pPr>
        <w:spacing w:after="120" w:line="240" w:lineRule="auto"/>
      </w:pPr>
      <w:r w:rsidRPr="006260F8">
        <w:t>and the measures to be adopted to ensure that any service not currently provided by the body through the medium of the Irish language will be so provided within an agreed timeframe.</w:t>
      </w:r>
    </w:p>
    <w:p w:rsidR="003105D1" w:rsidRPr="006260F8" w:rsidRDefault="003105D1" w:rsidP="003105D1">
      <w:pPr>
        <w:spacing w:after="120" w:line="240" w:lineRule="auto"/>
      </w:pPr>
      <w:r w:rsidRPr="006260F8">
        <w:t>In accordance with section 14(3) of the Act, language schemes remain in force for a period of 3 years or until such time as a new scheme is confirmed by the Minister for Arts, Heritage and the Gaeltacht, whichever is the later.</w:t>
      </w:r>
    </w:p>
    <w:p w:rsidR="003105D1" w:rsidRPr="006260F8" w:rsidRDefault="003105D1" w:rsidP="003105D1">
      <w:pPr>
        <w:spacing w:after="120" w:line="240" w:lineRule="auto"/>
      </w:pPr>
      <w:r w:rsidRPr="006260F8">
        <w:t xml:space="preserve">South Dublin County Council is committed to implementing an Irish Language Scheme that will offer quality services for our Irish speaking citizens and visitors to our County. Since the introduction of the first scheme, the council has made significant progress in the provision of services in Irish. </w:t>
      </w:r>
      <w:r>
        <w:t xml:space="preserve">A summary of these achievements are set out in Chapter 3. </w:t>
      </w:r>
      <w:r w:rsidRPr="006260F8">
        <w:t>However, we also recognise that there are areas which we need to improve on</w:t>
      </w:r>
      <w:r>
        <w:t xml:space="preserve"> and t</w:t>
      </w:r>
      <w:r w:rsidRPr="006260F8">
        <w:t xml:space="preserve">hese are </w:t>
      </w:r>
      <w:r>
        <w:t xml:space="preserve">set out in Chapter 4. </w:t>
      </w:r>
      <w:r w:rsidRPr="006260F8">
        <w:t xml:space="preserve">The implementation of this scheme </w:t>
      </w:r>
      <w:r>
        <w:t xml:space="preserve">and the use of the Irish language </w:t>
      </w:r>
      <w:r w:rsidRPr="006260F8">
        <w:t>will be measured against performance indicators which are set out at the end of the scheme.</w:t>
      </w:r>
    </w:p>
    <w:p w:rsidR="003105D1" w:rsidRPr="006260F8" w:rsidRDefault="003105D1" w:rsidP="003105D1">
      <w:pPr>
        <w:spacing w:after="120" w:line="240" w:lineRule="auto"/>
      </w:pPr>
    </w:p>
    <w:p w:rsidR="003105D1" w:rsidRPr="006260F8" w:rsidRDefault="003105D1" w:rsidP="003105D1">
      <w:pPr>
        <w:pStyle w:val="Heading2"/>
        <w:spacing w:after="120"/>
        <w:rPr>
          <w:rFonts w:ascii="Calibri" w:hAnsi="Calibri"/>
          <w:b/>
          <w:color w:val="auto"/>
          <w:sz w:val="24"/>
          <w:szCs w:val="24"/>
        </w:rPr>
      </w:pPr>
      <w:bookmarkStart w:id="10" w:name="_Toc374363934"/>
      <w:bookmarkStart w:id="11" w:name="_Toc383699430"/>
      <w:bookmarkStart w:id="12" w:name="_Toc423944942"/>
      <w:bookmarkStart w:id="13" w:name="_Toc423945773"/>
      <w:r w:rsidRPr="006260F8">
        <w:rPr>
          <w:rFonts w:ascii="Calibri" w:hAnsi="Calibri"/>
          <w:b/>
          <w:color w:val="auto"/>
          <w:sz w:val="24"/>
          <w:szCs w:val="24"/>
        </w:rPr>
        <w:t>1.2 Preparation and Content of the Scheme</w:t>
      </w:r>
      <w:bookmarkEnd w:id="10"/>
      <w:bookmarkEnd w:id="11"/>
      <w:bookmarkEnd w:id="12"/>
      <w:bookmarkEnd w:id="13"/>
      <w:r w:rsidRPr="006260F8">
        <w:rPr>
          <w:rFonts w:ascii="Calibri" w:hAnsi="Calibri"/>
          <w:b/>
          <w:color w:val="auto"/>
          <w:sz w:val="24"/>
          <w:szCs w:val="24"/>
        </w:rPr>
        <w:t xml:space="preserve"> </w:t>
      </w:r>
    </w:p>
    <w:p w:rsidR="003105D1" w:rsidRPr="006260F8" w:rsidRDefault="003105D1" w:rsidP="003105D1">
      <w:pPr>
        <w:spacing w:after="120" w:line="240" w:lineRule="auto"/>
      </w:pPr>
      <w:r w:rsidRPr="006260F8">
        <w:t xml:space="preserve">In the preparation of this scheme, due regard has been given to the Guidelines issued by the Department of Arts, Heritage and the Gaeltacht. In accordance with these guidelines, South Dublin County Council published a notice of intention to prepare a draft scheme in local newspapers, on </w:t>
      </w:r>
      <w:hyperlink r:id="rId6" w:history="1">
        <w:r w:rsidRPr="006260F8">
          <w:rPr>
            <w:rStyle w:val="Hyperlink"/>
          </w:rPr>
          <w:t>www.sdcc.ie</w:t>
        </w:r>
      </w:hyperlink>
      <w:r w:rsidRPr="006260F8">
        <w:t xml:space="preserve">, the Irish version of the council website </w:t>
      </w:r>
      <w:hyperlink r:id="rId7" w:history="1">
        <w:r w:rsidRPr="006260F8">
          <w:rPr>
            <w:rStyle w:val="Hyperlink"/>
          </w:rPr>
          <w:t>www.athcliaththeas.ie</w:t>
        </w:r>
      </w:hyperlink>
      <w:r w:rsidRPr="006260F8">
        <w:t xml:space="preserve">  and social media on 21st May, 2015. This notice was also circulated to the elected members of the Council. There was a four week consultation period ending on the 18th June, 2015. Two submissions were received during the consultation period. The submissions were taken into account in the preparation of the draft scheme. </w:t>
      </w:r>
    </w:p>
    <w:p w:rsidR="003105D1" w:rsidRPr="006260F8" w:rsidRDefault="003105D1" w:rsidP="003105D1">
      <w:pPr>
        <w:spacing w:after="120" w:line="240" w:lineRule="auto"/>
      </w:pPr>
      <w:r w:rsidRPr="006260F8">
        <w:t>South Dublin County Council is guided by the principle that the provision of Irish language services should be based on:</w:t>
      </w:r>
    </w:p>
    <w:p w:rsidR="003105D1" w:rsidRPr="006260F8" w:rsidRDefault="003105D1" w:rsidP="003105D1">
      <w:pPr>
        <w:numPr>
          <w:ilvl w:val="0"/>
          <w:numId w:val="8"/>
        </w:numPr>
        <w:spacing w:after="120" w:line="240" w:lineRule="auto"/>
      </w:pPr>
      <w:r w:rsidRPr="006260F8">
        <w:t>the underlying level of demand for specific services in the Irish language,</w:t>
      </w:r>
    </w:p>
    <w:p w:rsidR="003105D1" w:rsidRPr="006260F8" w:rsidRDefault="003105D1" w:rsidP="003105D1">
      <w:pPr>
        <w:numPr>
          <w:ilvl w:val="0"/>
          <w:numId w:val="8"/>
        </w:numPr>
        <w:spacing w:after="120" w:line="240" w:lineRule="auto"/>
      </w:pPr>
      <w:r w:rsidRPr="006260F8">
        <w:t xml:space="preserve">the importance of a proactive approach to the provision of such services, and </w:t>
      </w:r>
    </w:p>
    <w:p w:rsidR="003105D1" w:rsidRPr="006260F8" w:rsidRDefault="003105D1" w:rsidP="003105D1">
      <w:pPr>
        <w:numPr>
          <w:ilvl w:val="0"/>
          <w:numId w:val="8"/>
        </w:numPr>
        <w:spacing w:after="120" w:line="240" w:lineRule="auto"/>
      </w:pPr>
      <w:r w:rsidRPr="006260F8">
        <w:t xml:space="preserve">the resources, including human and financial resources, and the capacity of South Dublin County Council to develop or access the necessary language capability. </w:t>
      </w:r>
    </w:p>
    <w:p w:rsidR="003105D1" w:rsidRPr="006260F8" w:rsidRDefault="003105D1" w:rsidP="003105D1">
      <w:pPr>
        <w:spacing w:after="120" w:line="240" w:lineRule="auto"/>
      </w:pPr>
      <w:r w:rsidRPr="006260F8">
        <w:t>This scheme complements the principles of Quality Customer Service and our Customer Charter. It has been formulated with the intention of ensuring that all relevant obligations under the Official Languages Act by South Dublin County Council will be fully addressed on an incremental basis, through this and future schemes.</w:t>
      </w:r>
    </w:p>
    <w:p w:rsidR="003105D1" w:rsidRPr="006260F8" w:rsidRDefault="003105D1" w:rsidP="003105D1">
      <w:pPr>
        <w:pStyle w:val="Heading2"/>
        <w:spacing w:after="120"/>
        <w:rPr>
          <w:rFonts w:ascii="Calibri" w:hAnsi="Calibri"/>
          <w:b/>
          <w:color w:val="auto"/>
          <w:sz w:val="24"/>
          <w:szCs w:val="24"/>
        </w:rPr>
      </w:pPr>
      <w:r>
        <w:lastRenderedPageBreak/>
        <w:tab/>
      </w:r>
    </w:p>
    <w:p w:rsidR="003105D1" w:rsidRPr="006260F8" w:rsidRDefault="003105D1" w:rsidP="003105D1">
      <w:pPr>
        <w:pStyle w:val="Heading2"/>
        <w:spacing w:after="120"/>
        <w:rPr>
          <w:rFonts w:ascii="Calibri" w:hAnsi="Calibri"/>
          <w:b/>
          <w:color w:val="auto"/>
          <w:sz w:val="24"/>
          <w:szCs w:val="24"/>
        </w:rPr>
      </w:pPr>
      <w:bookmarkStart w:id="14" w:name="_Toc374363935"/>
      <w:bookmarkStart w:id="15" w:name="_Toc383699431"/>
      <w:bookmarkStart w:id="16" w:name="_Toc423944943"/>
      <w:bookmarkStart w:id="17" w:name="_Toc423945774"/>
      <w:r w:rsidRPr="006260F8">
        <w:rPr>
          <w:rFonts w:ascii="Calibri" w:hAnsi="Calibri"/>
          <w:b/>
          <w:color w:val="auto"/>
          <w:sz w:val="24"/>
          <w:szCs w:val="24"/>
        </w:rPr>
        <w:t>1.3 Commencement date of the Scheme</w:t>
      </w:r>
      <w:bookmarkEnd w:id="14"/>
      <w:bookmarkEnd w:id="15"/>
      <w:bookmarkEnd w:id="16"/>
      <w:bookmarkEnd w:id="17"/>
    </w:p>
    <w:p w:rsidR="003105D1" w:rsidRPr="006260F8" w:rsidRDefault="003105D1" w:rsidP="003105D1">
      <w:pPr>
        <w:spacing w:after="120" w:line="240" w:lineRule="auto"/>
      </w:pPr>
      <w:r w:rsidRPr="006260F8">
        <w:t>This Scheme has been confirmed on insert date by the Minister for Arts, Heritage and the Gaeltacht. It commences with effect from this date and shall remain in force for a period of 3 years or until a new scheme has been confirmed, whichever is the later.</w:t>
      </w:r>
    </w:p>
    <w:p w:rsidR="003105D1" w:rsidRPr="006260F8" w:rsidRDefault="003105D1" w:rsidP="003105D1"/>
    <w:p w:rsidR="003105D1" w:rsidRPr="00D9431E" w:rsidRDefault="003105D1" w:rsidP="003105D1">
      <w:pPr>
        <w:spacing w:after="120" w:line="240" w:lineRule="auto"/>
        <w:ind w:left="-284"/>
        <w:rPr>
          <w:b/>
          <w:sz w:val="24"/>
          <w:szCs w:val="24"/>
          <w:lang w:eastAsia="en-GB"/>
        </w:rPr>
      </w:pPr>
    </w:p>
    <w:p w:rsidR="003105D1" w:rsidRPr="00D9431E" w:rsidRDefault="003105D1" w:rsidP="003105D1">
      <w:pPr>
        <w:pStyle w:val="Heading1"/>
        <w:spacing w:after="120"/>
        <w:rPr>
          <w:kern w:val="32"/>
        </w:rPr>
      </w:pPr>
      <w:bookmarkStart w:id="18" w:name="_Toc374363936"/>
      <w:bookmarkStart w:id="19" w:name="_Toc383699432"/>
      <w:bookmarkStart w:id="20" w:name="_Toc234298871"/>
      <w:r w:rsidRPr="00D9431E">
        <w:rPr>
          <w:bCs/>
        </w:rPr>
        <w:br w:type="page"/>
      </w:r>
      <w:bookmarkStart w:id="21" w:name="_Toc423944944"/>
      <w:bookmarkStart w:id="22" w:name="_Toc423945775"/>
      <w:r w:rsidRPr="00D9431E">
        <w:rPr>
          <w:rStyle w:val="Heading1Char"/>
          <w:rFonts w:ascii="Calibri" w:hAnsi="Calibri"/>
          <w:b/>
          <w:color w:val="000000"/>
          <w:sz w:val="24"/>
          <w:szCs w:val="24"/>
        </w:rPr>
        <w:lastRenderedPageBreak/>
        <w:t>Chapter 2: Overview of</w:t>
      </w:r>
      <w:bookmarkEnd w:id="18"/>
      <w:bookmarkEnd w:id="19"/>
      <w:r w:rsidRPr="00D9431E">
        <w:rPr>
          <w:rStyle w:val="Heading1Char"/>
          <w:rFonts w:ascii="Calibri" w:hAnsi="Calibri"/>
          <w:b/>
          <w:color w:val="000000"/>
          <w:sz w:val="24"/>
          <w:szCs w:val="24"/>
        </w:rPr>
        <w:t xml:space="preserve"> </w:t>
      </w:r>
      <w:smartTag w:uri="urn:schemas-microsoft-com:office:smarttags" w:element="place">
        <w:smartTag w:uri="urn:schemas-microsoft-com:office:smarttags" w:element="PlaceName">
          <w:r w:rsidRPr="00D9431E">
            <w:rPr>
              <w:rStyle w:val="Heading1Char"/>
              <w:rFonts w:ascii="Calibri" w:hAnsi="Calibri"/>
              <w:b/>
              <w:color w:val="000000"/>
              <w:sz w:val="24"/>
              <w:szCs w:val="24"/>
            </w:rPr>
            <w:t>South</w:t>
          </w:r>
        </w:smartTag>
        <w:r w:rsidRPr="00D9431E">
          <w:rPr>
            <w:rStyle w:val="Heading1Char"/>
            <w:rFonts w:ascii="Calibri" w:hAnsi="Calibri"/>
            <w:b/>
            <w:color w:val="000000"/>
            <w:sz w:val="24"/>
            <w:szCs w:val="24"/>
          </w:rPr>
          <w:t xml:space="preserve"> </w:t>
        </w:r>
        <w:smartTag w:uri="urn:schemas-microsoft-com:office:smarttags" w:element="PlaceName">
          <w:r w:rsidRPr="00D9431E">
            <w:rPr>
              <w:rStyle w:val="Heading1Char"/>
              <w:rFonts w:ascii="Calibri" w:hAnsi="Calibri"/>
              <w:b/>
              <w:color w:val="000000"/>
              <w:sz w:val="24"/>
              <w:szCs w:val="24"/>
            </w:rPr>
            <w:t>Dublin</w:t>
          </w:r>
        </w:smartTag>
        <w:r w:rsidRPr="00D9431E">
          <w:rPr>
            <w:rStyle w:val="Heading1Char"/>
            <w:rFonts w:ascii="Calibri" w:hAnsi="Calibri"/>
            <w:b/>
            <w:color w:val="000000"/>
            <w:sz w:val="24"/>
            <w:szCs w:val="24"/>
          </w:rPr>
          <w:t xml:space="preserve"> </w:t>
        </w:r>
        <w:smartTag w:uri="urn:schemas-microsoft-com:office:smarttags" w:element="PlaceType">
          <w:r w:rsidRPr="00D9431E">
            <w:rPr>
              <w:rStyle w:val="Heading1Char"/>
              <w:rFonts w:ascii="Calibri" w:hAnsi="Calibri"/>
              <w:b/>
              <w:color w:val="000000"/>
              <w:sz w:val="24"/>
              <w:szCs w:val="24"/>
            </w:rPr>
            <w:t>County</w:t>
          </w:r>
        </w:smartTag>
      </w:smartTag>
      <w:r w:rsidRPr="00D9431E">
        <w:rPr>
          <w:rStyle w:val="Heading1Char"/>
          <w:rFonts w:ascii="Calibri" w:hAnsi="Calibri"/>
          <w:b/>
          <w:color w:val="000000"/>
          <w:sz w:val="24"/>
          <w:szCs w:val="24"/>
        </w:rPr>
        <w:t xml:space="preserve"> Council</w:t>
      </w:r>
      <w:bookmarkEnd w:id="21"/>
      <w:bookmarkEnd w:id="22"/>
    </w:p>
    <w:p w:rsidR="003105D1" w:rsidRDefault="003105D1" w:rsidP="003105D1">
      <w:pPr>
        <w:pStyle w:val="Heading2"/>
        <w:spacing w:after="120"/>
        <w:rPr>
          <w:rFonts w:ascii="Calibri" w:hAnsi="Calibri"/>
          <w:b/>
          <w:color w:val="auto"/>
          <w:sz w:val="24"/>
          <w:szCs w:val="24"/>
        </w:rPr>
      </w:pPr>
      <w:bookmarkStart w:id="23" w:name="_Toc423944945"/>
      <w:bookmarkStart w:id="24" w:name="_Toc423945776"/>
    </w:p>
    <w:p w:rsidR="003105D1" w:rsidRPr="00D9431E" w:rsidRDefault="003105D1" w:rsidP="003105D1">
      <w:pPr>
        <w:pStyle w:val="Heading2"/>
        <w:spacing w:after="120"/>
        <w:rPr>
          <w:rFonts w:ascii="Calibri" w:hAnsi="Calibri"/>
          <w:b/>
          <w:color w:val="auto"/>
          <w:sz w:val="24"/>
          <w:szCs w:val="24"/>
        </w:rPr>
      </w:pPr>
      <w:r w:rsidRPr="00D9431E">
        <w:rPr>
          <w:rFonts w:ascii="Calibri" w:hAnsi="Calibri"/>
          <w:b/>
          <w:color w:val="auto"/>
          <w:sz w:val="24"/>
          <w:szCs w:val="24"/>
        </w:rPr>
        <w:t>2.1 Profile</w:t>
      </w:r>
      <w:bookmarkEnd w:id="23"/>
      <w:bookmarkEnd w:id="24"/>
    </w:p>
    <w:p w:rsidR="003105D1" w:rsidRPr="00D9431E" w:rsidRDefault="003105D1" w:rsidP="003105D1">
      <w:pPr>
        <w:spacing w:after="120" w:line="240" w:lineRule="auto"/>
        <w:rPr>
          <w:rFonts w:cs="ArialMT"/>
          <w:color w:val="002E4F"/>
          <w:sz w:val="24"/>
          <w:szCs w:val="24"/>
          <w:lang w:eastAsia="en-GB"/>
        </w:rPr>
      </w:pPr>
      <w:r w:rsidRPr="00D9431E">
        <w:rPr>
          <w:rFonts w:cs="ArialMT"/>
          <w:sz w:val="24"/>
          <w:szCs w:val="24"/>
          <w:lang w:eastAsia="en-GB"/>
        </w:rPr>
        <w:t>South Dublin County Council was established in 1994. It covers an area of 222.7 sq km.</w:t>
      </w:r>
      <w:r w:rsidRPr="00D9431E">
        <w:rPr>
          <w:sz w:val="24"/>
          <w:szCs w:val="24"/>
          <w:lang w:eastAsia="en-GB"/>
        </w:rPr>
        <w:t xml:space="preserve"> </w:t>
      </w:r>
      <w:smartTag w:uri="urn:schemas-microsoft-com:office:smarttags" w:element="place">
        <w:smartTag w:uri="urn:schemas-microsoft-com:office:smarttags" w:element="PlaceName">
          <w:r w:rsidRPr="00D9431E">
            <w:rPr>
              <w:sz w:val="24"/>
              <w:szCs w:val="24"/>
              <w:lang w:eastAsia="en-GB"/>
            </w:rPr>
            <w:t>South</w:t>
          </w:r>
        </w:smartTag>
        <w:r w:rsidRPr="00D9431E">
          <w:rPr>
            <w:sz w:val="24"/>
            <w:szCs w:val="24"/>
            <w:lang w:eastAsia="en-GB"/>
          </w:rPr>
          <w:t xml:space="preserve"> </w:t>
        </w:r>
        <w:smartTag w:uri="urn:schemas-microsoft-com:office:smarttags" w:element="PlaceName">
          <w:r w:rsidRPr="00D9431E">
            <w:rPr>
              <w:sz w:val="24"/>
              <w:szCs w:val="24"/>
              <w:lang w:eastAsia="en-GB"/>
            </w:rPr>
            <w:t>Dublin</w:t>
          </w:r>
        </w:smartTag>
        <w:r w:rsidRPr="00D9431E">
          <w:rPr>
            <w:sz w:val="24"/>
            <w:szCs w:val="24"/>
            <w:lang w:eastAsia="en-GB"/>
          </w:rPr>
          <w:t xml:space="preserve"> </w:t>
        </w:r>
        <w:smartTag w:uri="urn:schemas-microsoft-com:office:smarttags" w:element="PlaceType">
          <w:r w:rsidRPr="00D9431E">
            <w:rPr>
              <w:sz w:val="24"/>
              <w:szCs w:val="24"/>
              <w:lang w:eastAsia="en-GB"/>
            </w:rPr>
            <w:t>County</w:t>
          </w:r>
        </w:smartTag>
      </w:smartTag>
      <w:r w:rsidRPr="00D9431E">
        <w:rPr>
          <w:sz w:val="24"/>
          <w:szCs w:val="24"/>
          <w:lang w:eastAsia="en-GB"/>
        </w:rPr>
        <w:t xml:space="preserve"> has a population of approximately 265,174 (census 2011) and comprises over 97,000 households. The county has approximately 6,500 businesses. We provide services to a wide range of stakeholders including the Residents of South Dublin, Commercial Businesses, Government Departments and State Agencies, Social Partners, Local Development Organisations and Community groups.</w:t>
      </w:r>
      <w:r w:rsidRPr="00D9431E">
        <w:rPr>
          <w:rFonts w:cs="ArialMT"/>
          <w:sz w:val="24"/>
          <w:szCs w:val="24"/>
          <w:lang w:eastAsia="en-GB"/>
        </w:rPr>
        <w:t xml:space="preserve"> </w:t>
      </w:r>
      <w:smartTag w:uri="urn:schemas-microsoft-com:office:smarttags" w:element="PlaceName">
        <w:r w:rsidRPr="00D9431E">
          <w:rPr>
            <w:rFonts w:cs="ArialMT"/>
            <w:sz w:val="24"/>
            <w:szCs w:val="24"/>
            <w:lang w:eastAsia="en-GB"/>
          </w:rPr>
          <w:t>South</w:t>
        </w:r>
      </w:smartTag>
      <w:r w:rsidRPr="00D9431E">
        <w:rPr>
          <w:rFonts w:cs="ArialMT"/>
          <w:sz w:val="24"/>
          <w:szCs w:val="24"/>
          <w:lang w:eastAsia="en-GB"/>
        </w:rPr>
        <w:t xml:space="preserve"> </w:t>
      </w:r>
      <w:smartTag w:uri="urn:schemas-microsoft-com:office:smarttags" w:element="PlaceName">
        <w:r w:rsidRPr="00D9431E">
          <w:rPr>
            <w:rFonts w:cs="ArialMT"/>
            <w:sz w:val="24"/>
            <w:szCs w:val="24"/>
            <w:lang w:eastAsia="en-GB"/>
          </w:rPr>
          <w:t>Dublin</w:t>
        </w:r>
      </w:smartTag>
      <w:r w:rsidRPr="00D9431E">
        <w:rPr>
          <w:rFonts w:cs="ArialMT"/>
          <w:sz w:val="24"/>
          <w:szCs w:val="24"/>
          <w:lang w:eastAsia="en-GB"/>
        </w:rPr>
        <w:t xml:space="preserve"> </w:t>
      </w:r>
      <w:smartTag w:uri="urn:schemas-microsoft-com:office:smarttags" w:element="PlaceType">
        <w:r w:rsidRPr="00D9431E">
          <w:rPr>
            <w:rFonts w:cs="ArialMT"/>
            <w:sz w:val="24"/>
            <w:szCs w:val="24"/>
            <w:lang w:eastAsia="en-GB"/>
          </w:rPr>
          <w:t>County</w:t>
        </w:r>
      </w:smartTag>
      <w:r w:rsidRPr="00D9431E">
        <w:rPr>
          <w:rFonts w:cs="ArialMT"/>
          <w:sz w:val="24"/>
          <w:szCs w:val="24"/>
          <w:lang w:eastAsia="en-GB"/>
        </w:rPr>
        <w:t xml:space="preserve"> has a relatively young population compared with the rest of </w:t>
      </w:r>
      <w:smartTag w:uri="urn:schemas-microsoft-com:office:smarttags" w:element="place">
        <w:smartTag w:uri="urn:schemas-microsoft-com:office:smarttags" w:element="country-region">
          <w:r w:rsidRPr="00D9431E">
            <w:rPr>
              <w:rFonts w:cs="ArialMT"/>
              <w:sz w:val="24"/>
              <w:szCs w:val="24"/>
              <w:lang w:eastAsia="en-GB"/>
            </w:rPr>
            <w:t>Ireland</w:t>
          </w:r>
        </w:smartTag>
      </w:smartTag>
      <w:r w:rsidRPr="00D9431E">
        <w:rPr>
          <w:rFonts w:cs="ArialMT"/>
          <w:sz w:val="24"/>
          <w:szCs w:val="24"/>
          <w:lang w:eastAsia="en-GB"/>
        </w:rPr>
        <w:t xml:space="preserve">. People from 120 countries live in </w:t>
      </w:r>
      <w:smartTag w:uri="urn:schemas-microsoft-com:office:smarttags" w:element="place">
        <w:smartTag w:uri="urn:schemas-microsoft-com:office:smarttags" w:element="PlaceName">
          <w:r w:rsidRPr="00D9431E">
            <w:rPr>
              <w:rFonts w:cs="ArialMT"/>
              <w:sz w:val="24"/>
              <w:szCs w:val="24"/>
              <w:lang w:eastAsia="en-GB"/>
            </w:rPr>
            <w:t>South</w:t>
          </w:r>
        </w:smartTag>
        <w:r w:rsidRPr="00D9431E">
          <w:rPr>
            <w:rFonts w:cs="ArialMT"/>
            <w:sz w:val="24"/>
            <w:szCs w:val="24"/>
            <w:lang w:eastAsia="en-GB"/>
          </w:rPr>
          <w:t xml:space="preserve"> </w:t>
        </w:r>
        <w:smartTag w:uri="urn:schemas-microsoft-com:office:smarttags" w:element="PlaceName">
          <w:r w:rsidRPr="00D9431E">
            <w:rPr>
              <w:rFonts w:cs="ArialMT"/>
              <w:sz w:val="24"/>
              <w:szCs w:val="24"/>
              <w:lang w:eastAsia="en-GB"/>
            </w:rPr>
            <w:t>Dublin</w:t>
          </w:r>
        </w:smartTag>
        <w:r w:rsidRPr="00D9431E">
          <w:rPr>
            <w:rFonts w:cs="ArialMT"/>
            <w:sz w:val="24"/>
            <w:szCs w:val="24"/>
            <w:lang w:eastAsia="en-GB"/>
          </w:rPr>
          <w:t xml:space="preserve"> </w:t>
        </w:r>
        <w:smartTag w:uri="urn:schemas-microsoft-com:office:smarttags" w:element="PlaceType">
          <w:r w:rsidRPr="00D9431E">
            <w:rPr>
              <w:rFonts w:cs="ArialMT"/>
              <w:sz w:val="24"/>
              <w:szCs w:val="24"/>
              <w:lang w:eastAsia="en-GB"/>
            </w:rPr>
            <w:t>County</w:t>
          </w:r>
        </w:smartTag>
      </w:smartTag>
      <w:r w:rsidRPr="00D9431E">
        <w:rPr>
          <w:rFonts w:cs="ArialMT"/>
          <w:color w:val="002E4F"/>
          <w:sz w:val="24"/>
          <w:szCs w:val="24"/>
          <w:lang w:eastAsia="en-GB"/>
        </w:rPr>
        <w:t>.</w:t>
      </w:r>
    </w:p>
    <w:p w:rsidR="003105D1" w:rsidRDefault="003105D1" w:rsidP="003105D1">
      <w:pPr>
        <w:pStyle w:val="Heading2"/>
        <w:spacing w:after="120"/>
        <w:rPr>
          <w:rFonts w:ascii="Calibri" w:hAnsi="Calibri"/>
          <w:b/>
          <w:color w:val="auto"/>
          <w:sz w:val="24"/>
          <w:szCs w:val="24"/>
        </w:rPr>
      </w:pPr>
      <w:bookmarkStart w:id="25" w:name="_Toc423944946"/>
      <w:bookmarkStart w:id="26" w:name="_Toc423945777"/>
    </w:p>
    <w:p w:rsidR="003105D1" w:rsidRPr="00FC1694" w:rsidRDefault="003105D1" w:rsidP="003105D1">
      <w:pPr>
        <w:pStyle w:val="Heading2"/>
        <w:spacing w:after="120"/>
        <w:rPr>
          <w:rFonts w:ascii="Calibri" w:hAnsi="Calibri"/>
          <w:b/>
          <w:color w:val="auto"/>
          <w:sz w:val="24"/>
          <w:szCs w:val="24"/>
        </w:rPr>
      </w:pPr>
      <w:r>
        <w:rPr>
          <w:rFonts w:ascii="Calibri" w:hAnsi="Calibri"/>
          <w:b/>
          <w:color w:val="auto"/>
          <w:sz w:val="24"/>
          <w:szCs w:val="24"/>
        </w:rPr>
        <w:t xml:space="preserve">2.2 </w:t>
      </w:r>
      <w:r w:rsidRPr="00FC1694">
        <w:rPr>
          <w:rFonts w:ascii="Calibri" w:hAnsi="Calibri"/>
          <w:b/>
          <w:color w:val="auto"/>
          <w:sz w:val="24"/>
          <w:szCs w:val="24"/>
        </w:rPr>
        <w:t>Council Structure</w:t>
      </w:r>
      <w:bookmarkEnd w:id="25"/>
      <w:bookmarkEnd w:id="26"/>
    </w:p>
    <w:p w:rsidR="003105D1" w:rsidRDefault="003105D1" w:rsidP="003105D1">
      <w:pPr>
        <w:spacing w:after="120" w:line="240" w:lineRule="auto"/>
        <w:rPr>
          <w:rFonts w:cs="ArialMT"/>
          <w:sz w:val="24"/>
          <w:szCs w:val="24"/>
          <w:lang w:eastAsia="en-GB"/>
        </w:rPr>
      </w:pPr>
      <w:r w:rsidRPr="00D9431E">
        <w:rPr>
          <w:sz w:val="24"/>
          <w:szCs w:val="24"/>
          <w:lang w:eastAsia="en-GB"/>
        </w:rPr>
        <w:t>The Council is comprised of 40 elected members representing 6 electoral areas in the County.</w:t>
      </w:r>
      <w:r w:rsidRPr="00D9431E">
        <w:rPr>
          <w:rFonts w:cs="ArialMT"/>
          <w:sz w:val="24"/>
          <w:szCs w:val="24"/>
          <w:lang w:eastAsia="en-GB"/>
        </w:rPr>
        <w:t xml:space="preserve"> </w:t>
      </w:r>
      <w:r>
        <w:rPr>
          <w:rFonts w:cs="ArialMT"/>
          <w:sz w:val="24"/>
          <w:szCs w:val="24"/>
          <w:lang w:eastAsia="en-GB"/>
        </w:rPr>
        <w:t xml:space="preserve">The full Council meets monthly to agree </w:t>
      </w:r>
      <w:r w:rsidRPr="00D9431E">
        <w:rPr>
          <w:rFonts w:cs="ArialMT"/>
          <w:sz w:val="24"/>
          <w:szCs w:val="24"/>
          <w:lang w:eastAsia="en-GB"/>
        </w:rPr>
        <w:t xml:space="preserve">policy </w:t>
      </w:r>
      <w:r>
        <w:rPr>
          <w:rFonts w:cs="ArialMT"/>
          <w:sz w:val="24"/>
          <w:szCs w:val="24"/>
          <w:lang w:eastAsia="en-GB"/>
        </w:rPr>
        <w:t>and budgetary matters</w:t>
      </w:r>
      <w:r w:rsidRPr="00D9431E">
        <w:rPr>
          <w:rFonts w:cs="ArialMT"/>
          <w:sz w:val="24"/>
          <w:szCs w:val="24"/>
          <w:lang w:eastAsia="en-GB"/>
        </w:rPr>
        <w:t>. These include adopting the annual budget, the county development plan and the corporate plan; deciding building programmes; making bye-laws; and setting commercial rates and local property tax.</w:t>
      </w:r>
      <w:r>
        <w:rPr>
          <w:rFonts w:cs="ArialMT"/>
          <w:sz w:val="24"/>
          <w:szCs w:val="24"/>
          <w:lang w:eastAsia="en-GB"/>
        </w:rPr>
        <w:t xml:space="preserve"> Four area committees also meet monthly to discuss local issues. The four area committees are:</w:t>
      </w:r>
    </w:p>
    <w:p w:rsidR="003105D1" w:rsidRPr="000866DC" w:rsidRDefault="003105D1" w:rsidP="003105D1">
      <w:pPr>
        <w:pStyle w:val="ListParagraph"/>
        <w:numPr>
          <w:ilvl w:val="0"/>
          <w:numId w:val="18"/>
        </w:numPr>
        <w:spacing w:after="120" w:line="240" w:lineRule="auto"/>
        <w:rPr>
          <w:rFonts w:cs="ArialMT"/>
          <w:sz w:val="24"/>
          <w:szCs w:val="24"/>
          <w:lang w:eastAsia="en-GB"/>
        </w:rPr>
      </w:pPr>
      <w:r w:rsidRPr="000866DC">
        <w:rPr>
          <w:rFonts w:cs="ArialMT"/>
          <w:sz w:val="24"/>
          <w:szCs w:val="24"/>
          <w:lang w:eastAsia="en-GB"/>
        </w:rPr>
        <w:t>Lucan (Lucan Electoral Area)</w:t>
      </w:r>
    </w:p>
    <w:p w:rsidR="003105D1" w:rsidRPr="000866DC" w:rsidRDefault="003105D1" w:rsidP="003105D1">
      <w:pPr>
        <w:pStyle w:val="ListParagraph"/>
        <w:numPr>
          <w:ilvl w:val="0"/>
          <w:numId w:val="18"/>
        </w:numPr>
        <w:spacing w:after="120" w:line="240" w:lineRule="auto"/>
        <w:rPr>
          <w:rFonts w:cs="ArialMT"/>
          <w:sz w:val="24"/>
          <w:szCs w:val="24"/>
          <w:lang w:eastAsia="en-GB"/>
        </w:rPr>
      </w:pPr>
      <w:r w:rsidRPr="000866DC">
        <w:rPr>
          <w:rFonts w:cs="ArialMT"/>
          <w:sz w:val="24"/>
          <w:szCs w:val="24"/>
          <w:lang w:eastAsia="en-GB"/>
        </w:rPr>
        <w:t>Clondalkin (Clondalkin Electoral Area)</w:t>
      </w:r>
    </w:p>
    <w:p w:rsidR="003105D1" w:rsidRPr="000866DC" w:rsidRDefault="003105D1" w:rsidP="003105D1">
      <w:pPr>
        <w:pStyle w:val="ListParagraph"/>
        <w:numPr>
          <w:ilvl w:val="0"/>
          <w:numId w:val="18"/>
        </w:numPr>
        <w:spacing w:after="120" w:line="240" w:lineRule="auto"/>
        <w:rPr>
          <w:rFonts w:cs="ArialMT"/>
          <w:sz w:val="24"/>
          <w:szCs w:val="24"/>
          <w:lang w:eastAsia="en-GB"/>
        </w:rPr>
      </w:pPr>
      <w:r w:rsidRPr="000866DC">
        <w:rPr>
          <w:rFonts w:cs="ArialMT"/>
          <w:sz w:val="24"/>
          <w:szCs w:val="24"/>
          <w:lang w:eastAsia="en-GB"/>
        </w:rPr>
        <w:t>Tallaght (Tallaght Central and Tallaght South Electoral Areas)</w:t>
      </w:r>
    </w:p>
    <w:p w:rsidR="003105D1" w:rsidRPr="000866DC" w:rsidRDefault="003105D1" w:rsidP="003105D1">
      <w:pPr>
        <w:pStyle w:val="ListParagraph"/>
        <w:numPr>
          <w:ilvl w:val="0"/>
          <w:numId w:val="18"/>
        </w:numPr>
        <w:spacing w:after="120" w:line="240" w:lineRule="auto"/>
        <w:rPr>
          <w:rFonts w:cs="ArialMT"/>
          <w:sz w:val="24"/>
          <w:szCs w:val="24"/>
          <w:lang w:eastAsia="en-GB"/>
        </w:rPr>
      </w:pPr>
      <w:r w:rsidRPr="000866DC">
        <w:rPr>
          <w:rFonts w:cs="ArialMT"/>
          <w:sz w:val="24"/>
          <w:szCs w:val="24"/>
          <w:lang w:eastAsia="en-GB"/>
        </w:rPr>
        <w:t>Rathfarnham  (Rathfarnham and Templeogue-Terenure Electoral Areas)</w:t>
      </w:r>
    </w:p>
    <w:p w:rsidR="003105D1" w:rsidRDefault="003105D1" w:rsidP="003105D1">
      <w:pPr>
        <w:spacing w:after="120" w:line="240" w:lineRule="auto"/>
        <w:rPr>
          <w:rFonts w:cs="ArialMT"/>
          <w:sz w:val="24"/>
          <w:szCs w:val="24"/>
          <w:lang w:eastAsia="en-GB"/>
        </w:rPr>
      </w:pPr>
      <w:r w:rsidRPr="00D9431E">
        <w:rPr>
          <w:rFonts w:cs="ArialMT"/>
          <w:sz w:val="24"/>
          <w:szCs w:val="24"/>
          <w:lang w:eastAsia="en-GB"/>
        </w:rPr>
        <w:t xml:space="preserve">Six </w:t>
      </w:r>
      <w:r>
        <w:rPr>
          <w:rFonts w:cs="ArialMT"/>
          <w:sz w:val="24"/>
          <w:szCs w:val="24"/>
          <w:lang w:eastAsia="en-GB"/>
        </w:rPr>
        <w:t>S</w:t>
      </w:r>
      <w:r w:rsidRPr="00D9431E">
        <w:rPr>
          <w:rFonts w:cs="ArialMT"/>
          <w:sz w:val="24"/>
          <w:szCs w:val="24"/>
          <w:lang w:eastAsia="en-GB"/>
        </w:rPr>
        <w:t xml:space="preserve">trategic </w:t>
      </w:r>
      <w:r>
        <w:rPr>
          <w:rFonts w:cs="ArialMT"/>
          <w:sz w:val="24"/>
          <w:szCs w:val="24"/>
          <w:lang w:eastAsia="en-GB"/>
        </w:rPr>
        <w:t>P</w:t>
      </w:r>
      <w:r w:rsidRPr="00D9431E">
        <w:rPr>
          <w:rFonts w:cs="ArialMT"/>
          <w:sz w:val="24"/>
          <w:szCs w:val="24"/>
          <w:lang w:eastAsia="en-GB"/>
        </w:rPr>
        <w:t xml:space="preserve">olicy </w:t>
      </w:r>
      <w:r>
        <w:rPr>
          <w:rFonts w:cs="ArialMT"/>
          <w:sz w:val="24"/>
          <w:szCs w:val="24"/>
          <w:lang w:eastAsia="en-GB"/>
        </w:rPr>
        <w:t>C</w:t>
      </w:r>
      <w:r w:rsidRPr="00D9431E">
        <w:rPr>
          <w:rFonts w:cs="ArialMT"/>
          <w:sz w:val="24"/>
          <w:szCs w:val="24"/>
          <w:lang w:eastAsia="en-GB"/>
        </w:rPr>
        <w:t xml:space="preserve">ommittees </w:t>
      </w:r>
      <w:r>
        <w:rPr>
          <w:rFonts w:cs="ArialMT"/>
          <w:sz w:val="24"/>
          <w:szCs w:val="24"/>
          <w:lang w:eastAsia="en-GB"/>
        </w:rPr>
        <w:t xml:space="preserve">have been established where policy is developed before recommendation to the full Council for approval. </w:t>
      </w:r>
      <w:r w:rsidRPr="00D9431E">
        <w:rPr>
          <w:rFonts w:cs="ArialMT"/>
          <w:sz w:val="24"/>
          <w:szCs w:val="24"/>
          <w:lang w:eastAsia="en-GB"/>
        </w:rPr>
        <w:t xml:space="preserve"> </w:t>
      </w:r>
      <w:r>
        <w:rPr>
          <w:rFonts w:cs="ArialMT"/>
          <w:sz w:val="24"/>
          <w:szCs w:val="24"/>
          <w:lang w:eastAsia="en-GB"/>
        </w:rPr>
        <w:t xml:space="preserve">Members of the SPC’s include </w:t>
      </w:r>
      <w:r w:rsidRPr="00D9431E">
        <w:rPr>
          <w:rFonts w:cs="ArialMT"/>
          <w:sz w:val="24"/>
          <w:szCs w:val="24"/>
          <w:lang w:eastAsia="en-GB"/>
        </w:rPr>
        <w:t xml:space="preserve">Council </w:t>
      </w:r>
      <w:r>
        <w:rPr>
          <w:rFonts w:cs="ArialMT"/>
          <w:sz w:val="24"/>
          <w:szCs w:val="24"/>
          <w:lang w:eastAsia="en-GB"/>
        </w:rPr>
        <w:t xml:space="preserve">members </w:t>
      </w:r>
      <w:r w:rsidRPr="00D9431E">
        <w:rPr>
          <w:rFonts w:cs="ArialMT"/>
          <w:sz w:val="24"/>
          <w:szCs w:val="24"/>
          <w:lang w:eastAsia="en-GB"/>
        </w:rPr>
        <w:t>and representatives of the business, farming, environment, community and trade union sectors. The Council has links with the community and voluntary sector through the Public Participation Network. It also facilitates the operation of the Local Community Development Committee which is responsible for governing and overseeing community expenditure from national sources.</w:t>
      </w:r>
    </w:p>
    <w:p w:rsidR="003105D1" w:rsidRDefault="003105D1" w:rsidP="003105D1">
      <w:pPr>
        <w:spacing w:after="120" w:line="240" w:lineRule="auto"/>
        <w:rPr>
          <w:rFonts w:cs="ArialMT"/>
          <w:sz w:val="24"/>
          <w:szCs w:val="24"/>
          <w:lang w:eastAsia="en-GB"/>
        </w:rPr>
      </w:pPr>
      <w:r>
        <w:rPr>
          <w:rFonts w:cs="ArialMT"/>
          <w:sz w:val="24"/>
          <w:szCs w:val="24"/>
          <w:lang w:eastAsia="en-GB"/>
        </w:rPr>
        <w:t>The six SPCs are:</w:t>
      </w:r>
    </w:p>
    <w:p w:rsidR="003105D1" w:rsidRPr="000866DC" w:rsidRDefault="003105D1" w:rsidP="003105D1">
      <w:pPr>
        <w:pStyle w:val="ListParagraph"/>
        <w:numPr>
          <w:ilvl w:val="0"/>
          <w:numId w:val="17"/>
        </w:numPr>
        <w:spacing w:after="120" w:line="240" w:lineRule="auto"/>
        <w:rPr>
          <w:sz w:val="24"/>
          <w:szCs w:val="24"/>
          <w:lang w:eastAsia="en-GB"/>
        </w:rPr>
      </w:pPr>
      <w:r w:rsidRPr="000866DC">
        <w:rPr>
          <w:sz w:val="24"/>
          <w:szCs w:val="24"/>
          <w:lang w:eastAsia="en-GB"/>
        </w:rPr>
        <w:t>Art</w:t>
      </w:r>
      <w:r>
        <w:rPr>
          <w:sz w:val="24"/>
          <w:szCs w:val="24"/>
          <w:lang w:eastAsia="en-GB"/>
        </w:rPr>
        <w:t xml:space="preserve">s, Culture, Gaeilge, Heritage and </w:t>
      </w:r>
      <w:r w:rsidRPr="000866DC">
        <w:rPr>
          <w:sz w:val="24"/>
          <w:szCs w:val="24"/>
          <w:lang w:eastAsia="en-GB"/>
        </w:rPr>
        <w:t>Libraries</w:t>
      </w:r>
    </w:p>
    <w:p w:rsidR="003105D1" w:rsidRPr="000866DC" w:rsidRDefault="003105D1" w:rsidP="003105D1">
      <w:pPr>
        <w:pStyle w:val="ListParagraph"/>
        <w:numPr>
          <w:ilvl w:val="0"/>
          <w:numId w:val="17"/>
        </w:numPr>
        <w:spacing w:after="120" w:line="240" w:lineRule="auto"/>
        <w:rPr>
          <w:sz w:val="24"/>
          <w:szCs w:val="24"/>
          <w:lang w:eastAsia="en-GB"/>
        </w:rPr>
      </w:pPr>
      <w:r w:rsidRPr="000866DC">
        <w:rPr>
          <w:sz w:val="24"/>
          <w:szCs w:val="24"/>
          <w:lang w:eastAsia="en-GB"/>
        </w:rPr>
        <w:t>Land Use, Planning and Transportation</w:t>
      </w:r>
    </w:p>
    <w:p w:rsidR="003105D1" w:rsidRPr="000866DC" w:rsidRDefault="003105D1" w:rsidP="003105D1">
      <w:pPr>
        <w:pStyle w:val="ListParagraph"/>
        <w:numPr>
          <w:ilvl w:val="0"/>
          <w:numId w:val="17"/>
        </w:numPr>
        <w:spacing w:after="120" w:line="240" w:lineRule="auto"/>
        <w:rPr>
          <w:sz w:val="24"/>
          <w:szCs w:val="24"/>
          <w:lang w:eastAsia="en-GB"/>
        </w:rPr>
      </w:pPr>
      <w:r w:rsidRPr="000866DC">
        <w:rPr>
          <w:sz w:val="24"/>
          <w:szCs w:val="24"/>
          <w:lang w:eastAsia="en-GB"/>
        </w:rPr>
        <w:t xml:space="preserve">Economic Development, </w:t>
      </w:r>
      <w:smartTag w:uri="urn:schemas-microsoft-com:office:smarttags" w:element="place">
        <w:smartTag w:uri="urn:schemas-microsoft-com:office:smarttags" w:element="City">
          <w:r w:rsidRPr="000866DC">
            <w:rPr>
              <w:sz w:val="24"/>
              <w:szCs w:val="24"/>
              <w:lang w:eastAsia="en-GB"/>
            </w:rPr>
            <w:t>Enterprise</w:t>
          </w:r>
        </w:smartTag>
      </w:smartTag>
      <w:r w:rsidRPr="000866DC">
        <w:rPr>
          <w:sz w:val="24"/>
          <w:szCs w:val="24"/>
          <w:lang w:eastAsia="en-GB"/>
        </w:rPr>
        <w:t xml:space="preserve"> and Tourism</w:t>
      </w:r>
    </w:p>
    <w:p w:rsidR="003105D1" w:rsidRPr="000866DC" w:rsidRDefault="003105D1" w:rsidP="003105D1">
      <w:pPr>
        <w:pStyle w:val="ListParagraph"/>
        <w:numPr>
          <w:ilvl w:val="0"/>
          <w:numId w:val="17"/>
        </w:numPr>
        <w:spacing w:after="120" w:line="240" w:lineRule="auto"/>
        <w:rPr>
          <w:sz w:val="24"/>
          <w:szCs w:val="24"/>
          <w:lang w:eastAsia="en-GB"/>
        </w:rPr>
      </w:pPr>
      <w:r w:rsidRPr="000866DC">
        <w:rPr>
          <w:sz w:val="24"/>
          <w:szCs w:val="24"/>
          <w:lang w:eastAsia="en-GB"/>
        </w:rPr>
        <w:t>Environment, Public Realm and Climate Change</w:t>
      </w:r>
    </w:p>
    <w:p w:rsidR="003105D1" w:rsidRPr="000866DC" w:rsidRDefault="003105D1" w:rsidP="003105D1">
      <w:pPr>
        <w:pStyle w:val="ListParagraph"/>
        <w:numPr>
          <w:ilvl w:val="0"/>
          <w:numId w:val="17"/>
        </w:numPr>
        <w:spacing w:after="120" w:line="240" w:lineRule="auto"/>
        <w:rPr>
          <w:sz w:val="24"/>
          <w:szCs w:val="24"/>
          <w:lang w:eastAsia="en-GB"/>
        </w:rPr>
      </w:pPr>
      <w:r w:rsidRPr="000866DC">
        <w:rPr>
          <w:sz w:val="24"/>
          <w:szCs w:val="24"/>
          <w:lang w:eastAsia="en-GB"/>
        </w:rPr>
        <w:t>Social and Community</w:t>
      </w:r>
    </w:p>
    <w:p w:rsidR="003105D1" w:rsidRPr="000866DC" w:rsidRDefault="003105D1" w:rsidP="003105D1">
      <w:pPr>
        <w:pStyle w:val="ListParagraph"/>
        <w:numPr>
          <w:ilvl w:val="0"/>
          <w:numId w:val="17"/>
        </w:numPr>
        <w:spacing w:after="120" w:line="240" w:lineRule="auto"/>
        <w:rPr>
          <w:sz w:val="24"/>
          <w:szCs w:val="24"/>
          <w:lang w:eastAsia="en-GB"/>
        </w:rPr>
      </w:pPr>
      <w:r w:rsidRPr="000866DC">
        <w:rPr>
          <w:sz w:val="24"/>
          <w:szCs w:val="24"/>
          <w:lang w:eastAsia="en-GB"/>
        </w:rPr>
        <w:t>Housing</w:t>
      </w:r>
    </w:p>
    <w:p w:rsidR="003105D1" w:rsidRDefault="003105D1" w:rsidP="003105D1">
      <w:pPr>
        <w:spacing w:after="120" w:line="240" w:lineRule="auto"/>
        <w:rPr>
          <w:rFonts w:cs="ArialMT"/>
          <w:sz w:val="24"/>
          <w:szCs w:val="24"/>
          <w:lang w:eastAsia="en-GB"/>
        </w:rPr>
      </w:pPr>
      <w:r>
        <w:rPr>
          <w:rFonts w:cs="ArialMT"/>
          <w:sz w:val="24"/>
          <w:szCs w:val="24"/>
          <w:lang w:eastAsia="en-GB"/>
        </w:rPr>
        <w:t xml:space="preserve">The Corporate Policy Group comprises of the Mayor and the </w:t>
      </w:r>
      <w:r w:rsidRPr="00D9431E">
        <w:rPr>
          <w:rFonts w:cs="ArialMT"/>
          <w:sz w:val="24"/>
          <w:szCs w:val="24"/>
          <w:lang w:eastAsia="en-GB"/>
        </w:rPr>
        <w:t>chairs of the strategic policy committees</w:t>
      </w:r>
      <w:r>
        <w:rPr>
          <w:rFonts w:cs="ArialMT"/>
          <w:sz w:val="24"/>
          <w:szCs w:val="24"/>
          <w:lang w:eastAsia="en-GB"/>
        </w:rPr>
        <w:t xml:space="preserve"> along with a nominated member by an area committee that is not represented by the SPC chairs. As well as a co-ordination and monitoring role, the CPG has specific responsibilities in the preparation and monitoring of the Corporate Plan and the A</w:t>
      </w:r>
      <w:r w:rsidRPr="00D9431E">
        <w:rPr>
          <w:rFonts w:cs="ArialMT"/>
          <w:sz w:val="24"/>
          <w:szCs w:val="24"/>
          <w:lang w:eastAsia="en-GB"/>
        </w:rPr>
        <w:t xml:space="preserve">nnual </w:t>
      </w:r>
      <w:r>
        <w:rPr>
          <w:rFonts w:cs="ArialMT"/>
          <w:sz w:val="24"/>
          <w:szCs w:val="24"/>
          <w:lang w:eastAsia="en-GB"/>
        </w:rPr>
        <w:t>B</w:t>
      </w:r>
      <w:r w:rsidRPr="00D9431E">
        <w:rPr>
          <w:rFonts w:cs="ArialMT"/>
          <w:sz w:val="24"/>
          <w:szCs w:val="24"/>
          <w:lang w:eastAsia="en-GB"/>
        </w:rPr>
        <w:t>udget.</w:t>
      </w:r>
    </w:p>
    <w:p w:rsidR="003105D1" w:rsidRPr="00A1432C" w:rsidRDefault="003105D1" w:rsidP="003105D1">
      <w:pPr>
        <w:spacing w:after="120" w:line="240" w:lineRule="auto"/>
        <w:rPr>
          <w:rFonts w:cs="ArialMT"/>
          <w:sz w:val="24"/>
          <w:szCs w:val="24"/>
          <w:lang w:eastAsia="en-GB"/>
        </w:rPr>
      </w:pPr>
      <w:r w:rsidRPr="00A1432C">
        <w:rPr>
          <w:rFonts w:cs="ArialMT"/>
          <w:sz w:val="24"/>
          <w:szCs w:val="24"/>
          <w:lang w:eastAsia="en-GB"/>
        </w:rPr>
        <w:t xml:space="preserve">The </w:t>
      </w:r>
      <w:r>
        <w:rPr>
          <w:rFonts w:cs="ArialMT"/>
          <w:sz w:val="24"/>
          <w:szCs w:val="24"/>
          <w:lang w:eastAsia="en-GB"/>
        </w:rPr>
        <w:t xml:space="preserve">day-to-day business of the Council is carried out by an Executive which is headed by the Chief Executive and operates within the policy framework laid down by the Elected Members. </w:t>
      </w:r>
    </w:p>
    <w:p w:rsidR="003105D1" w:rsidRPr="00FC1694" w:rsidRDefault="003105D1" w:rsidP="003105D1">
      <w:pPr>
        <w:pStyle w:val="Heading2"/>
        <w:spacing w:after="120"/>
        <w:rPr>
          <w:rFonts w:ascii="Calibri" w:hAnsi="Calibri"/>
          <w:b/>
          <w:color w:val="auto"/>
          <w:sz w:val="24"/>
          <w:szCs w:val="24"/>
        </w:rPr>
      </w:pPr>
      <w:bookmarkStart w:id="27" w:name="_Toc423944947"/>
      <w:bookmarkStart w:id="28" w:name="_Toc423945778"/>
      <w:r w:rsidRPr="00FC1694">
        <w:rPr>
          <w:rFonts w:ascii="Calibri" w:hAnsi="Calibri"/>
          <w:b/>
          <w:color w:val="auto"/>
          <w:sz w:val="24"/>
          <w:szCs w:val="24"/>
        </w:rPr>
        <w:lastRenderedPageBreak/>
        <w:t>2.3 Mission and Objectives</w:t>
      </w:r>
      <w:bookmarkEnd w:id="27"/>
      <w:bookmarkEnd w:id="28"/>
    </w:p>
    <w:p w:rsidR="003105D1" w:rsidRDefault="003105D1" w:rsidP="003105D1">
      <w:pPr>
        <w:spacing w:after="120" w:line="240" w:lineRule="auto"/>
        <w:rPr>
          <w:sz w:val="24"/>
          <w:szCs w:val="24"/>
          <w:lang w:eastAsia="en-GB"/>
        </w:rPr>
      </w:pPr>
      <w:r w:rsidRPr="006312FC">
        <w:rPr>
          <w:sz w:val="24"/>
          <w:szCs w:val="24"/>
          <w:lang w:eastAsia="en-GB"/>
        </w:rPr>
        <w:t xml:space="preserve">South Dublin County Council’s Corporate Plan 2015 – 2019 is a five year document that sets out the corporate mission, core values, themes and key objectives </w:t>
      </w:r>
      <w:r>
        <w:rPr>
          <w:sz w:val="24"/>
          <w:szCs w:val="24"/>
          <w:lang w:eastAsia="en-GB"/>
        </w:rPr>
        <w:t xml:space="preserve">for that period. </w:t>
      </w:r>
    </w:p>
    <w:p w:rsidR="003105D1" w:rsidRPr="00D9431E" w:rsidRDefault="003105D1" w:rsidP="003105D1">
      <w:pPr>
        <w:spacing w:after="120" w:line="240" w:lineRule="auto"/>
        <w:rPr>
          <w:b/>
          <w:noProof/>
          <w:sz w:val="24"/>
          <w:szCs w:val="24"/>
          <w:lang w:eastAsia="en-GB"/>
        </w:rPr>
      </w:pPr>
      <w:r w:rsidRPr="00D9431E">
        <w:rPr>
          <w:b/>
          <w:noProof/>
          <w:sz w:val="24"/>
          <w:szCs w:val="24"/>
          <w:lang w:eastAsia="en-GB"/>
        </w:rPr>
        <w:t>Mission Statement :</w:t>
      </w:r>
    </w:p>
    <w:p w:rsidR="003105D1" w:rsidRPr="00D9431E" w:rsidRDefault="003105D1" w:rsidP="003105D1">
      <w:pPr>
        <w:spacing w:after="120" w:line="240" w:lineRule="auto"/>
        <w:jc w:val="center"/>
        <w:rPr>
          <w:noProof/>
          <w:sz w:val="24"/>
          <w:szCs w:val="24"/>
          <w:lang w:eastAsia="en-GB"/>
        </w:rPr>
      </w:pPr>
      <w:r w:rsidRPr="00D9431E">
        <w:rPr>
          <w:noProof/>
          <w:sz w:val="24"/>
          <w:szCs w:val="24"/>
          <w:lang w:eastAsia="en-GB"/>
        </w:rPr>
        <w:t>“To make our county the best possible place in which to live, work and do business. “</w:t>
      </w:r>
    </w:p>
    <w:p w:rsidR="003105D1" w:rsidRPr="000866DC" w:rsidRDefault="003105D1" w:rsidP="003105D1">
      <w:pPr>
        <w:spacing w:after="120" w:line="240" w:lineRule="auto"/>
        <w:rPr>
          <w:noProof/>
          <w:sz w:val="24"/>
          <w:szCs w:val="24"/>
          <w:lang w:eastAsia="en-GB"/>
        </w:rPr>
      </w:pPr>
      <w:r w:rsidRPr="000866DC">
        <w:rPr>
          <w:noProof/>
          <w:sz w:val="24"/>
          <w:szCs w:val="24"/>
          <w:lang w:eastAsia="en-GB"/>
        </w:rPr>
        <w:t xml:space="preserve">The main </w:t>
      </w:r>
      <w:r w:rsidRPr="000866DC">
        <w:rPr>
          <w:b/>
          <w:noProof/>
          <w:sz w:val="24"/>
          <w:szCs w:val="24"/>
          <w:lang w:eastAsia="en-GB"/>
        </w:rPr>
        <w:t>Themes</w:t>
      </w:r>
      <w:r w:rsidRPr="000866DC">
        <w:rPr>
          <w:noProof/>
          <w:sz w:val="24"/>
          <w:szCs w:val="24"/>
          <w:lang w:eastAsia="en-GB"/>
        </w:rPr>
        <w:t xml:space="preserve"> under which the Council operates are:</w:t>
      </w:r>
    </w:p>
    <w:p w:rsidR="003105D1" w:rsidRPr="00C6720F" w:rsidRDefault="003105D1" w:rsidP="003105D1">
      <w:pPr>
        <w:pStyle w:val="ListParagraph"/>
        <w:numPr>
          <w:ilvl w:val="0"/>
          <w:numId w:val="20"/>
        </w:numPr>
        <w:spacing w:after="120" w:line="240" w:lineRule="auto"/>
        <w:rPr>
          <w:noProof/>
          <w:sz w:val="24"/>
          <w:szCs w:val="24"/>
          <w:lang w:eastAsia="en-GB"/>
        </w:rPr>
      </w:pPr>
      <w:r w:rsidRPr="00C6720F">
        <w:rPr>
          <w:noProof/>
          <w:sz w:val="24"/>
          <w:szCs w:val="24"/>
          <w:lang w:eastAsia="en-GB"/>
        </w:rPr>
        <w:t>Economic Development</w:t>
      </w:r>
    </w:p>
    <w:p w:rsidR="003105D1" w:rsidRPr="00C6720F" w:rsidRDefault="003105D1" w:rsidP="003105D1">
      <w:pPr>
        <w:pStyle w:val="ListParagraph"/>
        <w:numPr>
          <w:ilvl w:val="0"/>
          <w:numId w:val="20"/>
        </w:numPr>
        <w:spacing w:after="120" w:line="240" w:lineRule="auto"/>
        <w:rPr>
          <w:noProof/>
          <w:sz w:val="24"/>
          <w:szCs w:val="24"/>
          <w:lang w:eastAsia="en-GB"/>
        </w:rPr>
      </w:pPr>
      <w:r w:rsidRPr="00C6720F">
        <w:rPr>
          <w:noProof/>
          <w:sz w:val="24"/>
          <w:szCs w:val="24"/>
          <w:lang w:eastAsia="en-GB"/>
        </w:rPr>
        <w:t>Quality of Life – health and wellbeing</w:t>
      </w:r>
    </w:p>
    <w:p w:rsidR="003105D1" w:rsidRPr="00C6720F" w:rsidRDefault="003105D1" w:rsidP="003105D1">
      <w:pPr>
        <w:pStyle w:val="ListParagraph"/>
        <w:numPr>
          <w:ilvl w:val="0"/>
          <w:numId w:val="20"/>
        </w:numPr>
        <w:spacing w:after="120" w:line="240" w:lineRule="auto"/>
        <w:rPr>
          <w:noProof/>
          <w:sz w:val="24"/>
          <w:szCs w:val="24"/>
          <w:lang w:eastAsia="en-GB"/>
        </w:rPr>
      </w:pPr>
      <w:r w:rsidRPr="00C6720F">
        <w:rPr>
          <w:noProof/>
          <w:sz w:val="24"/>
          <w:szCs w:val="24"/>
          <w:lang w:eastAsia="en-GB"/>
        </w:rPr>
        <w:t>Social Inclusion</w:t>
      </w:r>
    </w:p>
    <w:p w:rsidR="003105D1" w:rsidRPr="00C6720F" w:rsidRDefault="003105D1" w:rsidP="003105D1">
      <w:pPr>
        <w:pStyle w:val="ListParagraph"/>
        <w:numPr>
          <w:ilvl w:val="0"/>
          <w:numId w:val="20"/>
        </w:numPr>
        <w:spacing w:after="120" w:line="240" w:lineRule="auto"/>
        <w:rPr>
          <w:noProof/>
          <w:sz w:val="24"/>
          <w:szCs w:val="24"/>
          <w:lang w:eastAsia="en-GB"/>
        </w:rPr>
      </w:pPr>
      <w:r w:rsidRPr="00C6720F">
        <w:rPr>
          <w:noProof/>
          <w:sz w:val="24"/>
          <w:szCs w:val="24"/>
          <w:lang w:eastAsia="en-GB"/>
        </w:rPr>
        <w:t>Citizen Engagement</w:t>
      </w:r>
    </w:p>
    <w:p w:rsidR="003105D1" w:rsidRPr="00C6720F" w:rsidRDefault="003105D1" w:rsidP="003105D1">
      <w:pPr>
        <w:pStyle w:val="ListParagraph"/>
        <w:numPr>
          <w:ilvl w:val="0"/>
          <w:numId w:val="20"/>
        </w:numPr>
        <w:spacing w:after="120" w:line="240" w:lineRule="auto"/>
        <w:rPr>
          <w:noProof/>
          <w:sz w:val="24"/>
          <w:szCs w:val="24"/>
          <w:lang w:eastAsia="en-GB"/>
        </w:rPr>
      </w:pPr>
      <w:r w:rsidRPr="00C6720F">
        <w:rPr>
          <w:noProof/>
          <w:sz w:val="24"/>
          <w:szCs w:val="24"/>
          <w:lang w:eastAsia="en-GB"/>
        </w:rPr>
        <w:t>Collaboration with others</w:t>
      </w:r>
    </w:p>
    <w:p w:rsidR="003105D1" w:rsidRPr="00D9431E" w:rsidRDefault="003105D1" w:rsidP="003105D1">
      <w:pPr>
        <w:spacing w:after="120" w:line="240" w:lineRule="auto"/>
        <w:rPr>
          <w:b/>
          <w:noProof/>
          <w:sz w:val="24"/>
          <w:szCs w:val="24"/>
          <w:lang w:eastAsia="en-GB"/>
        </w:rPr>
      </w:pPr>
    </w:p>
    <w:p w:rsidR="003105D1" w:rsidRPr="00D9431E" w:rsidRDefault="003105D1" w:rsidP="003105D1">
      <w:pPr>
        <w:pStyle w:val="Heading2"/>
        <w:numPr>
          <w:ilvl w:val="1"/>
          <w:numId w:val="5"/>
        </w:numPr>
        <w:spacing w:after="120"/>
        <w:rPr>
          <w:rFonts w:ascii="Calibri" w:hAnsi="Calibri"/>
          <w:b/>
          <w:color w:val="auto"/>
          <w:sz w:val="24"/>
          <w:szCs w:val="24"/>
        </w:rPr>
      </w:pPr>
      <w:bookmarkStart w:id="29" w:name="_Toc423944948"/>
      <w:bookmarkStart w:id="30" w:name="_Toc423945779"/>
      <w:r w:rsidRPr="00D9431E">
        <w:rPr>
          <w:rFonts w:ascii="Calibri" w:hAnsi="Calibri"/>
          <w:b/>
          <w:color w:val="auto"/>
          <w:sz w:val="24"/>
          <w:szCs w:val="24"/>
        </w:rPr>
        <w:t>Main Functions</w:t>
      </w:r>
      <w:bookmarkStart w:id="31" w:name="_Toc374363939"/>
      <w:bookmarkStart w:id="32" w:name="_Toc383699435"/>
      <w:r w:rsidRPr="00D9431E">
        <w:rPr>
          <w:rFonts w:ascii="Calibri" w:hAnsi="Calibri"/>
          <w:b/>
          <w:color w:val="auto"/>
          <w:sz w:val="24"/>
          <w:szCs w:val="24"/>
        </w:rPr>
        <w:t xml:space="preserve"> and Key Services</w:t>
      </w:r>
      <w:bookmarkEnd w:id="29"/>
      <w:bookmarkEnd w:id="30"/>
      <w:bookmarkEnd w:id="31"/>
      <w:bookmarkEnd w:id="32"/>
      <w:r w:rsidRPr="00D9431E">
        <w:rPr>
          <w:rFonts w:ascii="Calibri" w:hAnsi="Calibri"/>
          <w:b/>
          <w:color w:val="auto"/>
          <w:sz w:val="24"/>
          <w:szCs w:val="24"/>
        </w:rPr>
        <w:t xml:space="preserve"> </w:t>
      </w:r>
    </w:p>
    <w:p w:rsidR="003105D1" w:rsidRPr="00D9431E" w:rsidRDefault="003105D1" w:rsidP="003105D1">
      <w:pPr>
        <w:spacing w:after="120" w:line="240" w:lineRule="auto"/>
        <w:rPr>
          <w:sz w:val="24"/>
          <w:szCs w:val="24"/>
          <w:lang w:eastAsia="en-GB"/>
        </w:rPr>
      </w:pPr>
      <w:r w:rsidRPr="00D9431E">
        <w:rPr>
          <w:rFonts w:cs="ArialMT"/>
          <w:sz w:val="24"/>
          <w:szCs w:val="24"/>
          <w:lang w:eastAsia="en-GB"/>
        </w:rPr>
        <w:t>The Council provides and funds a broad range of services including housing, roads, walking and cycling routes, parks and playgrounds, libraries, sports facilities, litter control, arts centres, enterprise units, fire services and community infrastructure and financial supports.</w:t>
      </w:r>
    </w:p>
    <w:p w:rsidR="003105D1" w:rsidRPr="00D9431E" w:rsidRDefault="003105D1" w:rsidP="003105D1">
      <w:pPr>
        <w:spacing w:after="120" w:line="240" w:lineRule="auto"/>
        <w:rPr>
          <w:sz w:val="24"/>
          <w:szCs w:val="24"/>
          <w:lang w:eastAsia="en-GB"/>
        </w:rPr>
      </w:pPr>
      <w:r w:rsidRPr="00D9431E">
        <w:rPr>
          <w:sz w:val="24"/>
          <w:szCs w:val="24"/>
          <w:lang w:eastAsia="en-GB"/>
        </w:rPr>
        <w:t xml:space="preserve">The council’s intention is that each service area is able to provide services in Irish and will offer our customers the right to choose the Irish or English language in their dealings with the council.  </w:t>
      </w:r>
    </w:p>
    <w:p w:rsidR="003105D1" w:rsidRPr="00D9431E" w:rsidRDefault="003105D1" w:rsidP="003105D1">
      <w:pPr>
        <w:spacing w:after="120" w:line="240" w:lineRule="auto"/>
        <w:rPr>
          <w:sz w:val="24"/>
          <w:szCs w:val="24"/>
          <w:lang w:eastAsia="en-GB"/>
        </w:rPr>
      </w:pPr>
      <w:r w:rsidRPr="00D9431E">
        <w:rPr>
          <w:sz w:val="24"/>
          <w:szCs w:val="24"/>
          <w:lang w:eastAsia="en-GB"/>
        </w:rPr>
        <w:t xml:space="preserve">The Council is organised into </w:t>
      </w:r>
      <w:r>
        <w:rPr>
          <w:sz w:val="24"/>
          <w:szCs w:val="24"/>
          <w:lang w:eastAsia="en-GB"/>
        </w:rPr>
        <w:t>five</w:t>
      </w:r>
      <w:r w:rsidRPr="00D9431E">
        <w:rPr>
          <w:sz w:val="24"/>
          <w:szCs w:val="24"/>
          <w:lang w:eastAsia="en-GB"/>
        </w:rPr>
        <w:t xml:space="preserve"> Directorates for the purpose of delivering services as follows:</w:t>
      </w:r>
    </w:p>
    <w:p w:rsidR="003105D1" w:rsidRPr="00C6720F" w:rsidRDefault="003105D1" w:rsidP="003105D1">
      <w:pPr>
        <w:pStyle w:val="ListParagraph"/>
        <w:numPr>
          <w:ilvl w:val="0"/>
          <w:numId w:val="21"/>
        </w:numPr>
        <w:spacing w:after="120" w:line="240" w:lineRule="auto"/>
        <w:rPr>
          <w:sz w:val="24"/>
          <w:szCs w:val="24"/>
          <w:lang w:eastAsia="en-GB"/>
        </w:rPr>
      </w:pPr>
      <w:r w:rsidRPr="00C6720F">
        <w:rPr>
          <w:sz w:val="24"/>
          <w:szCs w:val="24"/>
          <w:lang w:eastAsia="en-GB"/>
        </w:rPr>
        <w:t>Economic, Ente</w:t>
      </w:r>
      <w:r>
        <w:rPr>
          <w:sz w:val="24"/>
          <w:szCs w:val="24"/>
          <w:lang w:eastAsia="en-GB"/>
        </w:rPr>
        <w:t>rprise and Tourism Development (including Libraries and the Arts Office)</w:t>
      </w:r>
    </w:p>
    <w:p w:rsidR="003105D1" w:rsidRPr="00C6720F" w:rsidRDefault="003105D1" w:rsidP="003105D1">
      <w:pPr>
        <w:pStyle w:val="ListParagraph"/>
        <w:numPr>
          <w:ilvl w:val="0"/>
          <w:numId w:val="21"/>
        </w:numPr>
        <w:spacing w:after="120" w:line="240" w:lineRule="auto"/>
        <w:rPr>
          <w:sz w:val="24"/>
          <w:szCs w:val="24"/>
          <w:lang w:eastAsia="en-GB"/>
        </w:rPr>
      </w:pPr>
      <w:r w:rsidRPr="00C6720F">
        <w:rPr>
          <w:sz w:val="24"/>
          <w:szCs w:val="24"/>
          <w:lang w:eastAsia="en-GB"/>
        </w:rPr>
        <w:t>Land Use, Planning and Transportation</w:t>
      </w:r>
    </w:p>
    <w:p w:rsidR="003105D1" w:rsidRPr="00C6720F" w:rsidRDefault="003105D1" w:rsidP="003105D1">
      <w:pPr>
        <w:pStyle w:val="ListParagraph"/>
        <w:numPr>
          <w:ilvl w:val="0"/>
          <w:numId w:val="21"/>
        </w:numPr>
        <w:spacing w:after="120" w:line="240" w:lineRule="auto"/>
        <w:rPr>
          <w:sz w:val="24"/>
          <w:szCs w:val="24"/>
          <w:lang w:eastAsia="en-GB"/>
        </w:rPr>
      </w:pPr>
      <w:r w:rsidRPr="00C6720F">
        <w:rPr>
          <w:sz w:val="24"/>
          <w:szCs w:val="24"/>
          <w:lang w:eastAsia="en-GB"/>
        </w:rPr>
        <w:t>Housing, Social and Community Development</w:t>
      </w:r>
    </w:p>
    <w:p w:rsidR="003105D1" w:rsidRPr="00C6720F" w:rsidRDefault="003105D1" w:rsidP="003105D1">
      <w:pPr>
        <w:pStyle w:val="ListParagraph"/>
        <w:numPr>
          <w:ilvl w:val="0"/>
          <w:numId w:val="21"/>
        </w:numPr>
        <w:spacing w:after="120" w:line="240" w:lineRule="auto"/>
        <w:rPr>
          <w:sz w:val="24"/>
          <w:szCs w:val="24"/>
          <w:lang w:eastAsia="en-GB"/>
        </w:rPr>
      </w:pPr>
      <w:r w:rsidRPr="00C6720F">
        <w:rPr>
          <w:sz w:val="24"/>
          <w:szCs w:val="24"/>
          <w:lang w:eastAsia="en-GB"/>
        </w:rPr>
        <w:t>Environment, Water and Climate Change</w:t>
      </w:r>
    </w:p>
    <w:p w:rsidR="003105D1" w:rsidRPr="00C6720F" w:rsidRDefault="003105D1" w:rsidP="003105D1">
      <w:pPr>
        <w:pStyle w:val="ListParagraph"/>
        <w:numPr>
          <w:ilvl w:val="0"/>
          <w:numId w:val="21"/>
        </w:numPr>
        <w:spacing w:after="120" w:line="240" w:lineRule="auto"/>
        <w:rPr>
          <w:sz w:val="24"/>
          <w:szCs w:val="24"/>
          <w:lang w:eastAsia="en-GB"/>
        </w:rPr>
      </w:pPr>
      <w:r w:rsidRPr="00C6720F">
        <w:rPr>
          <w:sz w:val="24"/>
          <w:szCs w:val="24"/>
          <w:lang w:eastAsia="en-GB"/>
        </w:rPr>
        <w:t>Corporate Performance and Change Management</w:t>
      </w:r>
    </w:p>
    <w:p w:rsidR="003105D1" w:rsidRPr="00D9431E" w:rsidRDefault="003105D1" w:rsidP="003105D1">
      <w:pPr>
        <w:spacing w:after="120" w:line="240" w:lineRule="auto"/>
        <w:ind w:left="720"/>
        <w:rPr>
          <w:b/>
          <w:sz w:val="24"/>
          <w:szCs w:val="24"/>
          <w:lang w:eastAsia="en-GB"/>
        </w:rPr>
      </w:pPr>
    </w:p>
    <w:p w:rsidR="003105D1" w:rsidRPr="00D9431E" w:rsidRDefault="003105D1" w:rsidP="003105D1">
      <w:pPr>
        <w:pStyle w:val="Heading2"/>
        <w:numPr>
          <w:ilvl w:val="1"/>
          <w:numId w:val="5"/>
        </w:numPr>
        <w:spacing w:after="120"/>
        <w:rPr>
          <w:rFonts w:ascii="Calibri" w:hAnsi="Calibri"/>
          <w:b/>
          <w:color w:val="auto"/>
          <w:sz w:val="24"/>
          <w:szCs w:val="24"/>
        </w:rPr>
      </w:pPr>
      <w:bookmarkStart w:id="33" w:name="_Toc423944949"/>
      <w:bookmarkStart w:id="34" w:name="_Toc423945780"/>
      <w:bookmarkStart w:id="35" w:name="_Toc374363938"/>
      <w:bookmarkStart w:id="36" w:name="_Toc383699434"/>
      <w:r w:rsidRPr="00D9431E">
        <w:rPr>
          <w:rFonts w:ascii="Calibri" w:hAnsi="Calibri"/>
          <w:b/>
          <w:color w:val="auto"/>
          <w:sz w:val="24"/>
          <w:szCs w:val="24"/>
        </w:rPr>
        <w:t>Principal Points of Contacts</w:t>
      </w:r>
      <w:bookmarkEnd w:id="33"/>
      <w:bookmarkEnd w:id="34"/>
    </w:p>
    <w:p w:rsidR="003105D1" w:rsidRPr="00D9431E" w:rsidRDefault="003105D1" w:rsidP="003105D1">
      <w:pPr>
        <w:pStyle w:val="ListParagraph"/>
        <w:spacing w:after="120" w:line="240" w:lineRule="auto"/>
        <w:ind w:left="76"/>
        <w:jc w:val="both"/>
        <w:rPr>
          <w:sz w:val="24"/>
          <w:szCs w:val="24"/>
        </w:rPr>
      </w:pPr>
      <w:r w:rsidRPr="00D9431E">
        <w:rPr>
          <w:sz w:val="24"/>
          <w:szCs w:val="24"/>
        </w:rPr>
        <w:t>There are 7 different ways the public can contact the council and receive an Irish response, including by phone, letter, email, web, social media, sms (text messaging) and public counters.</w:t>
      </w:r>
    </w:p>
    <w:p w:rsidR="003105D1" w:rsidRPr="00D9431E" w:rsidRDefault="003105D1" w:rsidP="003105D1">
      <w:pPr>
        <w:pStyle w:val="ListParagraph"/>
        <w:spacing w:after="120" w:line="240" w:lineRule="auto"/>
        <w:ind w:left="76"/>
        <w:jc w:val="both"/>
        <w:rPr>
          <w:sz w:val="24"/>
          <w:szCs w:val="24"/>
        </w:rPr>
      </w:pPr>
    </w:p>
    <w:p w:rsidR="003105D1" w:rsidRPr="00D9431E" w:rsidRDefault="003105D1" w:rsidP="003105D1">
      <w:pPr>
        <w:pStyle w:val="ListParagraph"/>
        <w:spacing w:after="120" w:line="240" w:lineRule="auto"/>
        <w:ind w:left="76"/>
        <w:jc w:val="both"/>
        <w:rPr>
          <w:sz w:val="24"/>
          <w:szCs w:val="24"/>
        </w:rPr>
      </w:pPr>
      <w:r w:rsidRPr="00D9431E">
        <w:rPr>
          <w:sz w:val="24"/>
          <w:szCs w:val="24"/>
        </w:rPr>
        <w:t xml:space="preserve">The primary service points for the Council are located at County Hall, Tallaght and Civic offices Clondalkin. In addition there is a wide network of Community Centres and Libraries located throughout South Dublin County. The Council also interacts with a wide range of Government Departments, State Agencies, Social Partners, Business, Community Groups and Resident Associations. </w:t>
      </w:r>
    </w:p>
    <w:p w:rsidR="003105D1" w:rsidRPr="00D9431E" w:rsidRDefault="003105D1" w:rsidP="003105D1">
      <w:pPr>
        <w:pStyle w:val="ListParagraph"/>
        <w:spacing w:after="120" w:line="240" w:lineRule="auto"/>
        <w:ind w:left="76"/>
        <w:jc w:val="both"/>
        <w:rPr>
          <w:sz w:val="24"/>
          <w:szCs w:val="24"/>
        </w:rPr>
      </w:pPr>
    </w:p>
    <w:p w:rsidR="003105D1" w:rsidRDefault="003105D1" w:rsidP="003105D1">
      <w:pPr>
        <w:pStyle w:val="Heading1"/>
        <w:rPr>
          <w:rStyle w:val="Heading1Char"/>
          <w:rFonts w:ascii="Calibri" w:hAnsi="Calibri"/>
          <w:b/>
          <w:color w:val="000000"/>
          <w:sz w:val="24"/>
          <w:szCs w:val="24"/>
        </w:rPr>
      </w:pPr>
      <w:bookmarkStart w:id="37" w:name="_Toc373224509"/>
      <w:bookmarkStart w:id="38" w:name="_Toc374363941"/>
      <w:bookmarkStart w:id="39" w:name="_Toc383699437"/>
      <w:bookmarkStart w:id="40" w:name="_Toc423944950"/>
      <w:bookmarkStart w:id="41" w:name="_Toc423945781"/>
      <w:bookmarkEnd w:id="20"/>
      <w:bookmarkEnd w:id="35"/>
      <w:bookmarkEnd w:id="36"/>
    </w:p>
    <w:p w:rsidR="003105D1" w:rsidRDefault="003105D1" w:rsidP="003105D1">
      <w:pPr>
        <w:pStyle w:val="Heading1"/>
        <w:rPr>
          <w:rStyle w:val="Heading1Char"/>
          <w:rFonts w:ascii="Calibri" w:hAnsi="Calibri"/>
          <w:b/>
          <w:color w:val="000000"/>
          <w:sz w:val="24"/>
          <w:szCs w:val="24"/>
        </w:rPr>
      </w:pPr>
      <w:r w:rsidRPr="00D9431E">
        <w:rPr>
          <w:rStyle w:val="Heading1Char"/>
          <w:rFonts w:ascii="Calibri" w:hAnsi="Calibri"/>
          <w:b/>
          <w:color w:val="000000"/>
          <w:sz w:val="24"/>
          <w:szCs w:val="24"/>
        </w:rPr>
        <w:t xml:space="preserve">Chapter 3:  Council Services currently being provided </w:t>
      </w:r>
      <w:bookmarkEnd w:id="37"/>
      <w:bookmarkEnd w:id="38"/>
      <w:bookmarkEnd w:id="39"/>
      <w:r w:rsidRPr="00D9431E">
        <w:rPr>
          <w:rStyle w:val="Heading1Char"/>
          <w:rFonts w:ascii="Calibri" w:hAnsi="Calibri"/>
          <w:b/>
          <w:color w:val="000000"/>
          <w:sz w:val="24"/>
          <w:szCs w:val="24"/>
        </w:rPr>
        <w:t>through Irish/Bilingually</w:t>
      </w:r>
      <w:bookmarkEnd w:id="40"/>
      <w:bookmarkEnd w:id="41"/>
      <w:r w:rsidRPr="00D9431E">
        <w:rPr>
          <w:rStyle w:val="Heading1Char"/>
          <w:rFonts w:ascii="Calibri" w:hAnsi="Calibri"/>
          <w:b/>
          <w:color w:val="000000"/>
          <w:sz w:val="24"/>
          <w:szCs w:val="24"/>
        </w:rPr>
        <w:t xml:space="preserve"> </w:t>
      </w:r>
    </w:p>
    <w:p w:rsidR="003105D1" w:rsidRPr="00C834FB" w:rsidRDefault="003105D1" w:rsidP="003105D1">
      <w:pPr>
        <w:rPr>
          <w:rFonts w:eastAsia="SimSun"/>
          <w:lang w:eastAsia="en-GB"/>
        </w:rPr>
      </w:pPr>
    </w:p>
    <w:p w:rsidR="003105D1" w:rsidRDefault="003105D1" w:rsidP="003105D1">
      <w:pPr>
        <w:rPr>
          <w:sz w:val="24"/>
          <w:szCs w:val="24"/>
        </w:rPr>
      </w:pPr>
      <w:r w:rsidRPr="00533770">
        <w:rPr>
          <w:sz w:val="24"/>
          <w:szCs w:val="24"/>
        </w:rPr>
        <w:lastRenderedPageBreak/>
        <w:t xml:space="preserve">At present the vast majority of all written and oral communication between the public and South Dublin County Council is provided mainly through the medium of English. </w:t>
      </w:r>
      <w:r>
        <w:rPr>
          <w:sz w:val="24"/>
          <w:szCs w:val="24"/>
        </w:rPr>
        <w:t>The Council currently provides the following services/information listed below bilingually or in Irish to the public:</w:t>
      </w:r>
    </w:p>
    <w:p w:rsidR="003105D1" w:rsidRPr="001A4768" w:rsidRDefault="003105D1" w:rsidP="003105D1">
      <w:pPr>
        <w:numPr>
          <w:ilvl w:val="0"/>
          <w:numId w:val="6"/>
        </w:numPr>
        <w:rPr>
          <w:rFonts w:eastAsia="SimSun"/>
          <w:sz w:val="24"/>
          <w:szCs w:val="24"/>
        </w:rPr>
      </w:pPr>
      <w:bookmarkStart w:id="42" w:name="_Toc423944951"/>
      <w:r w:rsidRPr="001A4768">
        <w:rPr>
          <w:rFonts w:eastAsia="SimSun"/>
          <w:sz w:val="24"/>
          <w:szCs w:val="24"/>
        </w:rPr>
        <w:t>Council stationery ( notepaper, compliment slips  and file covers) are provided bilingually</w:t>
      </w:r>
      <w:bookmarkEnd w:id="42"/>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43" w:name="_Toc423944952"/>
      <w:r w:rsidRPr="001A4768">
        <w:rPr>
          <w:rFonts w:eastAsia="SimSun"/>
          <w:sz w:val="24"/>
          <w:szCs w:val="24"/>
        </w:rPr>
        <w:t>Signage in County Hall , Civic Offices Clondalkin and South Dublin Libraries are provided bilingually</w:t>
      </w:r>
      <w:bookmarkEnd w:id="43"/>
    </w:p>
    <w:p w:rsidR="003105D1" w:rsidRPr="001A4768" w:rsidRDefault="003105D1" w:rsidP="003105D1">
      <w:pPr>
        <w:numPr>
          <w:ilvl w:val="0"/>
          <w:numId w:val="6"/>
        </w:numPr>
        <w:rPr>
          <w:rFonts w:eastAsia="SimSun"/>
          <w:sz w:val="24"/>
          <w:szCs w:val="24"/>
        </w:rPr>
      </w:pPr>
      <w:bookmarkStart w:id="44" w:name="_Toc423944953"/>
      <w:r w:rsidRPr="001A4768">
        <w:rPr>
          <w:rFonts w:eastAsia="SimSun"/>
          <w:sz w:val="24"/>
          <w:szCs w:val="24"/>
        </w:rPr>
        <w:t>Letters and emails sent by customers in Irish receive a reply in Irish and this is recorded on the Council’s Customer Care Contact System</w:t>
      </w:r>
      <w:bookmarkEnd w:id="44"/>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45" w:name="_Toc423944954"/>
      <w:r w:rsidRPr="001A4768">
        <w:rPr>
          <w:rFonts w:eastAsia="SimSun"/>
          <w:sz w:val="24"/>
          <w:szCs w:val="24"/>
        </w:rPr>
        <w:t>Telephone recorded messages are provided bilingually</w:t>
      </w:r>
      <w:bookmarkEnd w:id="45"/>
    </w:p>
    <w:p w:rsidR="003105D1" w:rsidRPr="001A4768" w:rsidRDefault="003105D1" w:rsidP="003105D1">
      <w:pPr>
        <w:numPr>
          <w:ilvl w:val="0"/>
          <w:numId w:val="6"/>
        </w:numPr>
        <w:rPr>
          <w:rFonts w:eastAsia="SimSun"/>
          <w:sz w:val="24"/>
          <w:szCs w:val="24"/>
        </w:rPr>
      </w:pPr>
      <w:bookmarkStart w:id="46" w:name="_Toc423944955"/>
      <w:r w:rsidRPr="001A4768">
        <w:rPr>
          <w:rFonts w:eastAsia="SimSun"/>
          <w:sz w:val="24"/>
          <w:szCs w:val="24"/>
        </w:rPr>
        <w:t xml:space="preserve">One to One services: 19 staff </w:t>
      </w:r>
      <w:r>
        <w:rPr>
          <w:rFonts w:eastAsia="SimSun"/>
          <w:sz w:val="24"/>
          <w:szCs w:val="24"/>
        </w:rPr>
        <w:t xml:space="preserve">are currently </w:t>
      </w:r>
      <w:r w:rsidRPr="001A4768">
        <w:rPr>
          <w:rFonts w:eastAsia="SimSun"/>
          <w:sz w:val="24"/>
          <w:szCs w:val="24"/>
        </w:rPr>
        <w:t>available to deal with the public through Irish at public counters</w:t>
      </w:r>
      <w:bookmarkEnd w:id="46"/>
    </w:p>
    <w:p w:rsidR="003105D1" w:rsidRPr="001A4768" w:rsidRDefault="003105D1" w:rsidP="003105D1">
      <w:pPr>
        <w:numPr>
          <w:ilvl w:val="0"/>
          <w:numId w:val="6"/>
        </w:numPr>
        <w:rPr>
          <w:rFonts w:eastAsia="SimSun"/>
          <w:sz w:val="24"/>
          <w:szCs w:val="24"/>
        </w:rPr>
      </w:pPr>
      <w:bookmarkStart w:id="47" w:name="_Toc423944956"/>
      <w:r w:rsidRPr="001A4768">
        <w:rPr>
          <w:rFonts w:eastAsia="SimSun"/>
          <w:sz w:val="24"/>
          <w:szCs w:val="24"/>
        </w:rPr>
        <w:t>A directory of staff available to conduct business in Irish  is available on the staff intranet</w:t>
      </w:r>
      <w:bookmarkEnd w:id="47"/>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48" w:name="_Toc423944957"/>
      <w:r w:rsidRPr="001A4768">
        <w:rPr>
          <w:rFonts w:eastAsia="SimSun"/>
          <w:sz w:val="24"/>
          <w:szCs w:val="24"/>
        </w:rPr>
        <w:t>All press releases and advertisements relating to Irish Language are issued bilingually to the press and available on the council website and social media accounts</w:t>
      </w:r>
      <w:bookmarkEnd w:id="48"/>
    </w:p>
    <w:p w:rsidR="003105D1" w:rsidRPr="001A4768" w:rsidRDefault="003105D1" w:rsidP="003105D1">
      <w:pPr>
        <w:numPr>
          <w:ilvl w:val="0"/>
          <w:numId w:val="6"/>
        </w:numPr>
        <w:rPr>
          <w:rFonts w:eastAsia="SimSun"/>
          <w:sz w:val="24"/>
          <w:szCs w:val="24"/>
        </w:rPr>
      </w:pPr>
      <w:bookmarkStart w:id="49" w:name="_Toc423944958"/>
      <w:r w:rsidRPr="001A4768">
        <w:rPr>
          <w:rFonts w:eastAsia="SimSun"/>
          <w:sz w:val="24"/>
          <w:szCs w:val="24"/>
        </w:rPr>
        <w:t>All council business submitted by the elected members in Irish is replied through the medium of the Irish Language</w:t>
      </w:r>
      <w:bookmarkEnd w:id="49"/>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50" w:name="_Toc423944959"/>
      <w:r w:rsidRPr="001A4768">
        <w:rPr>
          <w:rFonts w:eastAsia="SimSun"/>
          <w:sz w:val="24"/>
          <w:szCs w:val="24"/>
        </w:rPr>
        <w:t>All new place name signage is available bilingually in accordance with the Official Languages Act 2003</w:t>
      </w:r>
      <w:bookmarkEnd w:id="50"/>
    </w:p>
    <w:p w:rsidR="003105D1" w:rsidRPr="003C6A44" w:rsidRDefault="003105D1" w:rsidP="003105D1">
      <w:pPr>
        <w:numPr>
          <w:ilvl w:val="0"/>
          <w:numId w:val="6"/>
        </w:numPr>
        <w:rPr>
          <w:rFonts w:eastAsia="SimSun"/>
          <w:sz w:val="24"/>
          <w:szCs w:val="24"/>
        </w:rPr>
      </w:pPr>
      <w:hyperlink r:id="rId8" w:history="1">
        <w:r w:rsidRPr="001A4768">
          <w:rPr>
            <w:rStyle w:val="Hyperlink"/>
            <w:sz w:val="24"/>
            <w:szCs w:val="24"/>
          </w:rPr>
          <w:t>www.athcliatheas.ie</w:t>
        </w:r>
      </w:hyperlink>
      <w:r w:rsidRPr="001A4768">
        <w:rPr>
          <w:rFonts w:eastAsia="SimSun"/>
          <w:sz w:val="24"/>
          <w:szCs w:val="24"/>
        </w:rPr>
        <w:t xml:space="preserve"> </w:t>
      </w:r>
      <w:r>
        <w:rPr>
          <w:rFonts w:eastAsia="SimSun"/>
          <w:sz w:val="24"/>
          <w:szCs w:val="24"/>
        </w:rPr>
        <w:t>provides Irish on all static content on the home pag</w:t>
      </w:r>
      <w:r w:rsidRPr="003C6A44">
        <w:rPr>
          <w:rFonts w:eastAsia="SimSun"/>
          <w:sz w:val="24"/>
          <w:szCs w:val="24"/>
        </w:rPr>
        <w:t>e</w:t>
      </w:r>
      <w:r>
        <w:rPr>
          <w:rFonts w:eastAsia="SimSun"/>
          <w:sz w:val="24"/>
          <w:szCs w:val="24"/>
        </w:rPr>
        <w:t xml:space="preserve"> and main sub-sections of the Council website </w:t>
      </w:r>
    </w:p>
    <w:p w:rsidR="003105D1" w:rsidRDefault="003105D1" w:rsidP="003105D1">
      <w:pPr>
        <w:numPr>
          <w:ilvl w:val="0"/>
          <w:numId w:val="6"/>
        </w:numPr>
        <w:rPr>
          <w:rFonts w:eastAsia="SimSun"/>
          <w:sz w:val="24"/>
          <w:szCs w:val="24"/>
        </w:rPr>
      </w:pPr>
      <w:bookmarkStart w:id="51" w:name="_Toc423944961"/>
      <w:r w:rsidRPr="001A4768">
        <w:rPr>
          <w:rFonts w:eastAsia="SimSun"/>
          <w:sz w:val="24"/>
          <w:szCs w:val="24"/>
        </w:rPr>
        <w:t>South Dublin County Libraries have developed an Irish website at</w:t>
      </w:r>
      <w:bookmarkEnd w:id="51"/>
      <w:r w:rsidRPr="001A4768">
        <w:rPr>
          <w:rFonts w:eastAsia="SimSun"/>
          <w:sz w:val="24"/>
          <w:szCs w:val="24"/>
        </w:rPr>
        <w:t xml:space="preserve"> </w:t>
      </w:r>
      <w:hyperlink r:id="rId9" w:history="1">
        <w:r w:rsidRPr="001A4768">
          <w:rPr>
            <w:rStyle w:val="Hyperlink"/>
            <w:sz w:val="24"/>
            <w:szCs w:val="24"/>
          </w:rPr>
          <w:t>www.southdublinlibraries.ie</w:t>
        </w:r>
      </w:hyperlink>
      <w:r w:rsidRPr="001A4768">
        <w:rPr>
          <w:rFonts w:eastAsia="SimSun"/>
          <w:sz w:val="24"/>
          <w:szCs w:val="24"/>
        </w:rPr>
        <w:t xml:space="preserve"> and contains the static information from this main website</w:t>
      </w:r>
    </w:p>
    <w:p w:rsidR="003105D1" w:rsidRPr="001A4768" w:rsidRDefault="003105D1" w:rsidP="003105D1">
      <w:pPr>
        <w:numPr>
          <w:ilvl w:val="0"/>
          <w:numId w:val="6"/>
        </w:numPr>
        <w:rPr>
          <w:rFonts w:eastAsia="SimSun"/>
          <w:sz w:val="24"/>
          <w:szCs w:val="24"/>
        </w:rPr>
      </w:pPr>
      <w:r w:rsidRPr="001A4768">
        <w:rPr>
          <w:sz w:val="24"/>
          <w:szCs w:val="24"/>
        </w:rPr>
        <w:t>Irish is now available in all the interactive self service points in South Dublin Libraries</w:t>
      </w:r>
    </w:p>
    <w:p w:rsidR="003105D1" w:rsidRPr="001A4768" w:rsidRDefault="003105D1" w:rsidP="003105D1">
      <w:pPr>
        <w:numPr>
          <w:ilvl w:val="0"/>
          <w:numId w:val="6"/>
        </w:numPr>
        <w:rPr>
          <w:sz w:val="24"/>
          <w:szCs w:val="24"/>
        </w:rPr>
      </w:pPr>
      <w:bookmarkStart w:id="52" w:name="_Toc423944962"/>
      <w:r w:rsidRPr="001A4768">
        <w:rPr>
          <w:rFonts w:eastAsia="SimSun"/>
          <w:sz w:val="24"/>
          <w:szCs w:val="24"/>
        </w:rPr>
        <w:t>The SOURCE website, an online digital archive is available in Irish, accessible from the English site and contains static information from the English version,</w:t>
      </w:r>
      <w:bookmarkEnd w:id="52"/>
      <w:r w:rsidRPr="001A4768">
        <w:rPr>
          <w:rFonts w:eastAsia="SimSun"/>
          <w:sz w:val="24"/>
          <w:szCs w:val="24"/>
        </w:rPr>
        <w:t xml:space="preserve"> </w:t>
      </w:r>
      <w:hyperlink r:id="rId10" w:history="1">
        <w:r w:rsidRPr="001A4768">
          <w:rPr>
            <w:rStyle w:val="Hyperlink"/>
            <w:sz w:val="24"/>
            <w:szCs w:val="24"/>
          </w:rPr>
          <w:t>source@southdublinlibraries.ie</w:t>
        </w:r>
      </w:hyperlink>
    </w:p>
    <w:p w:rsidR="003105D1" w:rsidRPr="001A4768" w:rsidRDefault="003105D1" w:rsidP="003105D1">
      <w:pPr>
        <w:numPr>
          <w:ilvl w:val="0"/>
          <w:numId w:val="6"/>
        </w:numPr>
        <w:rPr>
          <w:sz w:val="24"/>
          <w:szCs w:val="24"/>
        </w:rPr>
      </w:pPr>
      <w:r w:rsidRPr="001A4768">
        <w:rPr>
          <w:sz w:val="24"/>
          <w:szCs w:val="24"/>
        </w:rPr>
        <w:t xml:space="preserve">An Irish version </w:t>
      </w:r>
      <w:hyperlink r:id="rId11" w:history="1">
        <w:r w:rsidRPr="001A4768">
          <w:rPr>
            <w:rStyle w:val="Hyperlink"/>
            <w:sz w:val="24"/>
            <w:szCs w:val="24"/>
          </w:rPr>
          <w:t>www.fixyourstreet</w:t>
        </w:r>
      </w:hyperlink>
      <w:r w:rsidRPr="001A4768">
        <w:rPr>
          <w:sz w:val="24"/>
          <w:szCs w:val="24"/>
        </w:rPr>
        <w:t xml:space="preserve"> has been developed and is moderated nationaaly by South Dublin County Council at </w:t>
      </w:r>
      <w:hyperlink r:id="rId12" w:history="1">
        <w:r w:rsidRPr="001A4768">
          <w:rPr>
            <w:rStyle w:val="Hyperlink"/>
            <w:sz w:val="24"/>
            <w:szCs w:val="24"/>
          </w:rPr>
          <w:t>www.deisighdoshraid.ie</w:t>
        </w:r>
      </w:hyperlink>
      <w:r w:rsidRPr="001A4768">
        <w:rPr>
          <w:sz w:val="24"/>
          <w:szCs w:val="24"/>
        </w:rPr>
        <w:t xml:space="preserve"> </w:t>
      </w:r>
    </w:p>
    <w:p w:rsidR="003105D1" w:rsidRPr="001A4768" w:rsidRDefault="003105D1" w:rsidP="003105D1">
      <w:pPr>
        <w:numPr>
          <w:ilvl w:val="0"/>
          <w:numId w:val="6"/>
        </w:numPr>
        <w:rPr>
          <w:rFonts w:eastAsia="SimSun"/>
          <w:sz w:val="24"/>
          <w:szCs w:val="24"/>
        </w:rPr>
      </w:pPr>
      <w:r w:rsidRPr="001A4768">
        <w:rPr>
          <w:sz w:val="24"/>
          <w:szCs w:val="24"/>
        </w:rPr>
        <w:t xml:space="preserve">The public can also apply for a dog licence on line in Irish at </w:t>
      </w:r>
      <w:hyperlink r:id="rId13" w:history="1">
        <w:r w:rsidRPr="001A4768">
          <w:rPr>
            <w:rStyle w:val="Hyperlink"/>
            <w:sz w:val="24"/>
            <w:szCs w:val="24"/>
          </w:rPr>
          <w:t>Seirbhís um Cheadúnú Madraí ar líne</w:t>
        </w:r>
      </w:hyperlink>
    </w:p>
    <w:p w:rsidR="003105D1" w:rsidRPr="001A4768" w:rsidRDefault="003105D1" w:rsidP="003105D1">
      <w:pPr>
        <w:numPr>
          <w:ilvl w:val="0"/>
          <w:numId w:val="6"/>
        </w:numPr>
        <w:rPr>
          <w:rFonts w:eastAsia="SimSun"/>
          <w:sz w:val="24"/>
          <w:szCs w:val="24"/>
        </w:rPr>
      </w:pPr>
      <w:bookmarkStart w:id="53" w:name="_Toc423944963"/>
      <w:r w:rsidRPr="001A4768">
        <w:rPr>
          <w:rFonts w:eastAsia="SimSun"/>
          <w:sz w:val="24"/>
          <w:szCs w:val="24"/>
        </w:rPr>
        <w:t>Provision of weekly Irish Classes to adults in library branches – free of charge</w:t>
      </w:r>
      <w:bookmarkEnd w:id="53"/>
    </w:p>
    <w:p w:rsidR="003105D1" w:rsidRPr="001A4768" w:rsidRDefault="003105D1" w:rsidP="003105D1">
      <w:pPr>
        <w:numPr>
          <w:ilvl w:val="0"/>
          <w:numId w:val="6"/>
        </w:numPr>
        <w:rPr>
          <w:rFonts w:eastAsia="SimSun"/>
          <w:sz w:val="24"/>
          <w:szCs w:val="24"/>
        </w:rPr>
      </w:pPr>
      <w:bookmarkStart w:id="54" w:name="_Toc423944964"/>
      <w:r w:rsidRPr="001A4768">
        <w:rPr>
          <w:rFonts w:eastAsia="SimSun"/>
          <w:sz w:val="24"/>
          <w:szCs w:val="24"/>
        </w:rPr>
        <w:t>Provision of six week Leaving Certificate level Irish classes to second level students and provision of Oral Irish practice at the end of the course</w:t>
      </w:r>
      <w:bookmarkEnd w:id="54"/>
    </w:p>
    <w:p w:rsidR="003105D1" w:rsidRPr="001A4768" w:rsidRDefault="003105D1" w:rsidP="003105D1">
      <w:pPr>
        <w:numPr>
          <w:ilvl w:val="0"/>
          <w:numId w:val="6"/>
        </w:numPr>
        <w:rPr>
          <w:rFonts w:eastAsia="SimSun"/>
          <w:sz w:val="24"/>
          <w:szCs w:val="24"/>
        </w:rPr>
      </w:pPr>
      <w:bookmarkStart w:id="55" w:name="_Toc423944965"/>
      <w:r w:rsidRPr="001A4768">
        <w:rPr>
          <w:rFonts w:eastAsia="SimSun"/>
          <w:sz w:val="24"/>
          <w:szCs w:val="24"/>
        </w:rPr>
        <w:t>Annual Seachtain na Gaeilge Ātha Cliath Theas- a celebration of Irish language and culture held each year from the 1st to the 17th March</w:t>
      </w:r>
      <w:bookmarkEnd w:id="55"/>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56" w:name="_Toc423944966"/>
      <w:r w:rsidRPr="001A4768">
        <w:rPr>
          <w:rFonts w:eastAsia="SimSun"/>
          <w:sz w:val="24"/>
          <w:szCs w:val="24"/>
        </w:rPr>
        <w:lastRenderedPageBreak/>
        <w:t>Direct contact by email is available at</w:t>
      </w:r>
      <w:bookmarkEnd w:id="56"/>
      <w:r w:rsidRPr="001A4768">
        <w:rPr>
          <w:rFonts w:eastAsia="SimSun"/>
          <w:sz w:val="24"/>
          <w:szCs w:val="24"/>
        </w:rPr>
        <w:t xml:space="preserve"> </w:t>
      </w:r>
      <w:hyperlink r:id="rId14" w:history="1">
        <w:r w:rsidRPr="001A4768">
          <w:rPr>
            <w:rStyle w:val="Hyperlink"/>
            <w:sz w:val="24"/>
            <w:szCs w:val="24"/>
          </w:rPr>
          <w:t>Gaeilge@athcliaththeas.ie</w:t>
        </w:r>
      </w:hyperlink>
      <w:r w:rsidRPr="001A4768">
        <w:rPr>
          <w:rFonts w:eastAsia="SimSun"/>
          <w:sz w:val="24"/>
          <w:szCs w:val="24"/>
        </w:rPr>
        <w:t xml:space="preserve">  for Irish queries </w:t>
      </w:r>
    </w:p>
    <w:p w:rsidR="003105D1" w:rsidRPr="001A4768" w:rsidRDefault="003105D1" w:rsidP="003105D1">
      <w:pPr>
        <w:numPr>
          <w:ilvl w:val="0"/>
          <w:numId w:val="6"/>
        </w:numPr>
        <w:rPr>
          <w:rFonts w:eastAsia="SimSun"/>
          <w:sz w:val="24"/>
          <w:szCs w:val="24"/>
        </w:rPr>
      </w:pPr>
      <w:bookmarkStart w:id="57" w:name="_Toc423944967"/>
      <w:r w:rsidRPr="001A4768">
        <w:rPr>
          <w:rFonts w:eastAsia="SimSun"/>
          <w:sz w:val="24"/>
          <w:szCs w:val="24"/>
        </w:rPr>
        <w:t>Standard Email disclaimer is provided bilingually</w:t>
      </w:r>
      <w:bookmarkEnd w:id="57"/>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58" w:name="_Toc423944968"/>
      <w:r w:rsidRPr="001A4768">
        <w:rPr>
          <w:rFonts w:eastAsia="SimSun"/>
          <w:sz w:val="24"/>
          <w:szCs w:val="24"/>
        </w:rPr>
        <w:t>Parking Ticket Receipts are issued bilingually</w:t>
      </w:r>
      <w:bookmarkEnd w:id="58"/>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59" w:name="_Toc423944969"/>
      <w:r w:rsidRPr="001A4768">
        <w:rPr>
          <w:rFonts w:eastAsia="SimSun"/>
          <w:sz w:val="24"/>
          <w:szCs w:val="24"/>
        </w:rPr>
        <w:t>Corporate Plan, County Development Plan and Annual Reports are available bilingually</w:t>
      </w:r>
      <w:bookmarkEnd w:id="59"/>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60" w:name="_Toc423944970"/>
      <w:r w:rsidRPr="001A4768">
        <w:rPr>
          <w:rFonts w:eastAsia="SimSun"/>
          <w:sz w:val="24"/>
          <w:szCs w:val="24"/>
        </w:rPr>
        <w:t>Irish articles included in the staff newsletter ‘South Circular’</w:t>
      </w:r>
      <w:bookmarkEnd w:id="60"/>
    </w:p>
    <w:p w:rsidR="003105D1" w:rsidRPr="001A4768" w:rsidRDefault="003105D1" w:rsidP="003105D1">
      <w:pPr>
        <w:numPr>
          <w:ilvl w:val="0"/>
          <w:numId w:val="6"/>
        </w:numPr>
        <w:rPr>
          <w:rFonts w:eastAsia="SimSun"/>
          <w:sz w:val="24"/>
          <w:szCs w:val="24"/>
        </w:rPr>
      </w:pPr>
      <w:bookmarkStart w:id="61" w:name="_Toc423944971"/>
      <w:r w:rsidRPr="001A4768">
        <w:rPr>
          <w:rFonts w:eastAsia="SimSun"/>
          <w:sz w:val="24"/>
          <w:szCs w:val="24"/>
        </w:rPr>
        <w:t>Irish Language Section in the council’s citizen newsletter ‘South Dublin County Today’</w:t>
      </w:r>
      <w:bookmarkEnd w:id="61"/>
    </w:p>
    <w:p w:rsidR="003105D1" w:rsidRPr="001A4768" w:rsidRDefault="003105D1" w:rsidP="003105D1">
      <w:pPr>
        <w:numPr>
          <w:ilvl w:val="0"/>
          <w:numId w:val="6"/>
        </w:numPr>
        <w:rPr>
          <w:rFonts w:eastAsia="SimSun"/>
          <w:sz w:val="24"/>
          <w:szCs w:val="24"/>
        </w:rPr>
      </w:pPr>
      <w:bookmarkStart w:id="62" w:name="_Toc423944972"/>
      <w:r w:rsidRPr="001A4768">
        <w:rPr>
          <w:rFonts w:eastAsia="SimSun"/>
          <w:sz w:val="24"/>
          <w:szCs w:val="24"/>
        </w:rPr>
        <w:t>All  new commemorative plaques are available in both Irish and English</w:t>
      </w:r>
      <w:bookmarkEnd w:id="62"/>
      <w:r w:rsidRPr="001A4768">
        <w:rPr>
          <w:rFonts w:eastAsia="SimSun"/>
          <w:sz w:val="24"/>
          <w:szCs w:val="24"/>
        </w:rPr>
        <w:t xml:space="preserve"> </w:t>
      </w:r>
    </w:p>
    <w:p w:rsidR="003105D1" w:rsidRPr="001A4768" w:rsidRDefault="003105D1" w:rsidP="003105D1">
      <w:pPr>
        <w:numPr>
          <w:ilvl w:val="0"/>
          <w:numId w:val="6"/>
        </w:numPr>
        <w:rPr>
          <w:rFonts w:eastAsia="SimSun"/>
          <w:sz w:val="24"/>
          <w:szCs w:val="24"/>
        </w:rPr>
      </w:pPr>
      <w:bookmarkStart w:id="63" w:name="_Toc423944973"/>
      <w:r w:rsidRPr="001A4768">
        <w:rPr>
          <w:rFonts w:eastAsia="SimSun"/>
          <w:sz w:val="24"/>
          <w:szCs w:val="24"/>
        </w:rPr>
        <w:t>Information materials circulated to schools is produced bilingually</w:t>
      </w:r>
      <w:bookmarkEnd w:id="63"/>
      <w:r w:rsidRPr="001A4768">
        <w:rPr>
          <w:rFonts w:eastAsia="SimSun"/>
          <w:sz w:val="24"/>
          <w:szCs w:val="24"/>
        </w:rPr>
        <w:t xml:space="preserve"> </w:t>
      </w:r>
    </w:p>
    <w:p w:rsidR="003105D1" w:rsidRPr="00D9431E" w:rsidRDefault="003105D1" w:rsidP="003105D1">
      <w:pPr>
        <w:pStyle w:val="FootnoteText"/>
        <w:spacing w:after="120" w:afterAutospacing="0" w:line="240" w:lineRule="auto"/>
        <w:ind w:left="76"/>
        <w:jc w:val="both"/>
        <w:rPr>
          <w:rStyle w:val="Heading1Char"/>
          <w:rFonts w:ascii="Calibri" w:hAnsi="Calibri"/>
          <w:b/>
          <w:color w:val="000000"/>
          <w:sz w:val="24"/>
        </w:rPr>
      </w:pPr>
    </w:p>
    <w:p w:rsidR="003105D1" w:rsidRPr="00D9431E" w:rsidRDefault="003105D1" w:rsidP="003105D1">
      <w:pPr>
        <w:pStyle w:val="FootnoteText"/>
        <w:spacing w:after="120" w:afterAutospacing="0" w:line="240" w:lineRule="auto"/>
        <w:ind w:left="76"/>
        <w:jc w:val="both"/>
        <w:rPr>
          <w:rStyle w:val="Heading1Char"/>
          <w:rFonts w:ascii="Calibri" w:hAnsi="Calibri"/>
          <w:b/>
          <w:color w:val="000000"/>
          <w:sz w:val="24"/>
        </w:rPr>
      </w:pPr>
    </w:p>
    <w:p w:rsidR="003105D1" w:rsidRPr="006260F8" w:rsidRDefault="003105D1" w:rsidP="003105D1">
      <w:pPr>
        <w:pStyle w:val="Heading1"/>
        <w:spacing w:after="120"/>
        <w:rPr>
          <w:rStyle w:val="Heading1Char"/>
          <w:rFonts w:ascii="Calibri" w:hAnsi="Calibri"/>
          <w:b/>
          <w:color w:val="000000"/>
          <w:sz w:val="24"/>
          <w:szCs w:val="24"/>
        </w:rPr>
      </w:pPr>
      <w:bookmarkStart w:id="64" w:name="_Toc374363946"/>
      <w:bookmarkStart w:id="65" w:name="_Toc383699438"/>
      <w:r w:rsidRPr="00D9431E">
        <w:rPr>
          <w:rStyle w:val="Heading1Char"/>
          <w:rFonts w:ascii="Calibri" w:hAnsi="Calibri"/>
          <w:color w:val="000000"/>
          <w:sz w:val="24"/>
          <w:szCs w:val="24"/>
        </w:rPr>
        <w:br w:type="page"/>
      </w:r>
      <w:bookmarkStart w:id="66" w:name="_Toc423944974"/>
      <w:bookmarkStart w:id="67" w:name="_Toc423945782"/>
      <w:r w:rsidRPr="006260F8">
        <w:rPr>
          <w:rStyle w:val="Heading1Char"/>
          <w:rFonts w:ascii="Calibri" w:hAnsi="Calibri"/>
          <w:b/>
          <w:color w:val="000000"/>
          <w:sz w:val="24"/>
          <w:szCs w:val="24"/>
        </w:rPr>
        <w:lastRenderedPageBreak/>
        <w:t>Chapter 4: Enhancing the provision of Irish Language Services</w:t>
      </w:r>
      <w:bookmarkEnd w:id="64"/>
      <w:bookmarkEnd w:id="65"/>
      <w:bookmarkEnd w:id="66"/>
      <w:bookmarkEnd w:id="67"/>
    </w:p>
    <w:p w:rsidR="003105D1" w:rsidRDefault="003105D1" w:rsidP="003105D1">
      <w:pPr>
        <w:spacing w:after="120" w:line="240" w:lineRule="auto"/>
        <w:rPr>
          <w:rFonts w:eastAsia="SimSun"/>
          <w:sz w:val="24"/>
          <w:szCs w:val="24"/>
        </w:rPr>
      </w:pPr>
      <w:bookmarkStart w:id="68" w:name="_Toc423944975"/>
      <w:r w:rsidRPr="006260F8">
        <w:rPr>
          <w:rFonts w:eastAsia="SimSun"/>
          <w:sz w:val="24"/>
          <w:szCs w:val="24"/>
        </w:rPr>
        <w:t>Communication with the public is carried out mainly through the medium of English. The Council is committed to implementing the following actions to improve the provision of services through the medium of Irish.</w:t>
      </w:r>
      <w:bookmarkEnd w:id="68"/>
    </w:p>
    <w:p w:rsidR="003105D1" w:rsidRPr="006260F8" w:rsidRDefault="003105D1" w:rsidP="003105D1">
      <w:pPr>
        <w:spacing w:after="120" w:line="240" w:lineRule="auto"/>
        <w:rPr>
          <w:rFonts w:eastAsia="SimSun"/>
          <w:sz w:val="24"/>
          <w:szCs w:val="24"/>
        </w:rPr>
      </w:pPr>
    </w:p>
    <w:p w:rsidR="003105D1" w:rsidRPr="006260F8" w:rsidRDefault="003105D1" w:rsidP="003105D1">
      <w:pPr>
        <w:spacing w:after="120" w:line="240" w:lineRule="auto"/>
        <w:rPr>
          <w:rFonts w:eastAsia="SimSun"/>
          <w:b/>
          <w:sz w:val="24"/>
          <w:szCs w:val="24"/>
        </w:rPr>
      </w:pPr>
      <w:bookmarkStart w:id="69" w:name="_Toc423944976"/>
      <w:r w:rsidRPr="006260F8">
        <w:rPr>
          <w:rFonts w:eastAsia="SimSun"/>
          <w:b/>
          <w:sz w:val="24"/>
          <w:szCs w:val="24"/>
        </w:rPr>
        <w:t>Oral Communication</w:t>
      </w:r>
      <w:bookmarkEnd w:id="69"/>
    </w:p>
    <w:p w:rsidR="003105D1" w:rsidRPr="006260F8" w:rsidRDefault="003105D1" w:rsidP="003105D1">
      <w:pPr>
        <w:spacing w:after="120" w:line="240" w:lineRule="auto"/>
        <w:rPr>
          <w:b/>
          <w:i/>
          <w:sz w:val="24"/>
          <w:szCs w:val="24"/>
        </w:rPr>
      </w:pPr>
      <w:r w:rsidRPr="006260F8">
        <w:rPr>
          <w:b/>
          <w:i/>
          <w:sz w:val="24"/>
          <w:szCs w:val="24"/>
        </w:rPr>
        <w:t xml:space="preserve">First Point of Contact </w:t>
      </w:r>
    </w:p>
    <w:p w:rsidR="003105D1" w:rsidRPr="006260F8" w:rsidRDefault="003105D1" w:rsidP="003105D1">
      <w:pPr>
        <w:spacing w:after="120" w:line="240" w:lineRule="auto"/>
        <w:rPr>
          <w:sz w:val="24"/>
          <w:szCs w:val="24"/>
        </w:rPr>
      </w:pPr>
      <w:r w:rsidRPr="006260F8">
        <w:rPr>
          <w:sz w:val="24"/>
          <w:szCs w:val="24"/>
        </w:rPr>
        <w:t>The telephone/public counters are the main method by which Irish-speaking members of the public communicate or initiate business with the council. Enquiries in Irish are welcome and encouraged through the Council’s Customer Care Unit, where there are different phone numbers to dial depending on whether the caller wishes to speak English or Irish.</w:t>
      </w:r>
    </w:p>
    <w:p w:rsidR="003105D1" w:rsidRPr="006260F8" w:rsidRDefault="003105D1" w:rsidP="003105D1">
      <w:pPr>
        <w:numPr>
          <w:ilvl w:val="0"/>
          <w:numId w:val="9"/>
        </w:numPr>
        <w:spacing w:after="120" w:line="240" w:lineRule="auto"/>
        <w:rPr>
          <w:sz w:val="24"/>
          <w:szCs w:val="24"/>
        </w:rPr>
      </w:pPr>
      <w:r w:rsidRPr="006260F8">
        <w:rPr>
          <w:sz w:val="24"/>
          <w:szCs w:val="24"/>
        </w:rPr>
        <w:t xml:space="preserve">All Customer Care staff will be given appropriate training and encouraged to participate further in an Irish Language work place training programme in order to enhance their Irish Language skills so they can be familiar with the basis greetings in Irish. All customer care agents will answer external callers on the telephone with a bilingual greeting as a minimum. </w:t>
      </w:r>
    </w:p>
    <w:p w:rsidR="003105D1" w:rsidRPr="006260F8" w:rsidRDefault="003105D1" w:rsidP="003105D1">
      <w:pPr>
        <w:numPr>
          <w:ilvl w:val="0"/>
          <w:numId w:val="9"/>
        </w:numPr>
        <w:spacing w:after="120" w:line="240" w:lineRule="auto"/>
        <w:rPr>
          <w:sz w:val="24"/>
          <w:szCs w:val="24"/>
        </w:rPr>
      </w:pPr>
      <w:r w:rsidRPr="006260F8">
        <w:rPr>
          <w:sz w:val="24"/>
          <w:szCs w:val="24"/>
        </w:rPr>
        <w:t>Customer care agents will also be in a position to acknowledge a request for a service in Irish and be able to direct the caller to an Irish-speaking officer in the relevant service area. Where there is no Irish speaker available in the relevant service area, the answer will be obtained from an officer in the relevant service area by an Irish - speaking agent in Customer Care who will then inform the customer</w:t>
      </w:r>
    </w:p>
    <w:p w:rsidR="003105D1" w:rsidRPr="006260F8" w:rsidRDefault="003105D1" w:rsidP="003105D1">
      <w:pPr>
        <w:numPr>
          <w:ilvl w:val="0"/>
          <w:numId w:val="9"/>
        </w:numPr>
        <w:spacing w:after="120" w:line="240" w:lineRule="auto"/>
        <w:rPr>
          <w:sz w:val="24"/>
          <w:szCs w:val="24"/>
        </w:rPr>
      </w:pPr>
      <w:r w:rsidRPr="006260F8">
        <w:rPr>
          <w:sz w:val="24"/>
          <w:szCs w:val="24"/>
        </w:rPr>
        <w:t xml:space="preserve">An Irish voicemail service is available for customers </w:t>
      </w:r>
    </w:p>
    <w:p w:rsidR="003105D1" w:rsidRPr="006260F8" w:rsidRDefault="003105D1" w:rsidP="003105D1">
      <w:pPr>
        <w:numPr>
          <w:ilvl w:val="0"/>
          <w:numId w:val="9"/>
        </w:numPr>
        <w:spacing w:after="120" w:line="240" w:lineRule="auto"/>
        <w:rPr>
          <w:sz w:val="24"/>
          <w:szCs w:val="24"/>
        </w:rPr>
      </w:pPr>
      <w:r w:rsidRPr="006260F8">
        <w:rPr>
          <w:sz w:val="24"/>
          <w:szCs w:val="24"/>
        </w:rPr>
        <w:t>The Library Services will ensure that there is a least one member of staff in each library available to provide a bilingual service</w:t>
      </w:r>
    </w:p>
    <w:p w:rsidR="003105D1" w:rsidRPr="006260F8" w:rsidRDefault="003105D1" w:rsidP="003105D1">
      <w:pPr>
        <w:numPr>
          <w:ilvl w:val="0"/>
          <w:numId w:val="9"/>
        </w:numPr>
        <w:spacing w:after="120" w:line="240" w:lineRule="auto"/>
        <w:rPr>
          <w:sz w:val="24"/>
          <w:szCs w:val="24"/>
        </w:rPr>
      </w:pPr>
      <w:r w:rsidRPr="006260F8">
        <w:rPr>
          <w:sz w:val="24"/>
          <w:szCs w:val="24"/>
        </w:rPr>
        <w:t>All recorded phone greetings and out of hours messages will be bilingual and reviewed on regular basis to ensure compliance</w:t>
      </w:r>
    </w:p>
    <w:p w:rsidR="003105D1" w:rsidRPr="006260F8" w:rsidRDefault="003105D1" w:rsidP="003105D1">
      <w:pPr>
        <w:numPr>
          <w:ilvl w:val="0"/>
          <w:numId w:val="9"/>
        </w:numPr>
        <w:spacing w:after="120" w:line="240" w:lineRule="auto"/>
        <w:rPr>
          <w:sz w:val="24"/>
          <w:szCs w:val="24"/>
        </w:rPr>
      </w:pPr>
      <w:r w:rsidRPr="006260F8">
        <w:rPr>
          <w:sz w:val="24"/>
          <w:szCs w:val="24"/>
        </w:rPr>
        <w:t xml:space="preserve">Appropriate signage will be installed at public counters to advise members of the public that the council  is pleased to facilitate requests to do business in Irish </w:t>
      </w:r>
    </w:p>
    <w:p w:rsidR="003105D1" w:rsidRPr="006260F8" w:rsidRDefault="003105D1" w:rsidP="003105D1">
      <w:pPr>
        <w:spacing w:after="120" w:line="240" w:lineRule="auto"/>
        <w:rPr>
          <w:rFonts w:eastAsia="SimSun"/>
          <w:b/>
          <w:sz w:val="24"/>
          <w:szCs w:val="24"/>
        </w:rPr>
      </w:pPr>
      <w:bookmarkStart w:id="70" w:name="_Toc423944977"/>
      <w:r w:rsidRPr="006260F8">
        <w:rPr>
          <w:rFonts w:eastAsia="SimSun"/>
          <w:b/>
          <w:sz w:val="24"/>
          <w:szCs w:val="24"/>
        </w:rPr>
        <w:t>Written Communication</w:t>
      </w:r>
      <w:bookmarkEnd w:id="70"/>
    </w:p>
    <w:p w:rsidR="003105D1" w:rsidRPr="006260F8" w:rsidRDefault="003105D1" w:rsidP="003105D1">
      <w:pPr>
        <w:numPr>
          <w:ilvl w:val="0"/>
          <w:numId w:val="10"/>
        </w:numPr>
        <w:spacing w:after="120" w:line="240" w:lineRule="auto"/>
        <w:rPr>
          <w:sz w:val="24"/>
          <w:szCs w:val="24"/>
        </w:rPr>
      </w:pPr>
      <w:r w:rsidRPr="006260F8">
        <w:rPr>
          <w:sz w:val="24"/>
          <w:szCs w:val="24"/>
        </w:rPr>
        <w:t>All written communication received by post or email from the public, other organisations or elected representatives will be responded to in the official language in which it was received. The service in Irish should not be of a lower standard than the service in English. The council has a system in place to record all correspondence received in Irish.</w:t>
      </w:r>
    </w:p>
    <w:p w:rsidR="003105D1" w:rsidRPr="00C1258A" w:rsidRDefault="003105D1" w:rsidP="003105D1">
      <w:pPr>
        <w:numPr>
          <w:ilvl w:val="0"/>
          <w:numId w:val="10"/>
        </w:numPr>
        <w:spacing w:after="120" w:line="240" w:lineRule="auto"/>
        <w:rPr>
          <w:rFonts w:eastAsia="SimSun"/>
          <w:sz w:val="24"/>
          <w:szCs w:val="24"/>
        </w:rPr>
      </w:pPr>
      <w:r w:rsidRPr="006260F8">
        <w:rPr>
          <w:sz w:val="24"/>
          <w:szCs w:val="24"/>
        </w:rPr>
        <w:t>Where applications forms and information leaflets are provided as separate Irish and English versions, equal prominence will be given to both versions at public locations</w:t>
      </w:r>
    </w:p>
    <w:p w:rsidR="003105D1" w:rsidRDefault="003105D1" w:rsidP="003105D1">
      <w:pPr>
        <w:spacing w:after="120" w:line="240" w:lineRule="auto"/>
        <w:rPr>
          <w:rFonts w:eastAsia="SimSun"/>
          <w:b/>
          <w:sz w:val="24"/>
          <w:szCs w:val="24"/>
        </w:rPr>
      </w:pPr>
      <w:bookmarkStart w:id="71" w:name="_Toc423944978"/>
    </w:p>
    <w:p w:rsidR="003105D1" w:rsidRDefault="003105D1" w:rsidP="003105D1">
      <w:pPr>
        <w:spacing w:after="120" w:line="240" w:lineRule="auto"/>
        <w:rPr>
          <w:rFonts w:eastAsia="SimSun"/>
          <w:b/>
          <w:sz w:val="24"/>
          <w:szCs w:val="24"/>
        </w:rPr>
      </w:pPr>
    </w:p>
    <w:p w:rsidR="003105D1" w:rsidRDefault="003105D1" w:rsidP="003105D1">
      <w:pPr>
        <w:spacing w:after="120" w:line="240" w:lineRule="auto"/>
        <w:rPr>
          <w:rFonts w:eastAsia="SimSun"/>
          <w:b/>
          <w:sz w:val="24"/>
          <w:szCs w:val="24"/>
        </w:rPr>
      </w:pPr>
    </w:p>
    <w:p w:rsidR="003105D1" w:rsidRPr="006260F8" w:rsidRDefault="003105D1" w:rsidP="003105D1">
      <w:pPr>
        <w:spacing w:after="120" w:line="240" w:lineRule="auto"/>
        <w:rPr>
          <w:rFonts w:eastAsia="SimSun"/>
          <w:b/>
          <w:sz w:val="24"/>
          <w:szCs w:val="24"/>
        </w:rPr>
      </w:pPr>
      <w:r w:rsidRPr="006260F8">
        <w:rPr>
          <w:rFonts w:eastAsia="SimSun"/>
          <w:b/>
          <w:sz w:val="24"/>
          <w:szCs w:val="24"/>
        </w:rPr>
        <w:lastRenderedPageBreak/>
        <w:t>Public Meetings Policy</w:t>
      </w:r>
      <w:bookmarkEnd w:id="71"/>
    </w:p>
    <w:p w:rsidR="003105D1" w:rsidRPr="006260F8" w:rsidRDefault="003105D1" w:rsidP="003105D1">
      <w:pPr>
        <w:numPr>
          <w:ilvl w:val="0"/>
          <w:numId w:val="11"/>
        </w:numPr>
        <w:spacing w:after="120" w:line="240" w:lineRule="auto"/>
        <w:rPr>
          <w:rFonts w:eastAsia="SimSun"/>
          <w:sz w:val="24"/>
          <w:szCs w:val="24"/>
        </w:rPr>
      </w:pPr>
      <w:bookmarkStart w:id="72" w:name="_Toc423944979"/>
      <w:r w:rsidRPr="006260F8">
        <w:rPr>
          <w:rFonts w:eastAsia="SimSun"/>
          <w:sz w:val="24"/>
          <w:szCs w:val="24"/>
        </w:rPr>
        <w:t>The Council conducts all of its public m</w:t>
      </w:r>
      <w:r>
        <w:rPr>
          <w:rFonts w:eastAsia="SimSun"/>
          <w:sz w:val="24"/>
          <w:szCs w:val="24"/>
        </w:rPr>
        <w:t>eeting in the English language however a</w:t>
      </w:r>
      <w:r w:rsidRPr="006260F8">
        <w:rPr>
          <w:rFonts w:eastAsia="SimSun"/>
          <w:sz w:val="24"/>
          <w:szCs w:val="24"/>
        </w:rPr>
        <w:t>ll motions and questions submitted in Irish are replied to bilingually on the Council’s meeting administration system (CMAS) and available to the public.</w:t>
      </w:r>
      <w:bookmarkEnd w:id="72"/>
    </w:p>
    <w:p w:rsidR="003105D1" w:rsidRPr="006260F8" w:rsidRDefault="003105D1" w:rsidP="003105D1">
      <w:pPr>
        <w:spacing w:after="120" w:line="240" w:lineRule="auto"/>
        <w:rPr>
          <w:rFonts w:eastAsia="SimSun"/>
          <w:b/>
          <w:sz w:val="24"/>
          <w:szCs w:val="24"/>
        </w:rPr>
      </w:pPr>
      <w:bookmarkStart w:id="73" w:name="_Toc423944980"/>
      <w:r w:rsidRPr="006260F8">
        <w:rPr>
          <w:rFonts w:eastAsia="SimSun"/>
          <w:b/>
          <w:sz w:val="24"/>
          <w:szCs w:val="24"/>
        </w:rPr>
        <w:t>Stationery</w:t>
      </w:r>
      <w:bookmarkEnd w:id="73"/>
    </w:p>
    <w:p w:rsidR="003105D1" w:rsidRPr="006260F8" w:rsidRDefault="003105D1" w:rsidP="003105D1">
      <w:pPr>
        <w:numPr>
          <w:ilvl w:val="0"/>
          <w:numId w:val="11"/>
        </w:numPr>
        <w:spacing w:after="120" w:line="240" w:lineRule="auto"/>
        <w:rPr>
          <w:sz w:val="24"/>
          <w:szCs w:val="24"/>
        </w:rPr>
      </w:pPr>
      <w:r w:rsidRPr="006260F8">
        <w:rPr>
          <w:sz w:val="24"/>
          <w:szCs w:val="24"/>
        </w:rPr>
        <w:t xml:space="preserve">With the introduction of Eircode, the new smart location code for all Irish addresses in summer 2015, the council will carry out a review of all stationery to ensure that standard information such as address and logo captions will be bilingual on all printed material such as letter headings, compliment slips, invitation cards and business cards. </w:t>
      </w:r>
    </w:p>
    <w:p w:rsidR="003105D1" w:rsidRPr="006260F8" w:rsidRDefault="003105D1" w:rsidP="003105D1">
      <w:pPr>
        <w:spacing w:after="120" w:line="240" w:lineRule="auto"/>
        <w:rPr>
          <w:rFonts w:eastAsia="SimSun"/>
          <w:b/>
          <w:sz w:val="24"/>
          <w:szCs w:val="24"/>
        </w:rPr>
      </w:pPr>
      <w:bookmarkStart w:id="74" w:name="_Toc423944981"/>
      <w:r w:rsidRPr="006260F8">
        <w:rPr>
          <w:rFonts w:eastAsia="SimSun"/>
          <w:b/>
          <w:sz w:val="24"/>
          <w:szCs w:val="24"/>
        </w:rPr>
        <w:t>Signage</w:t>
      </w:r>
      <w:bookmarkEnd w:id="74"/>
      <w:r w:rsidRPr="006260F8">
        <w:rPr>
          <w:rFonts w:eastAsia="SimSun"/>
          <w:b/>
          <w:sz w:val="24"/>
          <w:szCs w:val="24"/>
        </w:rPr>
        <w:t xml:space="preserve"> </w:t>
      </w:r>
    </w:p>
    <w:p w:rsidR="003105D1" w:rsidRPr="006260F8" w:rsidRDefault="003105D1" w:rsidP="003105D1">
      <w:pPr>
        <w:numPr>
          <w:ilvl w:val="0"/>
          <w:numId w:val="11"/>
        </w:numPr>
        <w:spacing w:after="120" w:line="240" w:lineRule="auto"/>
        <w:rPr>
          <w:sz w:val="24"/>
          <w:szCs w:val="24"/>
        </w:rPr>
      </w:pPr>
      <w:r w:rsidRPr="006260F8">
        <w:rPr>
          <w:sz w:val="24"/>
          <w:szCs w:val="24"/>
        </w:rPr>
        <w:t>The council’s public image and corporate identity is bilingual. The council’s title, corporate image and any related design will also be bilingual on all signs and notices on or in its property and publications. The text in Irish shall be as prominent, visible and legible as the text in English</w:t>
      </w:r>
      <w:r>
        <w:rPr>
          <w:sz w:val="24"/>
          <w:szCs w:val="24"/>
        </w:rPr>
        <w:t>.</w:t>
      </w:r>
    </w:p>
    <w:p w:rsidR="003105D1" w:rsidRPr="00A25415" w:rsidRDefault="003105D1" w:rsidP="003105D1">
      <w:pPr>
        <w:numPr>
          <w:ilvl w:val="0"/>
          <w:numId w:val="11"/>
        </w:numPr>
        <w:spacing w:after="120" w:line="240" w:lineRule="auto"/>
        <w:rPr>
          <w:sz w:val="24"/>
          <w:szCs w:val="24"/>
        </w:rPr>
      </w:pPr>
      <w:r w:rsidRPr="006260F8">
        <w:rPr>
          <w:sz w:val="24"/>
          <w:szCs w:val="24"/>
        </w:rPr>
        <w:t>All newly provided and replacement public information signs for which the council is responsible, including road signage, external and internal signs at buildings owned by the council, will be bilingual.</w:t>
      </w:r>
    </w:p>
    <w:p w:rsidR="003105D1" w:rsidRPr="006260F8" w:rsidRDefault="003105D1" w:rsidP="003105D1">
      <w:pPr>
        <w:spacing w:after="120" w:line="240" w:lineRule="auto"/>
        <w:rPr>
          <w:b/>
          <w:sz w:val="24"/>
          <w:szCs w:val="24"/>
        </w:rPr>
      </w:pPr>
      <w:r w:rsidRPr="006260F8">
        <w:rPr>
          <w:b/>
          <w:sz w:val="24"/>
          <w:szCs w:val="24"/>
        </w:rPr>
        <w:t>Placenames</w:t>
      </w:r>
    </w:p>
    <w:p w:rsidR="003105D1" w:rsidRPr="006260F8" w:rsidRDefault="003105D1" w:rsidP="003105D1">
      <w:pPr>
        <w:numPr>
          <w:ilvl w:val="0"/>
          <w:numId w:val="12"/>
        </w:numPr>
        <w:spacing w:after="120" w:line="240" w:lineRule="auto"/>
        <w:rPr>
          <w:sz w:val="24"/>
          <w:szCs w:val="24"/>
        </w:rPr>
      </w:pPr>
      <w:r w:rsidRPr="006260F8">
        <w:rPr>
          <w:sz w:val="24"/>
          <w:szCs w:val="24"/>
        </w:rPr>
        <w:t>Planning for all new developments is approved by South Dublin County Council. Both the Irish and English Place names are registered on the Chief Executive Order as the official names</w:t>
      </w:r>
      <w:r>
        <w:rPr>
          <w:sz w:val="24"/>
          <w:szCs w:val="24"/>
        </w:rPr>
        <w:t>.</w:t>
      </w:r>
    </w:p>
    <w:p w:rsidR="003105D1" w:rsidRPr="006260F8" w:rsidRDefault="003105D1" w:rsidP="003105D1">
      <w:pPr>
        <w:numPr>
          <w:ilvl w:val="0"/>
          <w:numId w:val="12"/>
        </w:numPr>
        <w:spacing w:after="120" w:line="240" w:lineRule="auto"/>
        <w:rPr>
          <w:sz w:val="24"/>
          <w:szCs w:val="24"/>
        </w:rPr>
      </w:pPr>
      <w:r w:rsidRPr="006260F8">
        <w:rPr>
          <w:sz w:val="24"/>
          <w:szCs w:val="24"/>
        </w:rPr>
        <w:t xml:space="preserve">The Councils Land Use, Planning and Transportation Strategic Policy Committee are currently examining a protocol for the naming of bridges/parks/plazas in South Dublin County. The committee will take into consideration the importance of Irish Language placenames which are a link to the </w:t>
      </w:r>
      <w:r>
        <w:rPr>
          <w:sz w:val="24"/>
          <w:szCs w:val="24"/>
        </w:rPr>
        <w:t>history and heritage of an area.</w:t>
      </w:r>
    </w:p>
    <w:p w:rsidR="003105D1" w:rsidRPr="006260F8" w:rsidRDefault="003105D1" w:rsidP="003105D1">
      <w:pPr>
        <w:numPr>
          <w:ilvl w:val="0"/>
          <w:numId w:val="12"/>
        </w:numPr>
        <w:spacing w:after="120" w:line="240" w:lineRule="auto"/>
        <w:rPr>
          <w:sz w:val="24"/>
          <w:szCs w:val="24"/>
        </w:rPr>
      </w:pPr>
      <w:r w:rsidRPr="006260F8">
        <w:rPr>
          <w:sz w:val="24"/>
          <w:szCs w:val="24"/>
        </w:rPr>
        <w:t>The council has produced a database of South Dublin Placenames and Streetnames and has published a document that provides a list of bilingual placenames and streetnames. The council will continue to update this database with all new developments</w:t>
      </w:r>
      <w:r>
        <w:rPr>
          <w:sz w:val="24"/>
          <w:szCs w:val="24"/>
        </w:rPr>
        <w:t>.</w:t>
      </w:r>
    </w:p>
    <w:p w:rsidR="003105D1" w:rsidRPr="006260F8" w:rsidRDefault="003105D1" w:rsidP="003105D1">
      <w:pPr>
        <w:numPr>
          <w:ilvl w:val="0"/>
          <w:numId w:val="12"/>
        </w:numPr>
        <w:spacing w:after="120" w:line="240" w:lineRule="auto"/>
        <w:rPr>
          <w:sz w:val="24"/>
          <w:szCs w:val="24"/>
        </w:rPr>
      </w:pPr>
      <w:r w:rsidRPr="006260F8">
        <w:rPr>
          <w:sz w:val="24"/>
          <w:szCs w:val="24"/>
        </w:rPr>
        <w:t>The council will seek advice from the Placenames Branch of the Department of Arts Heritage and the Gaeltacht who provide an advice service on place names if required.</w:t>
      </w:r>
    </w:p>
    <w:p w:rsidR="003105D1" w:rsidRPr="006260F8" w:rsidRDefault="003105D1" w:rsidP="003105D1">
      <w:pPr>
        <w:spacing w:after="120" w:line="240" w:lineRule="auto"/>
        <w:rPr>
          <w:rFonts w:eastAsia="SimSun"/>
          <w:b/>
          <w:sz w:val="24"/>
          <w:szCs w:val="24"/>
        </w:rPr>
      </w:pPr>
      <w:bookmarkStart w:id="75" w:name="_Toc423944982"/>
      <w:r w:rsidRPr="006260F8">
        <w:rPr>
          <w:rFonts w:eastAsia="SimSun"/>
          <w:b/>
          <w:sz w:val="24"/>
          <w:szCs w:val="24"/>
        </w:rPr>
        <w:t>Publications</w:t>
      </w:r>
      <w:bookmarkEnd w:id="75"/>
      <w:r w:rsidRPr="006260F8">
        <w:rPr>
          <w:rFonts w:eastAsia="SimSun"/>
          <w:b/>
          <w:sz w:val="24"/>
          <w:szCs w:val="24"/>
        </w:rPr>
        <w:t xml:space="preserve"> </w:t>
      </w:r>
    </w:p>
    <w:p w:rsidR="003105D1" w:rsidRPr="006260F8" w:rsidRDefault="003105D1" w:rsidP="003105D1">
      <w:pPr>
        <w:numPr>
          <w:ilvl w:val="0"/>
          <w:numId w:val="13"/>
        </w:numPr>
        <w:spacing w:after="120" w:line="240" w:lineRule="auto"/>
        <w:rPr>
          <w:sz w:val="24"/>
          <w:szCs w:val="24"/>
        </w:rPr>
      </w:pPr>
      <w:r w:rsidRPr="006260F8">
        <w:rPr>
          <w:sz w:val="24"/>
          <w:szCs w:val="24"/>
        </w:rPr>
        <w:t>Documents setting out public policy proposals, audited accounts or financial statements, annual reports and strategy statements will be published simultaneously in Irish and English</w:t>
      </w:r>
      <w:r>
        <w:rPr>
          <w:sz w:val="24"/>
          <w:szCs w:val="24"/>
        </w:rPr>
        <w:t>.</w:t>
      </w:r>
    </w:p>
    <w:p w:rsidR="003105D1" w:rsidRPr="006260F8" w:rsidRDefault="003105D1" w:rsidP="003105D1">
      <w:pPr>
        <w:numPr>
          <w:ilvl w:val="0"/>
          <w:numId w:val="13"/>
        </w:numPr>
        <w:spacing w:after="120" w:line="240" w:lineRule="auto"/>
        <w:rPr>
          <w:sz w:val="24"/>
          <w:szCs w:val="24"/>
        </w:rPr>
      </w:pPr>
      <w:r w:rsidRPr="006260F8">
        <w:rPr>
          <w:sz w:val="24"/>
          <w:szCs w:val="24"/>
        </w:rPr>
        <w:t xml:space="preserve">The normal practice is that the Irish and English versions will be produced together in one document </w:t>
      </w:r>
    </w:p>
    <w:p w:rsidR="003105D1" w:rsidRPr="006260F8" w:rsidRDefault="003105D1" w:rsidP="003105D1">
      <w:pPr>
        <w:numPr>
          <w:ilvl w:val="0"/>
          <w:numId w:val="13"/>
        </w:numPr>
        <w:spacing w:after="120" w:line="240" w:lineRule="auto"/>
        <w:rPr>
          <w:sz w:val="24"/>
          <w:szCs w:val="24"/>
        </w:rPr>
      </w:pPr>
      <w:r w:rsidRPr="006260F8">
        <w:rPr>
          <w:sz w:val="24"/>
          <w:szCs w:val="24"/>
        </w:rPr>
        <w:t>It may be necessary in some cases, such as when the original document is very large, to issue separate Irish and English versions for a particular publication</w:t>
      </w:r>
      <w:r>
        <w:rPr>
          <w:sz w:val="24"/>
          <w:szCs w:val="24"/>
        </w:rPr>
        <w:t>.</w:t>
      </w:r>
      <w:r w:rsidRPr="006260F8">
        <w:rPr>
          <w:sz w:val="24"/>
          <w:szCs w:val="24"/>
        </w:rPr>
        <w:t xml:space="preserve"> If separate Irish and English versions are produced, each document will contain a statement that a version is available in the other language.</w:t>
      </w:r>
    </w:p>
    <w:p w:rsidR="003105D1" w:rsidRDefault="003105D1" w:rsidP="003105D1">
      <w:pPr>
        <w:numPr>
          <w:ilvl w:val="0"/>
          <w:numId w:val="13"/>
        </w:numPr>
        <w:spacing w:after="120" w:line="240" w:lineRule="auto"/>
        <w:rPr>
          <w:sz w:val="24"/>
          <w:szCs w:val="24"/>
        </w:rPr>
      </w:pPr>
      <w:r>
        <w:rPr>
          <w:sz w:val="24"/>
          <w:szCs w:val="24"/>
        </w:rPr>
        <w:t>All information l</w:t>
      </w:r>
      <w:r w:rsidRPr="006260F8">
        <w:rPr>
          <w:sz w:val="24"/>
          <w:szCs w:val="24"/>
        </w:rPr>
        <w:t>eaflets</w:t>
      </w:r>
      <w:r>
        <w:rPr>
          <w:sz w:val="24"/>
          <w:szCs w:val="24"/>
        </w:rPr>
        <w:t xml:space="preserve"> will contain a short introduction and summary in the Irish language.</w:t>
      </w:r>
    </w:p>
    <w:p w:rsidR="003105D1" w:rsidRPr="00533770" w:rsidRDefault="003105D1" w:rsidP="003105D1">
      <w:pPr>
        <w:rPr>
          <w:b/>
          <w:bCs/>
          <w:iCs/>
          <w:sz w:val="24"/>
          <w:szCs w:val="24"/>
        </w:rPr>
      </w:pPr>
      <w:bookmarkStart w:id="76" w:name="_Toc423944983"/>
      <w:r w:rsidRPr="00533770">
        <w:rPr>
          <w:b/>
          <w:bCs/>
          <w:iCs/>
          <w:sz w:val="24"/>
          <w:szCs w:val="24"/>
        </w:rPr>
        <w:lastRenderedPageBreak/>
        <w:t xml:space="preserve">Circulating </w:t>
      </w:r>
      <w:r>
        <w:rPr>
          <w:b/>
          <w:bCs/>
          <w:iCs/>
          <w:sz w:val="24"/>
          <w:szCs w:val="24"/>
        </w:rPr>
        <w:t>I</w:t>
      </w:r>
      <w:r w:rsidRPr="00533770">
        <w:rPr>
          <w:b/>
          <w:bCs/>
          <w:iCs/>
          <w:sz w:val="24"/>
          <w:szCs w:val="24"/>
        </w:rPr>
        <w:t xml:space="preserve">nformation to the </w:t>
      </w:r>
      <w:r>
        <w:rPr>
          <w:b/>
          <w:bCs/>
          <w:iCs/>
          <w:sz w:val="24"/>
          <w:szCs w:val="24"/>
        </w:rPr>
        <w:t>P</w:t>
      </w:r>
      <w:r w:rsidRPr="00533770">
        <w:rPr>
          <w:b/>
          <w:bCs/>
          <w:iCs/>
          <w:sz w:val="24"/>
          <w:szCs w:val="24"/>
        </w:rPr>
        <w:t>ublic /Mail Shots</w:t>
      </w:r>
    </w:p>
    <w:p w:rsidR="003105D1" w:rsidRDefault="003105D1" w:rsidP="003105D1">
      <w:pPr>
        <w:pStyle w:val="ListParagraph"/>
        <w:numPr>
          <w:ilvl w:val="0"/>
          <w:numId w:val="19"/>
        </w:numPr>
      </w:pPr>
      <w:r w:rsidRPr="006312FC">
        <w:rPr>
          <w:sz w:val="24"/>
          <w:szCs w:val="24"/>
        </w:rPr>
        <w:t>Written information sent to the public by way of mail shots will be assessed in accordance with the criteria set out in Section 9 (3) of the Act to determine if there is a requirement to issue the documentation bilingually.</w:t>
      </w:r>
    </w:p>
    <w:p w:rsidR="003105D1" w:rsidRPr="006260F8" w:rsidRDefault="003105D1" w:rsidP="003105D1">
      <w:pPr>
        <w:spacing w:after="120" w:line="240" w:lineRule="auto"/>
        <w:rPr>
          <w:rFonts w:eastAsia="SimSun"/>
          <w:b/>
          <w:sz w:val="24"/>
          <w:szCs w:val="24"/>
        </w:rPr>
      </w:pPr>
      <w:r w:rsidRPr="006260F8">
        <w:rPr>
          <w:rFonts w:eastAsia="SimSun"/>
          <w:b/>
          <w:sz w:val="24"/>
          <w:szCs w:val="24"/>
        </w:rPr>
        <w:t>Media</w:t>
      </w:r>
      <w:bookmarkEnd w:id="76"/>
      <w:r w:rsidRPr="006260F8">
        <w:rPr>
          <w:rFonts w:eastAsia="SimSun"/>
          <w:b/>
          <w:sz w:val="24"/>
          <w:szCs w:val="24"/>
        </w:rPr>
        <w:t xml:space="preserve"> </w:t>
      </w:r>
    </w:p>
    <w:p w:rsidR="003105D1" w:rsidRPr="006260F8" w:rsidRDefault="003105D1" w:rsidP="003105D1">
      <w:pPr>
        <w:numPr>
          <w:ilvl w:val="0"/>
          <w:numId w:val="14"/>
        </w:numPr>
        <w:spacing w:after="120" w:line="240" w:lineRule="auto"/>
        <w:rPr>
          <w:sz w:val="24"/>
          <w:szCs w:val="24"/>
        </w:rPr>
      </w:pPr>
      <w:r w:rsidRPr="006260F8">
        <w:rPr>
          <w:sz w:val="24"/>
          <w:szCs w:val="24"/>
        </w:rPr>
        <w:t>Press notices and releases are the principal means by which the council regularly provides information and views to the media. Press notices and releases relating to the Irish Language will be issued bilingually as a matter of course</w:t>
      </w:r>
      <w:r>
        <w:rPr>
          <w:sz w:val="24"/>
          <w:szCs w:val="24"/>
        </w:rPr>
        <w:t>.</w:t>
      </w:r>
    </w:p>
    <w:p w:rsidR="003105D1" w:rsidRDefault="003105D1" w:rsidP="003105D1">
      <w:pPr>
        <w:numPr>
          <w:ilvl w:val="0"/>
          <w:numId w:val="14"/>
        </w:numPr>
        <w:spacing w:after="120" w:line="240" w:lineRule="auto"/>
        <w:rPr>
          <w:sz w:val="24"/>
          <w:szCs w:val="24"/>
        </w:rPr>
      </w:pPr>
      <w:r w:rsidRPr="006260F8">
        <w:rPr>
          <w:sz w:val="24"/>
          <w:szCs w:val="24"/>
        </w:rPr>
        <w:t>Notices and advertisements published in local/national newspapers where the subject matter relates specifically to Irish language issues will be published bilingually</w:t>
      </w:r>
      <w:r>
        <w:rPr>
          <w:sz w:val="24"/>
          <w:szCs w:val="24"/>
        </w:rPr>
        <w:t>.</w:t>
      </w:r>
      <w:r w:rsidRPr="006260F8">
        <w:rPr>
          <w:sz w:val="24"/>
          <w:szCs w:val="24"/>
        </w:rPr>
        <w:t xml:space="preserve"> </w:t>
      </w:r>
    </w:p>
    <w:p w:rsidR="003105D1" w:rsidRPr="006260F8" w:rsidRDefault="003105D1" w:rsidP="003105D1">
      <w:pPr>
        <w:spacing w:after="120" w:line="240" w:lineRule="auto"/>
        <w:rPr>
          <w:rFonts w:eastAsia="SimSun"/>
          <w:b/>
          <w:sz w:val="24"/>
          <w:szCs w:val="24"/>
        </w:rPr>
      </w:pPr>
      <w:bookmarkStart w:id="77" w:name="_Toc423944984"/>
      <w:r w:rsidRPr="006260F8">
        <w:rPr>
          <w:rFonts w:eastAsia="SimSun"/>
          <w:b/>
          <w:sz w:val="24"/>
          <w:szCs w:val="24"/>
        </w:rPr>
        <w:t>Information Technology</w:t>
      </w:r>
      <w:bookmarkEnd w:id="77"/>
      <w:r w:rsidRPr="006260F8">
        <w:rPr>
          <w:rFonts w:eastAsia="SimSun"/>
          <w:b/>
          <w:sz w:val="24"/>
          <w:szCs w:val="24"/>
        </w:rPr>
        <w:t xml:space="preserve">  </w:t>
      </w:r>
    </w:p>
    <w:p w:rsidR="003105D1" w:rsidRPr="006260F8" w:rsidRDefault="003105D1" w:rsidP="003105D1">
      <w:pPr>
        <w:numPr>
          <w:ilvl w:val="0"/>
          <w:numId w:val="15"/>
        </w:numPr>
        <w:spacing w:after="120" w:line="240" w:lineRule="auto"/>
        <w:rPr>
          <w:sz w:val="24"/>
          <w:szCs w:val="24"/>
        </w:rPr>
      </w:pPr>
      <w:r w:rsidRPr="006260F8">
        <w:rPr>
          <w:sz w:val="24"/>
          <w:szCs w:val="24"/>
        </w:rPr>
        <w:t>South Dublin County Council recognises that Information Technology plays a key role in providing information to the public.</w:t>
      </w:r>
    </w:p>
    <w:p w:rsidR="003105D1" w:rsidRPr="006260F8" w:rsidRDefault="003105D1" w:rsidP="003105D1">
      <w:pPr>
        <w:numPr>
          <w:ilvl w:val="0"/>
          <w:numId w:val="15"/>
        </w:numPr>
        <w:spacing w:after="120" w:line="240" w:lineRule="auto"/>
        <w:rPr>
          <w:sz w:val="24"/>
          <w:szCs w:val="24"/>
        </w:rPr>
      </w:pPr>
      <w:r w:rsidRPr="006260F8">
        <w:rPr>
          <w:sz w:val="24"/>
          <w:szCs w:val="24"/>
        </w:rPr>
        <w:t>The council will continue to update the static content on the council and library websites</w:t>
      </w:r>
      <w:r>
        <w:rPr>
          <w:sz w:val="24"/>
          <w:szCs w:val="24"/>
        </w:rPr>
        <w:t>.</w:t>
      </w:r>
      <w:r w:rsidRPr="006260F8">
        <w:rPr>
          <w:sz w:val="24"/>
          <w:szCs w:val="24"/>
        </w:rPr>
        <w:t xml:space="preserve"> </w:t>
      </w:r>
    </w:p>
    <w:p w:rsidR="003105D1" w:rsidRPr="006260F8" w:rsidRDefault="003105D1" w:rsidP="003105D1">
      <w:pPr>
        <w:numPr>
          <w:ilvl w:val="0"/>
          <w:numId w:val="15"/>
        </w:numPr>
        <w:spacing w:after="120" w:line="240" w:lineRule="auto"/>
        <w:rPr>
          <w:rFonts w:eastAsia="SimSun"/>
          <w:sz w:val="24"/>
          <w:szCs w:val="24"/>
        </w:rPr>
      </w:pPr>
      <w:r w:rsidRPr="006260F8">
        <w:rPr>
          <w:sz w:val="24"/>
          <w:szCs w:val="24"/>
        </w:rPr>
        <w:t xml:space="preserve">The council will promote the use of the Irish version of the Fix Your Street website  </w:t>
      </w:r>
      <w:hyperlink r:id="rId15" w:history="1">
        <w:r w:rsidRPr="006260F8">
          <w:rPr>
            <w:rStyle w:val="Hyperlink"/>
            <w:sz w:val="24"/>
            <w:szCs w:val="24"/>
          </w:rPr>
          <w:t>www.deisighdoshraid.ie</w:t>
        </w:r>
      </w:hyperlink>
    </w:p>
    <w:p w:rsidR="003105D1" w:rsidRPr="006260F8" w:rsidRDefault="003105D1" w:rsidP="003105D1">
      <w:pPr>
        <w:numPr>
          <w:ilvl w:val="0"/>
          <w:numId w:val="15"/>
        </w:numPr>
        <w:spacing w:after="120" w:line="240" w:lineRule="auto"/>
        <w:rPr>
          <w:rFonts w:eastAsia="SimSun"/>
          <w:sz w:val="24"/>
          <w:szCs w:val="24"/>
        </w:rPr>
      </w:pPr>
      <w:bookmarkStart w:id="78" w:name="_Toc423944985"/>
      <w:r w:rsidRPr="006260F8">
        <w:rPr>
          <w:rFonts w:eastAsia="SimSun"/>
          <w:sz w:val="24"/>
          <w:szCs w:val="24"/>
        </w:rPr>
        <w:t>A generic email address for Irish queries is available</w:t>
      </w:r>
      <w:bookmarkEnd w:id="78"/>
      <w:r w:rsidRPr="006260F8">
        <w:rPr>
          <w:rFonts w:eastAsia="SimSun"/>
          <w:sz w:val="24"/>
          <w:szCs w:val="24"/>
        </w:rPr>
        <w:t xml:space="preserve"> </w:t>
      </w:r>
      <w:hyperlink r:id="rId16" w:history="1">
        <w:r w:rsidRPr="006260F8">
          <w:rPr>
            <w:rStyle w:val="Hyperlink"/>
            <w:sz w:val="24"/>
            <w:szCs w:val="24"/>
          </w:rPr>
          <w:t>gaeilage@athcliaththeas.ie</w:t>
        </w:r>
      </w:hyperlink>
      <w:r w:rsidRPr="006260F8">
        <w:rPr>
          <w:rFonts w:eastAsia="SimSun"/>
          <w:sz w:val="24"/>
          <w:szCs w:val="24"/>
        </w:rPr>
        <w:t xml:space="preserve"> . The Council will ensure that such queries are addressed in accordance with the Council’s Customer Care Policy</w:t>
      </w:r>
      <w:r>
        <w:rPr>
          <w:rFonts w:eastAsia="SimSun"/>
          <w:sz w:val="24"/>
          <w:szCs w:val="24"/>
        </w:rPr>
        <w:t>.</w:t>
      </w:r>
      <w:r w:rsidRPr="006260F8">
        <w:rPr>
          <w:rFonts w:eastAsia="SimSun"/>
          <w:sz w:val="24"/>
          <w:szCs w:val="24"/>
        </w:rPr>
        <w:t xml:space="preserve"> </w:t>
      </w:r>
    </w:p>
    <w:p w:rsidR="003105D1" w:rsidRPr="006260F8" w:rsidRDefault="003105D1" w:rsidP="003105D1">
      <w:pPr>
        <w:numPr>
          <w:ilvl w:val="0"/>
          <w:numId w:val="15"/>
        </w:numPr>
        <w:spacing w:after="120" w:line="240" w:lineRule="auto"/>
        <w:rPr>
          <w:rFonts w:eastAsia="SimSun"/>
          <w:sz w:val="24"/>
          <w:szCs w:val="24"/>
        </w:rPr>
      </w:pPr>
      <w:bookmarkStart w:id="79" w:name="_Toc423944986"/>
      <w:r w:rsidRPr="006260F8">
        <w:rPr>
          <w:rFonts w:eastAsia="SimSun"/>
          <w:sz w:val="24"/>
          <w:szCs w:val="24"/>
        </w:rPr>
        <w:t>The Irish Information Page which is available on the council’s website</w:t>
      </w:r>
      <w:bookmarkEnd w:id="79"/>
      <w:r w:rsidRPr="006260F8">
        <w:rPr>
          <w:rFonts w:eastAsia="SimSun"/>
          <w:sz w:val="24"/>
          <w:szCs w:val="24"/>
        </w:rPr>
        <w:t xml:space="preserve"> </w:t>
      </w:r>
      <w:hyperlink r:id="rId17" w:history="1">
        <w:r w:rsidRPr="006260F8">
          <w:rPr>
            <w:rStyle w:val="Hyperlink"/>
            <w:sz w:val="24"/>
            <w:szCs w:val="24"/>
          </w:rPr>
          <w:t>www.sdcc.ie</w:t>
        </w:r>
      </w:hyperlink>
      <w:r w:rsidRPr="006260F8">
        <w:rPr>
          <w:rFonts w:eastAsia="SimSun"/>
          <w:sz w:val="24"/>
          <w:szCs w:val="24"/>
        </w:rPr>
        <w:t xml:space="preserve">  will be regularly updated to promote services and events a</w:t>
      </w:r>
      <w:r>
        <w:rPr>
          <w:rFonts w:eastAsia="SimSun"/>
          <w:sz w:val="24"/>
          <w:szCs w:val="24"/>
        </w:rPr>
        <w:t>vailable to the public in Irish.</w:t>
      </w:r>
    </w:p>
    <w:p w:rsidR="003105D1" w:rsidRPr="006260F8" w:rsidRDefault="003105D1" w:rsidP="003105D1">
      <w:pPr>
        <w:numPr>
          <w:ilvl w:val="0"/>
          <w:numId w:val="15"/>
        </w:numPr>
        <w:spacing w:after="120" w:line="240" w:lineRule="auto"/>
        <w:rPr>
          <w:rFonts w:eastAsia="SimSun"/>
          <w:sz w:val="24"/>
          <w:szCs w:val="24"/>
        </w:rPr>
      </w:pPr>
      <w:bookmarkStart w:id="80" w:name="_Toc423944987"/>
      <w:r w:rsidRPr="006260F8">
        <w:rPr>
          <w:rFonts w:eastAsia="SimSun"/>
          <w:sz w:val="24"/>
          <w:szCs w:val="24"/>
        </w:rPr>
        <w:t>All new on line interactive services will be introduced simultaneously in Irish and English</w:t>
      </w:r>
      <w:bookmarkEnd w:id="80"/>
      <w:r>
        <w:rPr>
          <w:rFonts w:eastAsia="SimSun"/>
          <w:sz w:val="24"/>
          <w:szCs w:val="24"/>
        </w:rPr>
        <w:t>.</w:t>
      </w:r>
      <w:r w:rsidRPr="006260F8">
        <w:rPr>
          <w:rFonts w:eastAsia="SimSun"/>
          <w:sz w:val="24"/>
          <w:szCs w:val="24"/>
        </w:rPr>
        <w:t xml:space="preserve"> </w:t>
      </w:r>
    </w:p>
    <w:p w:rsidR="003105D1" w:rsidRDefault="003105D1" w:rsidP="003105D1">
      <w:pPr>
        <w:numPr>
          <w:ilvl w:val="0"/>
          <w:numId w:val="15"/>
        </w:numPr>
        <w:spacing w:after="120" w:line="240" w:lineRule="auto"/>
        <w:rPr>
          <w:rFonts w:eastAsia="SimSun"/>
          <w:sz w:val="24"/>
          <w:szCs w:val="24"/>
        </w:rPr>
      </w:pPr>
      <w:bookmarkStart w:id="81" w:name="_Toc423944988"/>
      <w:r w:rsidRPr="006260F8">
        <w:rPr>
          <w:rFonts w:eastAsia="SimSun"/>
          <w:sz w:val="24"/>
          <w:szCs w:val="24"/>
        </w:rPr>
        <w:t>The council’s staff intranet will be redesigned and will include an Irish Language Resource Section for staff</w:t>
      </w:r>
      <w:bookmarkEnd w:id="81"/>
      <w:r>
        <w:rPr>
          <w:rFonts w:eastAsia="SimSun"/>
          <w:sz w:val="24"/>
          <w:szCs w:val="24"/>
        </w:rPr>
        <w:t>.</w:t>
      </w:r>
    </w:p>
    <w:p w:rsidR="003105D1" w:rsidRPr="006260F8" w:rsidRDefault="003105D1" w:rsidP="003105D1">
      <w:pPr>
        <w:spacing w:after="120" w:line="240" w:lineRule="auto"/>
        <w:rPr>
          <w:b/>
          <w:sz w:val="24"/>
          <w:szCs w:val="24"/>
        </w:rPr>
      </w:pPr>
      <w:r w:rsidRPr="006260F8">
        <w:rPr>
          <w:b/>
          <w:sz w:val="24"/>
          <w:szCs w:val="24"/>
        </w:rPr>
        <w:t>The Living Language - An Teanga Bheo</w:t>
      </w:r>
    </w:p>
    <w:p w:rsidR="003105D1" w:rsidRPr="006260F8" w:rsidRDefault="003105D1" w:rsidP="003105D1">
      <w:pPr>
        <w:spacing w:after="120" w:line="240" w:lineRule="auto"/>
        <w:rPr>
          <w:sz w:val="24"/>
          <w:szCs w:val="24"/>
        </w:rPr>
      </w:pPr>
      <w:r w:rsidRPr="006260F8">
        <w:rPr>
          <w:sz w:val="24"/>
          <w:szCs w:val="24"/>
        </w:rPr>
        <w:t>As part of the Centenary Programme of commemorative events in 2016, South Dublin County Council will celebrate the Irish language through a diverse programme of events by:</w:t>
      </w:r>
    </w:p>
    <w:p w:rsidR="003105D1" w:rsidRPr="006260F8" w:rsidRDefault="003105D1" w:rsidP="003105D1">
      <w:pPr>
        <w:numPr>
          <w:ilvl w:val="0"/>
          <w:numId w:val="16"/>
        </w:numPr>
        <w:spacing w:after="120" w:line="240" w:lineRule="auto"/>
        <w:rPr>
          <w:sz w:val="24"/>
          <w:szCs w:val="24"/>
        </w:rPr>
      </w:pPr>
      <w:r w:rsidRPr="006260F8">
        <w:rPr>
          <w:sz w:val="24"/>
          <w:szCs w:val="24"/>
        </w:rPr>
        <w:t xml:space="preserve">Developing a bilingual webpage </w:t>
      </w:r>
      <w:hyperlink r:id="rId18" w:history="1">
        <w:r w:rsidRPr="006260F8">
          <w:rPr>
            <w:rStyle w:val="Hyperlink"/>
            <w:sz w:val="24"/>
            <w:szCs w:val="24"/>
          </w:rPr>
          <w:t>Comoradh Cead Bliain 1916 in Ath Cliath Theas</w:t>
        </w:r>
      </w:hyperlink>
    </w:p>
    <w:p w:rsidR="003105D1" w:rsidRPr="006260F8" w:rsidRDefault="003105D1" w:rsidP="003105D1">
      <w:pPr>
        <w:numPr>
          <w:ilvl w:val="0"/>
          <w:numId w:val="16"/>
        </w:numPr>
        <w:spacing w:after="120" w:line="240" w:lineRule="auto"/>
        <w:rPr>
          <w:sz w:val="24"/>
          <w:szCs w:val="24"/>
        </w:rPr>
      </w:pPr>
      <w:r w:rsidRPr="006260F8">
        <w:rPr>
          <w:sz w:val="24"/>
          <w:szCs w:val="24"/>
        </w:rPr>
        <w:t>Producing all promotion materials and invitations bilingually</w:t>
      </w:r>
      <w:r>
        <w:rPr>
          <w:sz w:val="24"/>
          <w:szCs w:val="24"/>
        </w:rPr>
        <w:t>.</w:t>
      </w:r>
      <w:r w:rsidRPr="006260F8">
        <w:rPr>
          <w:sz w:val="24"/>
          <w:szCs w:val="24"/>
        </w:rPr>
        <w:t xml:space="preserve"> </w:t>
      </w:r>
    </w:p>
    <w:p w:rsidR="003105D1" w:rsidRPr="006260F8" w:rsidRDefault="003105D1" w:rsidP="003105D1">
      <w:pPr>
        <w:numPr>
          <w:ilvl w:val="0"/>
          <w:numId w:val="16"/>
        </w:numPr>
        <w:spacing w:after="120" w:line="240" w:lineRule="auto"/>
        <w:rPr>
          <w:sz w:val="24"/>
          <w:szCs w:val="24"/>
        </w:rPr>
      </w:pPr>
      <w:r w:rsidRPr="006260F8">
        <w:rPr>
          <w:sz w:val="24"/>
          <w:szCs w:val="24"/>
        </w:rPr>
        <w:t>Ensuring that the Irish Language is visible and celebrated across all the various programme strands of the Centenary Programme</w:t>
      </w:r>
      <w:r>
        <w:rPr>
          <w:sz w:val="24"/>
          <w:szCs w:val="24"/>
        </w:rPr>
        <w:t>.</w:t>
      </w:r>
    </w:p>
    <w:p w:rsidR="003105D1" w:rsidRPr="006260F8" w:rsidRDefault="003105D1" w:rsidP="003105D1">
      <w:pPr>
        <w:numPr>
          <w:ilvl w:val="0"/>
          <w:numId w:val="16"/>
        </w:numPr>
        <w:spacing w:after="120" w:line="240" w:lineRule="auto"/>
        <w:rPr>
          <w:sz w:val="24"/>
          <w:szCs w:val="24"/>
        </w:rPr>
      </w:pPr>
      <w:r w:rsidRPr="006260F8">
        <w:rPr>
          <w:sz w:val="24"/>
          <w:szCs w:val="24"/>
        </w:rPr>
        <w:t>Designing and producing a wallet card which includes every day Irish language phrases to encourage greater use of the spoken Irish Language. This card would be distributed to Public Sector Organisations, Local Businesses, Sports Clubs, Community and Voluntary agencies and the Public Participation Network</w:t>
      </w:r>
      <w:r>
        <w:rPr>
          <w:sz w:val="24"/>
          <w:szCs w:val="24"/>
        </w:rPr>
        <w:t>.</w:t>
      </w:r>
    </w:p>
    <w:p w:rsidR="003105D1" w:rsidRPr="006260F8" w:rsidRDefault="003105D1" w:rsidP="003105D1">
      <w:pPr>
        <w:spacing w:after="120" w:line="240" w:lineRule="auto"/>
        <w:rPr>
          <w:rFonts w:eastAsia="SimSun"/>
          <w:sz w:val="24"/>
          <w:szCs w:val="24"/>
        </w:rPr>
      </w:pPr>
    </w:p>
    <w:p w:rsidR="003105D1" w:rsidRPr="00D9431E" w:rsidRDefault="003105D1" w:rsidP="003105D1">
      <w:pPr>
        <w:pStyle w:val="Heading1"/>
        <w:rPr>
          <w:rStyle w:val="Heading1Char"/>
          <w:rFonts w:ascii="Calibri" w:hAnsi="Calibri"/>
          <w:b/>
          <w:color w:val="000000"/>
          <w:sz w:val="24"/>
          <w:szCs w:val="24"/>
        </w:rPr>
      </w:pPr>
      <w:r w:rsidRPr="006260F8">
        <w:br w:type="page"/>
      </w:r>
      <w:bookmarkStart w:id="82" w:name="_Toc423944989"/>
      <w:bookmarkStart w:id="83" w:name="_Toc423945783"/>
      <w:r w:rsidRPr="00D9431E">
        <w:rPr>
          <w:rStyle w:val="Heading1Char"/>
          <w:rFonts w:ascii="Calibri" w:hAnsi="Calibri"/>
          <w:b/>
          <w:color w:val="000000"/>
          <w:sz w:val="24"/>
          <w:szCs w:val="24"/>
        </w:rPr>
        <w:lastRenderedPageBreak/>
        <w:t>Chapter 5: Improving Language Capability</w:t>
      </w:r>
      <w:bookmarkEnd w:id="82"/>
      <w:bookmarkEnd w:id="83"/>
      <w:r w:rsidRPr="00D9431E">
        <w:rPr>
          <w:rStyle w:val="Heading1Char"/>
          <w:rFonts w:ascii="Calibri" w:hAnsi="Calibri"/>
          <w:b/>
          <w:color w:val="000000"/>
          <w:sz w:val="24"/>
          <w:szCs w:val="24"/>
        </w:rPr>
        <w:t xml:space="preserve"> </w:t>
      </w:r>
    </w:p>
    <w:p w:rsidR="003105D1" w:rsidRDefault="003105D1" w:rsidP="003105D1">
      <w:pPr>
        <w:pStyle w:val="Heading2"/>
        <w:rPr>
          <w:rStyle w:val="Heading1Char"/>
          <w:rFonts w:ascii="Calibri" w:hAnsi="Calibri"/>
          <w:b/>
          <w:color w:val="auto"/>
          <w:sz w:val="24"/>
          <w:szCs w:val="24"/>
        </w:rPr>
      </w:pPr>
      <w:bookmarkStart w:id="84" w:name="_Toc423944990"/>
    </w:p>
    <w:p w:rsidR="003105D1" w:rsidRPr="006260F8" w:rsidRDefault="003105D1" w:rsidP="003105D1">
      <w:pPr>
        <w:pStyle w:val="Heading2"/>
        <w:rPr>
          <w:rStyle w:val="Heading1Char"/>
          <w:rFonts w:ascii="Calibri" w:hAnsi="Calibri"/>
          <w:b/>
          <w:color w:val="auto"/>
          <w:sz w:val="24"/>
          <w:szCs w:val="24"/>
        </w:rPr>
      </w:pPr>
      <w:bookmarkStart w:id="85" w:name="_Toc423945784"/>
      <w:r w:rsidRPr="006260F8">
        <w:rPr>
          <w:rStyle w:val="Heading1Char"/>
          <w:rFonts w:ascii="Calibri" w:hAnsi="Calibri"/>
          <w:b/>
          <w:color w:val="auto"/>
          <w:sz w:val="24"/>
          <w:szCs w:val="24"/>
        </w:rPr>
        <w:t xml:space="preserve">5.1 </w:t>
      </w:r>
      <w:r>
        <w:rPr>
          <w:rStyle w:val="Heading1Char"/>
          <w:rFonts w:ascii="Calibri" w:hAnsi="Calibri"/>
          <w:b/>
          <w:color w:val="auto"/>
          <w:sz w:val="24"/>
          <w:szCs w:val="24"/>
        </w:rPr>
        <w:t xml:space="preserve">Staff </w:t>
      </w:r>
      <w:bookmarkEnd w:id="84"/>
      <w:bookmarkEnd w:id="85"/>
      <w:r>
        <w:rPr>
          <w:rStyle w:val="Heading1Char"/>
          <w:rFonts w:ascii="Calibri" w:hAnsi="Calibri"/>
          <w:b/>
          <w:color w:val="auto"/>
          <w:sz w:val="24"/>
          <w:szCs w:val="24"/>
        </w:rPr>
        <w:t>Mobility</w:t>
      </w:r>
    </w:p>
    <w:p w:rsidR="003105D1" w:rsidRDefault="003105D1" w:rsidP="003105D1">
      <w:pPr>
        <w:pStyle w:val="FootnoteText"/>
        <w:spacing w:after="120" w:afterAutospacing="0" w:line="240" w:lineRule="auto"/>
        <w:jc w:val="both"/>
      </w:pPr>
      <w:r w:rsidRPr="00D9431E">
        <w:t>South Dublin County Council will continue to review which posts require competency in</w:t>
      </w:r>
      <w:r>
        <w:t xml:space="preserve"> Irish (both written and oral)</w:t>
      </w:r>
      <w:r w:rsidRPr="00D9431E">
        <w:t xml:space="preserve"> throughout the</w:t>
      </w:r>
      <w:r>
        <w:t xml:space="preserve"> organisation. </w:t>
      </w:r>
      <w:r w:rsidRPr="00D9431E">
        <w:t xml:space="preserve">The Council will </w:t>
      </w:r>
      <w:r>
        <w:t xml:space="preserve">allocate </w:t>
      </w:r>
      <w:r w:rsidRPr="00D9431E">
        <w:t xml:space="preserve">staff competent in the Irish language </w:t>
      </w:r>
      <w:r>
        <w:t xml:space="preserve">across departments to support the delivery of services through Irish. </w:t>
      </w:r>
      <w:r w:rsidRPr="00D9431E">
        <w:t>Contact details for Irish language services will be provided on the Council’s website</w:t>
      </w:r>
      <w:r w:rsidRPr="00D9431E">
        <w:rPr>
          <w:color w:val="000080"/>
        </w:rPr>
        <w:t xml:space="preserve"> </w:t>
      </w:r>
      <w:r w:rsidRPr="00D9431E">
        <w:t>and intranet</w:t>
      </w:r>
      <w:r>
        <w:t>.</w:t>
      </w:r>
    </w:p>
    <w:p w:rsidR="003105D1" w:rsidRDefault="003105D1" w:rsidP="003105D1">
      <w:pPr>
        <w:pStyle w:val="FootnoteText"/>
        <w:spacing w:after="120" w:afterAutospacing="0" w:line="240" w:lineRule="auto"/>
        <w:jc w:val="both"/>
      </w:pPr>
    </w:p>
    <w:p w:rsidR="003105D1" w:rsidRPr="00D9431E" w:rsidRDefault="003105D1" w:rsidP="003105D1">
      <w:pPr>
        <w:pStyle w:val="Heading2"/>
        <w:rPr>
          <w:rFonts w:ascii="Calibri" w:hAnsi="Calibri"/>
          <w:b/>
          <w:color w:val="auto"/>
          <w:sz w:val="24"/>
          <w:szCs w:val="24"/>
        </w:rPr>
      </w:pPr>
      <w:bookmarkStart w:id="86" w:name="_Toc423944991"/>
      <w:bookmarkStart w:id="87" w:name="_Toc423945785"/>
      <w:r w:rsidRPr="00D9431E">
        <w:rPr>
          <w:rStyle w:val="Heading1Char"/>
          <w:rFonts w:ascii="Calibri" w:hAnsi="Calibri"/>
          <w:b/>
          <w:color w:val="auto"/>
          <w:sz w:val="24"/>
          <w:szCs w:val="24"/>
        </w:rPr>
        <w:t xml:space="preserve">5.2 </w:t>
      </w:r>
      <w:r w:rsidRPr="00D9431E">
        <w:rPr>
          <w:rFonts w:ascii="Calibri" w:hAnsi="Calibri"/>
          <w:b/>
          <w:color w:val="auto"/>
          <w:sz w:val="24"/>
          <w:szCs w:val="24"/>
        </w:rPr>
        <w:t>Training and Development</w:t>
      </w:r>
      <w:bookmarkEnd w:id="86"/>
      <w:bookmarkEnd w:id="87"/>
      <w:r w:rsidRPr="00D9431E">
        <w:rPr>
          <w:rFonts w:ascii="Calibri" w:hAnsi="Calibri"/>
          <w:b/>
          <w:color w:val="auto"/>
          <w:sz w:val="24"/>
          <w:szCs w:val="24"/>
        </w:rPr>
        <w:t xml:space="preserve"> </w:t>
      </w:r>
    </w:p>
    <w:p w:rsidR="003105D1" w:rsidRPr="00D9431E" w:rsidRDefault="003105D1" w:rsidP="003105D1">
      <w:pPr>
        <w:pStyle w:val="FootnoteText"/>
        <w:spacing w:after="120" w:afterAutospacing="0" w:line="240" w:lineRule="auto"/>
        <w:jc w:val="both"/>
        <w:rPr>
          <w:b/>
          <w:bCs/>
          <w:color w:val="000000"/>
          <w:lang w:eastAsia="en-US"/>
        </w:rPr>
      </w:pPr>
      <w:r w:rsidRPr="00D9431E">
        <w:t>South Dublin County Council</w:t>
      </w:r>
      <w:r w:rsidRPr="00D9431E">
        <w:rPr>
          <w:color w:val="000080"/>
        </w:rPr>
        <w:t xml:space="preserve"> </w:t>
      </w:r>
      <w:r w:rsidRPr="00D9431E">
        <w:t xml:space="preserve">is committed to improving the knowledge and skills of </w:t>
      </w:r>
      <w:r w:rsidRPr="00465BDB">
        <w:t xml:space="preserve">employees to ensure </w:t>
      </w:r>
      <w:r w:rsidRPr="00D9431E">
        <w:t xml:space="preserve">that all staff are </w:t>
      </w:r>
      <w:r>
        <w:t xml:space="preserve">actively </w:t>
      </w:r>
      <w:r w:rsidRPr="00D9431E">
        <w:t>encourage</w:t>
      </w:r>
      <w:r>
        <w:t>d</w:t>
      </w:r>
      <w:r w:rsidRPr="00D9431E">
        <w:t xml:space="preserve"> and </w:t>
      </w:r>
      <w:r>
        <w:t xml:space="preserve">given the </w:t>
      </w:r>
      <w:r w:rsidRPr="00D9431E">
        <w:t>opportunity to improve their Irish language competence. The demand for services through Irish during the lifetime of the scheme will be a factor in determining the degree to which the Irish Language proficiency is enhanced. Audits of the demand for services through Irish will be carried out on a regular basis</w:t>
      </w:r>
      <w:r w:rsidRPr="00D9431E">
        <w:rPr>
          <w:color w:val="000080"/>
        </w:rPr>
        <w:t xml:space="preserve"> </w:t>
      </w:r>
      <w:r w:rsidRPr="00D9431E">
        <w:t>by the Corporate Performance and Change Management Directorate and will inform our Training Plan.</w:t>
      </w:r>
    </w:p>
    <w:p w:rsidR="003105D1" w:rsidRPr="00D9431E" w:rsidRDefault="003105D1" w:rsidP="003105D1">
      <w:pPr>
        <w:spacing w:after="120" w:line="240" w:lineRule="auto"/>
        <w:rPr>
          <w:sz w:val="24"/>
          <w:szCs w:val="24"/>
          <w:lang w:eastAsia="en-GB"/>
        </w:rPr>
      </w:pPr>
    </w:p>
    <w:p w:rsidR="003105D1" w:rsidRPr="00D9431E" w:rsidRDefault="003105D1" w:rsidP="003105D1">
      <w:pPr>
        <w:spacing w:after="120" w:line="240" w:lineRule="auto"/>
        <w:rPr>
          <w:sz w:val="24"/>
          <w:szCs w:val="24"/>
          <w:lang w:eastAsia="en-GB"/>
        </w:rPr>
      </w:pPr>
      <w:r w:rsidRPr="00D9431E">
        <w:rPr>
          <w:sz w:val="24"/>
          <w:szCs w:val="24"/>
          <w:lang w:eastAsia="en-GB"/>
        </w:rPr>
        <w:t>The Council will:-  </w:t>
      </w:r>
    </w:p>
    <w:p w:rsidR="003105D1" w:rsidRPr="00D9431E" w:rsidRDefault="003105D1" w:rsidP="003105D1">
      <w:pPr>
        <w:numPr>
          <w:ilvl w:val="0"/>
          <w:numId w:val="3"/>
        </w:numPr>
        <w:spacing w:after="120" w:line="240" w:lineRule="auto"/>
        <w:rPr>
          <w:sz w:val="24"/>
          <w:szCs w:val="24"/>
          <w:lang w:eastAsia="en-GB"/>
        </w:rPr>
      </w:pPr>
      <w:r>
        <w:rPr>
          <w:sz w:val="24"/>
          <w:szCs w:val="24"/>
          <w:lang w:eastAsia="en-GB"/>
        </w:rPr>
        <w:t xml:space="preserve">Make Irish language materials </w:t>
      </w:r>
      <w:r w:rsidRPr="00D9431E">
        <w:rPr>
          <w:sz w:val="24"/>
          <w:szCs w:val="24"/>
          <w:lang w:eastAsia="en-GB"/>
        </w:rPr>
        <w:t>available to staff through South Dublin County Council’s staff intranet to facilitate the development and delivery of services through Irish.  </w:t>
      </w:r>
      <w:r w:rsidRPr="00D9431E">
        <w:rPr>
          <w:color w:val="000080"/>
          <w:sz w:val="24"/>
          <w:szCs w:val="24"/>
          <w:lang w:eastAsia="en-GB"/>
        </w:rPr>
        <w:t xml:space="preserve"> </w:t>
      </w:r>
    </w:p>
    <w:p w:rsidR="003105D1" w:rsidRPr="00D9431E" w:rsidRDefault="003105D1" w:rsidP="003105D1">
      <w:pPr>
        <w:numPr>
          <w:ilvl w:val="0"/>
          <w:numId w:val="3"/>
        </w:numPr>
        <w:spacing w:after="120" w:line="240" w:lineRule="auto"/>
        <w:rPr>
          <w:sz w:val="24"/>
          <w:szCs w:val="24"/>
          <w:lang w:eastAsia="en-GB"/>
        </w:rPr>
      </w:pPr>
      <w:r w:rsidRPr="00D9431E">
        <w:rPr>
          <w:sz w:val="24"/>
          <w:szCs w:val="24"/>
          <w:lang w:eastAsia="en-GB"/>
        </w:rPr>
        <w:t xml:space="preserve">Include language awareness as part of both the induction process and ongoing training so as to ensure that new and existing staff: </w:t>
      </w:r>
    </w:p>
    <w:p w:rsidR="003105D1" w:rsidRPr="00D9431E" w:rsidRDefault="003105D1" w:rsidP="003105D1">
      <w:pPr>
        <w:numPr>
          <w:ilvl w:val="1"/>
          <w:numId w:val="4"/>
        </w:numPr>
        <w:spacing w:after="120" w:line="240" w:lineRule="auto"/>
        <w:rPr>
          <w:sz w:val="24"/>
          <w:szCs w:val="24"/>
          <w:lang w:eastAsia="en-GB"/>
        </w:rPr>
      </w:pPr>
      <w:r w:rsidRPr="00D9431E">
        <w:rPr>
          <w:sz w:val="24"/>
          <w:szCs w:val="24"/>
          <w:lang w:eastAsia="en-GB"/>
        </w:rPr>
        <w:t>understand why the Counci</w:t>
      </w:r>
      <w:r>
        <w:rPr>
          <w:sz w:val="24"/>
          <w:szCs w:val="24"/>
          <w:lang w:eastAsia="en-GB"/>
        </w:rPr>
        <w:t>l implements a bilingual policy</w:t>
      </w:r>
    </w:p>
    <w:p w:rsidR="003105D1" w:rsidRPr="00D9431E" w:rsidRDefault="003105D1" w:rsidP="003105D1">
      <w:pPr>
        <w:numPr>
          <w:ilvl w:val="1"/>
          <w:numId w:val="4"/>
        </w:numPr>
        <w:spacing w:after="120" w:line="240" w:lineRule="auto"/>
        <w:rPr>
          <w:sz w:val="24"/>
          <w:szCs w:val="24"/>
          <w:lang w:eastAsia="en-GB"/>
        </w:rPr>
      </w:pPr>
      <w:r w:rsidRPr="00D9431E">
        <w:rPr>
          <w:sz w:val="24"/>
          <w:szCs w:val="24"/>
          <w:lang w:eastAsia="en-GB"/>
        </w:rPr>
        <w:t xml:space="preserve">understand the context and background to the policy; and </w:t>
      </w:r>
    </w:p>
    <w:p w:rsidR="003105D1" w:rsidRPr="00D9431E" w:rsidRDefault="003105D1" w:rsidP="003105D1">
      <w:pPr>
        <w:numPr>
          <w:ilvl w:val="1"/>
          <w:numId w:val="4"/>
        </w:numPr>
        <w:spacing w:after="120" w:line="240" w:lineRule="auto"/>
        <w:rPr>
          <w:sz w:val="24"/>
          <w:szCs w:val="24"/>
          <w:lang w:eastAsia="en-GB"/>
        </w:rPr>
      </w:pPr>
      <w:r w:rsidRPr="00D9431E">
        <w:rPr>
          <w:sz w:val="24"/>
          <w:szCs w:val="24"/>
          <w:lang w:eastAsia="en-GB"/>
        </w:rPr>
        <w:t xml:space="preserve">are fully informed about how the policy will affect their work </w:t>
      </w:r>
    </w:p>
    <w:p w:rsidR="003105D1" w:rsidRDefault="003105D1" w:rsidP="003105D1">
      <w:pPr>
        <w:numPr>
          <w:ilvl w:val="0"/>
          <w:numId w:val="3"/>
        </w:numPr>
        <w:spacing w:after="120" w:line="240" w:lineRule="auto"/>
        <w:rPr>
          <w:sz w:val="24"/>
          <w:szCs w:val="24"/>
          <w:lang w:eastAsia="en-GB"/>
        </w:rPr>
      </w:pPr>
      <w:r>
        <w:rPr>
          <w:sz w:val="24"/>
          <w:szCs w:val="24"/>
          <w:lang w:eastAsia="en-GB"/>
        </w:rPr>
        <w:t>E</w:t>
      </w:r>
      <w:r w:rsidRPr="00D9431E">
        <w:rPr>
          <w:sz w:val="24"/>
          <w:szCs w:val="24"/>
          <w:lang w:eastAsia="en-GB"/>
        </w:rPr>
        <w:t xml:space="preserve">xamine other mechanisms (e.g. staff recognition and award schemes) to encourage and promote the development of services through Irish by staff, and to recognise the endeavours of staff. </w:t>
      </w:r>
    </w:p>
    <w:p w:rsidR="003105D1" w:rsidRPr="00D9431E" w:rsidRDefault="003105D1" w:rsidP="003105D1">
      <w:pPr>
        <w:numPr>
          <w:ilvl w:val="0"/>
          <w:numId w:val="3"/>
        </w:numPr>
        <w:spacing w:after="120" w:line="240" w:lineRule="auto"/>
        <w:rPr>
          <w:sz w:val="24"/>
          <w:szCs w:val="24"/>
          <w:lang w:eastAsia="en-GB"/>
        </w:rPr>
      </w:pPr>
      <w:r>
        <w:rPr>
          <w:sz w:val="24"/>
          <w:szCs w:val="24"/>
          <w:lang w:eastAsia="en-GB"/>
        </w:rPr>
        <w:t xml:space="preserve">Provide support </w:t>
      </w:r>
      <w:r w:rsidRPr="00D9431E">
        <w:rPr>
          <w:sz w:val="24"/>
          <w:szCs w:val="24"/>
          <w:lang w:eastAsia="en-GB"/>
        </w:rPr>
        <w:t>for staff who wish to undertake training courses in the Irish Language</w:t>
      </w:r>
      <w:r>
        <w:rPr>
          <w:sz w:val="24"/>
          <w:szCs w:val="24"/>
          <w:lang w:eastAsia="en-GB"/>
        </w:rPr>
        <w:t xml:space="preserve"> through the</w:t>
      </w:r>
      <w:r w:rsidRPr="00D9431E">
        <w:rPr>
          <w:sz w:val="24"/>
          <w:szCs w:val="24"/>
          <w:lang w:eastAsia="en-GB"/>
        </w:rPr>
        <w:t xml:space="preserve"> Scheme of Financial Assistance provides support.  </w:t>
      </w:r>
      <w:r>
        <w:rPr>
          <w:sz w:val="24"/>
          <w:szCs w:val="24"/>
          <w:lang w:eastAsia="en-GB"/>
        </w:rPr>
        <w:t>P</w:t>
      </w:r>
      <w:r w:rsidRPr="00D9431E">
        <w:rPr>
          <w:sz w:val="24"/>
          <w:szCs w:val="24"/>
          <w:lang w:eastAsia="en-GB"/>
        </w:rPr>
        <w:t>riority will be given to frontline staff in the first instance.</w:t>
      </w:r>
    </w:p>
    <w:p w:rsidR="003105D1" w:rsidRPr="00D9431E" w:rsidRDefault="003105D1" w:rsidP="003105D1">
      <w:pPr>
        <w:spacing w:after="120" w:line="240" w:lineRule="auto"/>
        <w:ind w:left="720"/>
        <w:rPr>
          <w:sz w:val="24"/>
          <w:szCs w:val="24"/>
          <w:lang w:eastAsia="en-GB"/>
        </w:rPr>
      </w:pPr>
    </w:p>
    <w:p w:rsidR="003105D1" w:rsidRDefault="003105D1" w:rsidP="003105D1">
      <w:pPr>
        <w:spacing w:after="0" w:line="240" w:lineRule="auto"/>
        <w:rPr>
          <w:rStyle w:val="Heading1Char"/>
          <w:rFonts w:ascii="Calibri" w:hAnsi="Calibri"/>
          <w:b/>
          <w:color w:val="000000"/>
          <w:sz w:val="24"/>
          <w:szCs w:val="24"/>
        </w:rPr>
      </w:pPr>
      <w:bookmarkStart w:id="88" w:name="_Toc423944992"/>
      <w:bookmarkStart w:id="89" w:name="_Toc423945786"/>
      <w:r>
        <w:rPr>
          <w:rStyle w:val="Heading1Char"/>
          <w:rFonts w:ascii="Calibri" w:hAnsi="Calibri"/>
          <w:b/>
          <w:color w:val="000000"/>
          <w:sz w:val="24"/>
          <w:szCs w:val="24"/>
        </w:rPr>
        <w:br w:type="page"/>
      </w:r>
    </w:p>
    <w:p w:rsidR="003105D1" w:rsidRPr="00D9431E" w:rsidRDefault="003105D1" w:rsidP="003105D1">
      <w:pPr>
        <w:pStyle w:val="Heading1"/>
        <w:rPr>
          <w:rStyle w:val="Heading1Char"/>
          <w:rFonts w:ascii="Calibri" w:hAnsi="Calibri"/>
          <w:b/>
          <w:color w:val="000000"/>
          <w:sz w:val="24"/>
          <w:szCs w:val="24"/>
        </w:rPr>
      </w:pPr>
      <w:r w:rsidRPr="00D9431E">
        <w:rPr>
          <w:rStyle w:val="Heading1Char"/>
          <w:rFonts w:ascii="Calibri" w:hAnsi="Calibri"/>
          <w:b/>
          <w:color w:val="000000"/>
          <w:sz w:val="24"/>
          <w:szCs w:val="24"/>
        </w:rPr>
        <w:lastRenderedPageBreak/>
        <w:t>Chapter 6:  Responsibility, Monitoring and Review</w:t>
      </w:r>
      <w:bookmarkEnd w:id="88"/>
      <w:bookmarkEnd w:id="89"/>
      <w:r w:rsidRPr="00D9431E">
        <w:rPr>
          <w:rStyle w:val="Heading1Char"/>
          <w:rFonts w:ascii="Calibri" w:hAnsi="Calibri"/>
          <w:b/>
          <w:color w:val="000000"/>
          <w:sz w:val="24"/>
          <w:szCs w:val="24"/>
        </w:rPr>
        <w:t xml:space="preserve"> </w:t>
      </w:r>
    </w:p>
    <w:p w:rsidR="003105D1" w:rsidRPr="00D9431E" w:rsidRDefault="003105D1" w:rsidP="003105D1">
      <w:pPr>
        <w:pStyle w:val="FootnoteText"/>
        <w:spacing w:after="120" w:afterAutospacing="0" w:line="240" w:lineRule="auto"/>
        <w:jc w:val="both"/>
      </w:pPr>
      <w:r w:rsidRPr="00D9431E">
        <w:t xml:space="preserve">The </w:t>
      </w:r>
      <w:r>
        <w:t xml:space="preserve">Director of Corporate Performance and Change Management </w:t>
      </w:r>
      <w:r w:rsidRPr="00D9431E">
        <w:t>is responsible for ensuring that this scheme is implemented throughout the Council,</w:t>
      </w:r>
      <w:r>
        <w:t xml:space="preserve"> while t</w:t>
      </w:r>
      <w:r w:rsidRPr="00D9431E">
        <w:t>he management team have responsibility for implementing th</w:t>
      </w:r>
      <w:r>
        <w:t>e</w:t>
      </w:r>
      <w:r w:rsidRPr="00D9431E">
        <w:t xml:space="preserve"> scheme within their service areas. The Communications Unit will be the main point of contact for all enquiries.</w:t>
      </w:r>
    </w:p>
    <w:p w:rsidR="003105D1" w:rsidRDefault="003105D1" w:rsidP="003105D1">
      <w:pPr>
        <w:pStyle w:val="FootnoteText"/>
        <w:spacing w:after="120" w:afterAutospacing="0" w:line="240" w:lineRule="auto"/>
        <w:jc w:val="both"/>
      </w:pPr>
      <w:r w:rsidRPr="00D9431E">
        <w:t xml:space="preserve">Guidance leaflets and a summary of this scheme will be issued to </w:t>
      </w:r>
      <w:r>
        <w:t xml:space="preserve">all </w:t>
      </w:r>
      <w:r w:rsidRPr="00D9431E">
        <w:t xml:space="preserve">staff on the nature and purpose of the scheme and its requirements and on operating its measures, including the uses of translation services, good practice, and ways in which both Irish speaking and non-Irish speaking officers can help the public to obtain a good service. </w:t>
      </w:r>
    </w:p>
    <w:p w:rsidR="003105D1" w:rsidRPr="00D9431E" w:rsidRDefault="003105D1" w:rsidP="003105D1">
      <w:pPr>
        <w:pStyle w:val="FootnoteText"/>
        <w:spacing w:after="120" w:afterAutospacing="0" w:line="240" w:lineRule="auto"/>
        <w:jc w:val="both"/>
      </w:pPr>
      <w:r>
        <w:t xml:space="preserve">South Dublin County Council will review effective operation of this scheme on an annual basis and provide a progress report in the Annual Report. </w:t>
      </w:r>
      <w:r w:rsidRPr="00D9431E">
        <w:t>Monitoring of the scheme will be structured according to the council’s performance management and improvement systems, the report will be made available in the Council’s Annual Report for the elected members and members of the public to inspect.</w:t>
      </w:r>
    </w:p>
    <w:p w:rsidR="003105D1" w:rsidRPr="00D9431E" w:rsidRDefault="003105D1" w:rsidP="003105D1">
      <w:pPr>
        <w:pStyle w:val="FootnoteText"/>
        <w:spacing w:after="120" w:afterAutospacing="0" w:line="240" w:lineRule="auto"/>
        <w:jc w:val="both"/>
      </w:pPr>
      <w:r w:rsidRPr="00D9431E">
        <w:t xml:space="preserve">Progress reports on the Irish Language Scheme will also be provided to the Council’s Arts, Heritage, Gaeilge and Libraries Strategic Policy Committee. </w:t>
      </w:r>
    </w:p>
    <w:p w:rsidR="003105D1" w:rsidRPr="00D9431E" w:rsidRDefault="003105D1" w:rsidP="003105D1">
      <w:pPr>
        <w:pStyle w:val="FootnoteText"/>
        <w:spacing w:after="120" w:afterAutospacing="0" w:line="240" w:lineRule="auto"/>
        <w:jc w:val="both"/>
        <w:rPr>
          <w:b/>
          <w:bCs/>
        </w:rPr>
      </w:pPr>
      <w:r w:rsidRPr="00D9431E">
        <w:rPr>
          <w:b/>
          <w:bCs/>
        </w:rPr>
        <w:t xml:space="preserve">Complaints </w:t>
      </w:r>
    </w:p>
    <w:p w:rsidR="003105D1" w:rsidRPr="00D9431E" w:rsidRDefault="003105D1" w:rsidP="003105D1">
      <w:pPr>
        <w:pStyle w:val="FootnoteText"/>
        <w:spacing w:after="120" w:afterAutospacing="0" w:line="240" w:lineRule="auto"/>
        <w:jc w:val="both"/>
      </w:pPr>
      <w:r w:rsidRPr="00D9431E">
        <w:t>The council values comments from members of the public and would wish to know if things go wrong or if they can be improved. The council would wish to do everything it can to meet genuine concerns and it has an official complaints procedure.</w:t>
      </w:r>
    </w:p>
    <w:p w:rsidR="003105D1" w:rsidRPr="00D9431E" w:rsidRDefault="003105D1" w:rsidP="003105D1">
      <w:pPr>
        <w:pStyle w:val="FootnoteText"/>
        <w:spacing w:after="120" w:afterAutospacing="0" w:line="240" w:lineRule="auto"/>
        <w:jc w:val="both"/>
      </w:pPr>
      <w:r w:rsidRPr="00D9431E">
        <w:t>Complaints received in Irish or concerning the standard of Irish language services are processed as part of the council’s corporate complaint procedure. The procedure out lines our standards for dealing with complaints promptly and efficiently as part of our commitment to provide quality customer services to all members of the public.</w:t>
      </w:r>
    </w:p>
    <w:p w:rsidR="003105D1" w:rsidRPr="00D9431E" w:rsidRDefault="003105D1" w:rsidP="003105D1">
      <w:pPr>
        <w:pStyle w:val="FootnoteText"/>
        <w:spacing w:after="120" w:afterAutospacing="0" w:line="240" w:lineRule="auto"/>
        <w:jc w:val="both"/>
      </w:pPr>
      <w:r w:rsidRPr="00D9431E">
        <w:t xml:space="preserve">Complaints can be sent by email to </w:t>
      </w:r>
      <w:hyperlink r:id="rId19" w:history="1">
        <w:r w:rsidRPr="00D9431E">
          <w:rPr>
            <w:rStyle w:val="Hyperlink"/>
          </w:rPr>
          <w:t>Gaeilge@athcliaththeas.ie</w:t>
        </w:r>
      </w:hyperlink>
      <w:r w:rsidRPr="00D9431E">
        <w:t xml:space="preserve">  or by post to -</w:t>
      </w:r>
    </w:p>
    <w:p w:rsidR="003105D1" w:rsidRPr="00D9431E" w:rsidRDefault="003105D1" w:rsidP="003105D1">
      <w:pPr>
        <w:spacing w:after="120" w:line="240" w:lineRule="auto"/>
        <w:rPr>
          <w:b/>
          <w:bCs/>
          <w:sz w:val="24"/>
          <w:szCs w:val="24"/>
          <w:lang w:eastAsia="en-GB"/>
        </w:rPr>
      </w:pPr>
      <w:r w:rsidRPr="00D9431E">
        <w:rPr>
          <w:b/>
          <w:bCs/>
          <w:sz w:val="24"/>
          <w:szCs w:val="24"/>
          <w:lang w:eastAsia="en-GB"/>
        </w:rPr>
        <w:t xml:space="preserve">Corporate Performance and Change Management, </w:t>
      </w:r>
    </w:p>
    <w:p w:rsidR="003105D1" w:rsidRPr="00D9431E" w:rsidRDefault="003105D1" w:rsidP="003105D1">
      <w:pPr>
        <w:spacing w:after="120" w:line="240" w:lineRule="auto"/>
        <w:rPr>
          <w:b/>
          <w:bCs/>
          <w:sz w:val="24"/>
          <w:szCs w:val="24"/>
          <w:lang w:eastAsia="en-GB"/>
        </w:rPr>
      </w:pPr>
      <w:r w:rsidRPr="00D9431E">
        <w:rPr>
          <w:b/>
          <w:bCs/>
          <w:sz w:val="24"/>
          <w:szCs w:val="24"/>
          <w:lang w:eastAsia="en-GB"/>
        </w:rPr>
        <w:t>South Dublin County Council,</w:t>
      </w:r>
    </w:p>
    <w:p w:rsidR="003105D1" w:rsidRPr="00D9431E" w:rsidRDefault="003105D1" w:rsidP="003105D1">
      <w:pPr>
        <w:spacing w:after="120" w:line="240" w:lineRule="auto"/>
        <w:rPr>
          <w:b/>
          <w:bCs/>
          <w:sz w:val="24"/>
          <w:szCs w:val="24"/>
          <w:lang w:eastAsia="en-GB"/>
        </w:rPr>
      </w:pPr>
      <w:r w:rsidRPr="00D9431E">
        <w:rPr>
          <w:b/>
          <w:bCs/>
          <w:sz w:val="24"/>
          <w:szCs w:val="24"/>
          <w:lang w:eastAsia="en-GB"/>
        </w:rPr>
        <w:t>County Hall,</w:t>
      </w:r>
    </w:p>
    <w:p w:rsidR="003105D1" w:rsidRPr="00D9431E" w:rsidRDefault="003105D1" w:rsidP="003105D1">
      <w:pPr>
        <w:spacing w:after="120" w:line="240" w:lineRule="auto"/>
        <w:rPr>
          <w:b/>
          <w:bCs/>
          <w:sz w:val="24"/>
          <w:szCs w:val="24"/>
          <w:lang w:eastAsia="en-GB"/>
        </w:rPr>
      </w:pPr>
      <w:r w:rsidRPr="00D9431E">
        <w:rPr>
          <w:b/>
          <w:bCs/>
          <w:sz w:val="24"/>
          <w:szCs w:val="24"/>
          <w:lang w:eastAsia="en-GB"/>
        </w:rPr>
        <w:t>Tallaght,</w:t>
      </w:r>
    </w:p>
    <w:p w:rsidR="003105D1" w:rsidRPr="00D9431E" w:rsidRDefault="003105D1" w:rsidP="003105D1">
      <w:pPr>
        <w:spacing w:after="120" w:line="240" w:lineRule="auto"/>
        <w:rPr>
          <w:b/>
          <w:bCs/>
          <w:sz w:val="24"/>
          <w:szCs w:val="24"/>
          <w:lang w:eastAsia="en-GB"/>
        </w:rPr>
      </w:pPr>
      <w:r w:rsidRPr="00D9431E">
        <w:rPr>
          <w:b/>
          <w:bCs/>
          <w:sz w:val="24"/>
          <w:szCs w:val="24"/>
          <w:lang w:eastAsia="en-GB"/>
        </w:rPr>
        <w:t>Dublin 24.</w:t>
      </w:r>
    </w:p>
    <w:p w:rsidR="003105D1" w:rsidRPr="00D9431E" w:rsidRDefault="003105D1" w:rsidP="003105D1">
      <w:pPr>
        <w:spacing w:after="120" w:line="240" w:lineRule="auto"/>
        <w:rPr>
          <w:b/>
          <w:bCs/>
          <w:sz w:val="24"/>
          <w:szCs w:val="24"/>
          <w:lang w:eastAsia="en-GB"/>
        </w:rPr>
      </w:pPr>
    </w:p>
    <w:p w:rsidR="003105D1" w:rsidRPr="00D9431E" w:rsidRDefault="003105D1" w:rsidP="003105D1">
      <w:pPr>
        <w:spacing w:after="120" w:line="240" w:lineRule="auto"/>
        <w:jc w:val="both"/>
        <w:rPr>
          <w:color w:val="000000"/>
          <w:sz w:val="24"/>
          <w:szCs w:val="24"/>
        </w:rPr>
      </w:pPr>
    </w:p>
    <w:p w:rsidR="003105D1" w:rsidRPr="00D9431E" w:rsidRDefault="003105D1" w:rsidP="003105D1">
      <w:pPr>
        <w:spacing w:after="120" w:line="240" w:lineRule="auto"/>
        <w:jc w:val="both"/>
        <w:rPr>
          <w:color w:val="000000"/>
          <w:sz w:val="24"/>
          <w:szCs w:val="24"/>
        </w:rPr>
      </w:pPr>
    </w:p>
    <w:p w:rsidR="003105D1" w:rsidRDefault="003105D1" w:rsidP="003105D1">
      <w:pPr>
        <w:spacing w:after="120" w:line="240" w:lineRule="auto"/>
        <w:jc w:val="both"/>
        <w:rPr>
          <w:color w:val="000000"/>
          <w:sz w:val="24"/>
          <w:szCs w:val="24"/>
        </w:rPr>
      </w:pPr>
    </w:p>
    <w:p w:rsidR="003105D1" w:rsidRPr="006260F8" w:rsidRDefault="003105D1" w:rsidP="003105D1">
      <w:pPr>
        <w:pStyle w:val="Heading1"/>
        <w:rPr>
          <w:rFonts w:ascii="Calibri" w:hAnsi="Calibri"/>
          <w:b/>
          <w:color w:val="auto"/>
          <w:sz w:val="24"/>
          <w:szCs w:val="24"/>
        </w:rPr>
      </w:pPr>
      <w:bookmarkStart w:id="90" w:name="_Toc423944993"/>
      <w:bookmarkStart w:id="91" w:name="_Toc423945787"/>
      <w:r w:rsidRPr="006260F8">
        <w:rPr>
          <w:rFonts w:ascii="Calibri" w:hAnsi="Calibri"/>
          <w:b/>
          <w:color w:val="auto"/>
          <w:sz w:val="24"/>
          <w:szCs w:val="24"/>
        </w:rPr>
        <w:lastRenderedPageBreak/>
        <w:t>Chapter 7:  Publicising of Agreed Scheme</w:t>
      </w:r>
      <w:bookmarkEnd w:id="90"/>
      <w:bookmarkEnd w:id="91"/>
      <w:r w:rsidRPr="006260F8">
        <w:rPr>
          <w:rFonts w:ascii="Calibri" w:hAnsi="Calibri"/>
          <w:b/>
          <w:color w:val="auto"/>
          <w:sz w:val="24"/>
          <w:szCs w:val="24"/>
        </w:rPr>
        <w:t xml:space="preserve"> </w:t>
      </w:r>
    </w:p>
    <w:p w:rsidR="003105D1" w:rsidRDefault="003105D1" w:rsidP="003105D1">
      <w:pPr>
        <w:spacing w:after="120" w:line="240" w:lineRule="auto"/>
        <w:jc w:val="both"/>
        <w:rPr>
          <w:color w:val="000000"/>
          <w:sz w:val="24"/>
          <w:szCs w:val="24"/>
        </w:rPr>
      </w:pPr>
    </w:p>
    <w:p w:rsidR="003105D1" w:rsidRPr="00D9431E" w:rsidRDefault="003105D1" w:rsidP="003105D1">
      <w:pPr>
        <w:spacing w:after="120" w:line="240" w:lineRule="auto"/>
        <w:jc w:val="both"/>
        <w:rPr>
          <w:color w:val="000000"/>
          <w:sz w:val="24"/>
          <w:szCs w:val="24"/>
        </w:rPr>
      </w:pPr>
      <w:r w:rsidRPr="00D9431E">
        <w:rPr>
          <w:color w:val="000000"/>
          <w:sz w:val="24"/>
          <w:szCs w:val="24"/>
        </w:rPr>
        <w:t>The contents of this scheme will be advertised to the general public by means of:</w:t>
      </w:r>
    </w:p>
    <w:p w:rsidR="003105D1" w:rsidRPr="00D9431E" w:rsidRDefault="003105D1" w:rsidP="003105D1">
      <w:pPr>
        <w:numPr>
          <w:ilvl w:val="0"/>
          <w:numId w:val="1"/>
        </w:numPr>
        <w:spacing w:after="120" w:line="240" w:lineRule="auto"/>
        <w:jc w:val="both"/>
        <w:rPr>
          <w:color w:val="000000"/>
          <w:sz w:val="24"/>
          <w:szCs w:val="24"/>
        </w:rPr>
      </w:pPr>
      <w:r w:rsidRPr="00D9431E">
        <w:rPr>
          <w:color w:val="000000"/>
          <w:sz w:val="24"/>
          <w:szCs w:val="24"/>
        </w:rPr>
        <w:t>Press Release</w:t>
      </w:r>
    </w:p>
    <w:p w:rsidR="003105D1" w:rsidRPr="00D9431E" w:rsidRDefault="003105D1" w:rsidP="003105D1">
      <w:pPr>
        <w:numPr>
          <w:ilvl w:val="0"/>
          <w:numId w:val="1"/>
        </w:numPr>
        <w:spacing w:after="120" w:line="240" w:lineRule="auto"/>
        <w:jc w:val="both"/>
        <w:rPr>
          <w:color w:val="000000"/>
          <w:sz w:val="24"/>
          <w:szCs w:val="24"/>
        </w:rPr>
      </w:pPr>
      <w:r w:rsidRPr="00D9431E">
        <w:rPr>
          <w:color w:val="000000"/>
          <w:sz w:val="24"/>
          <w:szCs w:val="24"/>
        </w:rPr>
        <w:t>Publication on the Council’s Website, Intranet, Library website and Membersnet sites.</w:t>
      </w:r>
    </w:p>
    <w:p w:rsidR="003105D1" w:rsidRPr="00D9431E" w:rsidRDefault="003105D1" w:rsidP="003105D1">
      <w:pPr>
        <w:numPr>
          <w:ilvl w:val="0"/>
          <w:numId w:val="1"/>
        </w:numPr>
        <w:spacing w:after="120" w:line="240" w:lineRule="auto"/>
        <w:jc w:val="both"/>
        <w:rPr>
          <w:color w:val="000000"/>
          <w:sz w:val="24"/>
          <w:szCs w:val="24"/>
        </w:rPr>
      </w:pPr>
      <w:r w:rsidRPr="00D9431E">
        <w:rPr>
          <w:color w:val="000000"/>
          <w:sz w:val="24"/>
          <w:szCs w:val="24"/>
        </w:rPr>
        <w:t xml:space="preserve">Social Media </w:t>
      </w:r>
    </w:p>
    <w:p w:rsidR="003105D1" w:rsidRPr="00D9431E" w:rsidRDefault="003105D1" w:rsidP="003105D1">
      <w:pPr>
        <w:numPr>
          <w:ilvl w:val="0"/>
          <w:numId w:val="1"/>
        </w:numPr>
        <w:spacing w:after="120" w:line="240" w:lineRule="auto"/>
        <w:jc w:val="both"/>
        <w:rPr>
          <w:color w:val="000000"/>
          <w:sz w:val="24"/>
          <w:szCs w:val="24"/>
        </w:rPr>
      </w:pPr>
      <w:r w:rsidRPr="00D9431E">
        <w:rPr>
          <w:color w:val="000000"/>
          <w:sz w:val="24"/>
          <w:szCs w:val="24"/>
        </w:rPr>
        <w:t>Information and awareness sessions for staff</w:t>
      </w:r>
    </w:p>
    <w:p w:rsidR="003105D1" w:rsidRPr="00D9431E" w:rsidRDefault="003105D1" w:rsidP="003105D1">
      <w:pPr>
        <w:spacing w:after="120" w:line="240" w:lineRule="auto"/>
        <w:jc w:val="both"/>
        <w:rPr>
          <w:color w:val="000000"/>
          <w:sz w:val="24"/>
          <w:szCs w:val="24"/>
        </w:rPr>
      </w:pPr>
    </w:p>
    <w:p w:rsidR="003105D1" w:rsidRPr="00D9431E" w:rsidRDefault="003105D1" w:rsidP="003105D1">
      <w:pPr>
        <w:spacing w:after="120" w:line="240" w:lineRule="auto"/>
        <w:jc w:val="both"/>
        <w:rPr>
          <w:color w:val="000000"/>
          <w:sz w:val="24"/>
          <w:szCs w:val="24"/>
        </w:rPr>
      </w:pPr>
      <w:r w:rsidRPr="00D9431E">
        <w:rPr>
          <w:color w:val="000000"/>
          <w:sz w:val="24"/>
          <w:szCs w:val="24"/>
        </w:rPr>
        <w:t>In addition, the Council will take every opportunity in its day to day interaction with customers to promote and publicise the services we provide through Irish by the following means:</w:t>
      </w:r>
    </w:p>
    <w:p w:rsidR="003105D1" w:rsidRPr="00D9431E" w:rsidRDefault="003105D1" w:rsidP="003105D1">
      <w:pPr>
        <w:numPr>
          <w:ilvl w:val="0"/>
          <w:numId w:val="2"/>
        </w:numPr>
        <w:spacing w:after="120" w:line="240" w:lineRule="auto"/>
        <w:jc w:val="both"/>
        <w:rPr>
          <w:color w:val="000000"/>
          <w:sz w:val="24"/>
          <w:szCs w:val="24"/>
        </w:rPr>
      </w:pPr>
      <w:r w:rsidRPr="00D9431E">
        <w:rPr>
          <w:color w:val="000000"/>
          <w:sz w:val="24"/>
          <w:szCs w:val="24"/>
        </w:rPr>
        <w:t>Directly informing customers on a proactive basis of the option of conducting their business with us through Irish, for example, by the display of notices at reception areas indicating the Irish language services that are available and prominently listing these services on our website</w:t>
      </w:r>
    </w:p>
    <w:p w:rsidR="003105D1" w:rsidRPr="00D9431E" w:rsidRDefault="003105D1" w:rsidP="003105D1">
      <w:pPr>
        <w:numPr>
          <w:ilvl w:val="0"/>
          <w:numId w:val="2"/>
        </w:numPr>
        <w:spacing w:after="120" w:line="240" w:lineRule="auto"/>
        <w:jc w:val="both"/>
        <w:rPr>
          <w:color w:val="000000"/>
          <w:sz w:val="24"/>
          <w:szCs w:val="24"/>
        </w:rPr>
      </w:pPr>
      <w:r w:rsidRPr="00D9431E">
        <w:rPr>
          <w:color w:val="000000"/>
          <w:sz w:val="24"/>
          <w:szCs w:val="24"/>
        </w:rPr>
        <w:t>Indicating on guidelines, leaflets or application forms that these documents are also available in Irish, unless presented bilingually</w:t>
      </w:r>
    </w:p>
    <w:p w:rsidR="003105D1" w:rsidRPr="00D9431E" w:rsidRDefault="003105D1" w:rsidP="003105D1">
      <w:pPr>
        <w:numPr>
          <w:ilvl w:val="0"/>
          <w:numId w:val="2"/>
        </w:numPr>
        <w:spacing w:after="120" w:line="240" w:lineRule="auto"/>
        <w:jc w:val="both"/>
        <w:rPr>
          <w:color w:val="000000"/>
          <w:sz w:val="24"/>
          <w:szCs w:val="24"/>
        </w:rPr>
      </w:pPr>
      <w:r w:rsidRPr="00D9431E">
        <w:rPr>
          <w:color w:val="000000"/>
          <w:sz w:val="24"/>
          <w:szCs w:val="24"/>
        </w:rPr>
        <w:t>Giving equal prominence to Irish and English language materials</w:t>
      </w:r>
    </w:p>
    <w:p w:rsidR="003105D1" w:rsidRDefault="003105D1" w:rsidP="003105D1">
      <w:pPr>
        <w:spacing w:after="120" w:line="240" w:lineRule="auto"/>
        <w:jc w:val="both"/>
        <w:rPr>
          <w:color w:val="000000"/>
          <w:sz w:val="24"/>
          <w:szCs w:val="24"/>
        </w:rPr>
      </w:pPr>
    </w:p>
    <w:p w:rsidR="003105D1" w:rsidRPr="00D9431E" w:rsidRDefault="003105D1" w:rsidP="003105D1">
      <w:pPr>
        <w:spacing w:after="120" w:line="240" w:lineRule="auto"/>
        <w:jc w:val="both"/>
        <w:rPr>
          <w:color w:val="000000"/>
          <w:sz w:val="24"/>
          <w:szCs w:val="24"/>
        </w:rPr>
      </w:pPr>
      <w:r w:rsidRPr="00D9431E">
        <w:rPr>
          <w:color w:val="000000"/>
          <w:sz w:val="24"/>
          <w:szCs w:val="24"/>
        </w:rPr>
        <w:t>The English language version of this scheme is the official version.</w:t>
      </w:r>
    </w:p>
    <w:p w:rsidR="003105D1" w:rsidRPr="00D9431E" w:rsidRDefault="003105D1" w:rsidP="003105D1">
      <w:pPr>
        <w:spacing w:after="120" w:line="240" w:lineRule="auto"/>
        <w:jc w:val="both"/>
        <w:rPr>
          <w:color w:val="000000"/>
          <w:sz w:val="24"/>
          <w:szCs w:val="24"/>
        </w:rPr>
      </w:pPr>
    </w:p>
    <w:p w:rsidR="003105D1" w:rsidRPr="00D9431E" w:rsidRDefault="003105D1" w:rsidP="003105D1">
      <w:pPr>
        <w:spacing w:after="120" w:line="240" w:lineRule="auto"/>
        <w:jc w:val="both"/>
        <w:rPr>
          <w:color w:val="000000"/>
          <w:sz w:val="24"/>
          <w:szCs w:val="24"/>
        </w:rPr>
      </w:pPr>
      <w:r w:rsidRPr="00D9431E">
        <w:rPr>
          <w:color w:val="000000"/>
          <w:sz w:val="24"/>
          <w:szCs w:val="24"/>
        </w:rPr>
        <w:t>A copy of the agreed scheme will be forwarded to Oifig An Choimisinéara Teanga.</w:t>
      </w:r>
    </w:p>
    <w:p w:rsidR="003105D1" w:rsidRPr="00D9431E" w:rsidRDefault="003105D1" w:rsidP="003105D1">
      <w:pPr>
        <w:spacing w:after="120" w:line="240" w:lineRule="auto"/>
        <w:jc w:val="both"/>
        <w:rPr>
          <w:color w:val="000000"/>
          <w:sz w:val="24"/>
          <w:szCs w:val="24"/>
        </w:rPr>
      </w:pPr>
    </w:p>
    <w:p w:rsidR="003105D1" w:rsidRPr="00D9431E" w:rsidRDefault="003105D1" w:rsidP="003105D1">
      <w:pPr>
        <w:spacing w:after="120" w:line="240" w:lineRule="auto"/>
        <w:jc w:val="both"/>
        <w:rPr>
          <w:color w:val="000000"/>
          <w:sz w:val="24"/>
          <w:szCs w:val="24"/>
        </w:rPr>
      </w:pPr>
    </w:p>
    <w:p w:rsidR="003105D1" w:rsidRPr="00D9431E" w:rsidRDefault="003105D1" w:rsidP="003105D1">
      <w:pPr>
        <w:spacing w:after="120" w:line="240" w:lineRule="auto"/>
        <w:rPr>
          <w:sz w:val="24"/>
          <w:szCs w:val="24"/>
          <w:lang w:eastAsia="en-GB"/>
        </w:rPr>
      </w:pPr>
    </w:p>
    <w:p w:rsidR="003105D1" w:rsidRPr="00D9431E" w:rsidRDefault="003105D1" w:rsidP="003105D1">
      <w:pPr>
        <w:spacing w:after="120" w:line="240" w:lineRule="auto"/>
        <w:rPr>
          <w:b/>
          <w:bCs/>
          <w:sz w:val="24"/>
          <w:szCs w:val="24"/>
          <w:lang w:eastAsia="en-GB"/>
        </w:rPr>
      </w:pPr>
    </w:p>
    <w:p w:rsidR="003105D1" w:rsidRPr="00D9431E" w:rsidRDefault="003105D1" w:rsidP="003105D1">
      <w:pPr>
        <w:spacing w:after="120" w:line="240" w:lineRule="auto"/>
        <w:rPr>
          <w:b/>
          <w:bCs/>
          <w:sz w:val="24"/>
          <w:szCs w:val="24"/>
          <w:lang w:eastAsia="en-GB"/>
        </w:rPr>
      </w:pPr>
    </w:p>
    <w:p w:rsidR="003105D1" w:rsidRPr="00D9431E" w:rsidRDefault="003105D1" w:rsidP="003105D1">
      <w:pPr>
        <w:spacing w:after="120" w:line="240" w:lineRule="auto"/>
        <w:rPr>
          <w:b/>
          <w:bCs/>
          <w:sz w:val="24"/>
          <w:szCs w:val="24"/>
          <w:lang w:eastAsia="en-GB"/>
        </w:rPr>
      </w:pPr>
    </w:p>
    <w:p w:rsidR="003105D1" w:rsidRPr="00D9431E" w:rsidRDefault="003105D1" w:rsidP="003105D1">
      <w:pPr>
        <w:spacing w:after="120" w:line="240" w:lineRule="auto"/>
        <w:rPr>
          <w:b/>
          <w:bCs/>
          <w:sz w:val="24"/>
          <w:szCs w:val="24"/>
          <w:lang w:eastAsia="en-GB"/>
        </w:rPr>
      </w:pPr>
    </w:p>
    <w:p w:rsidR="003105D1" w:rsidRPr="00D9431E" w:rsidRDefault="003105D1" w:rsidP="003105D1">
      <w:pPr>
        <w:spacing w:after="120" w:line="240" w:lineRule="auto"/>
        <w:rPr>
          <w:sz w:val="24"/>
          <w:szCs w:val="24"/>
          <w:lang w:eastAsia="en-GB"/>
        </w:rPr>
      </w:pPr>
    </w:p>
    <w:p w:rsidR="003105D1" w:rsidRPr="00D9431E" w:rsidRDefault="003105D1" w:rsidP="003105D1">
      <w:pPr>
        <w:spacing w:after="120" w:line="240" w:lineRule="auto"/>
        <w:rPr>
          <w:sz w:val="24"/>
          <w:szCs w:val="24"/>
          <w:lang w:eastAsia="en-GB"/>
        </w:rPr>
      </w:pPr>
    </w:p>
    <w:p w:rsidR="003105D1" w:rsidRPr="00D9431E" w:rsidRDefault="003105D1" w:rsidP="003105D1">
      <w:pPr>
        <w:spacing w:after="120" w:line="240" w:lineRule="auto"/>
        <w:rPr>
          <w:b/>
          <w:bCs/>
          <w:sz w:val="24"/>
          <w:szCs w:val="24"/>
          <w:lang w:eastAsia="en-GB"/>
        </w:rPr>
      </w:pPr>
    </w:p>
    <w:p w:rsidR="003105D1" w:rsidRPr="00D9431E" w:rsidRDefault="003105D1" w:rsidP="003105D1">
      <w:pPr>
        <w:spacing w:after="120" w:line="240" w:lineRule="auto"/>
        <w:rPr>
          <w:sz w:val="24"/>
          <w:szCs w:val="24"/>
          <w:lang w:eastAsia="en-GB"/>
        </w:rPr>
      </w:pPr>
    </w:p>
    <w:p w:rsidR="003105D1" w:rsidRPr="00D9431E" w:rsidRDefault="003105D1" w:rsidP="003105D1">
      <w:pPr>
        <w:spacing w:after="120" w:line="240" w:lineRule="auto"/>
        <w:rPr>
          <w:sz w:val="24"/>
          <w:szCs w:val="24"/>
          <w:lang w:eastAsia="en-GB"/>
        </w:rPr>
      </w:pPr>
    </w:p>
    <w:p w:rsidR="003105D1" w:rsidRPr="00D9431E" w:rsidRDefault="003105D1" w:rsidP="003105D1">
      <w:pPr>
        <w:spacing w:after="120" w:line="240" w:lineRule="auto"/>
        <w:rPr>
          <w:sz w:val="24"/>
          <w:szCs w:val="24"/>
          <w:lang w:eastAsia="en-GB"/>
        </w:rPr>
      </w:pPr>
    </w:p>
    <w:p w:rsidR="003105D1" w:rsidRPr="00FC1694" w:rsidRDefault="003105D1" w:rsidP="003105D1">
      <w:pPr>
        <w:pStyle w:val="Heading1"/>
        <w:rPr>
          <w:rFonts w:ascii="Calibri" w:hAnsi="Calibri"/>
          <w:b/>
          <w:color w:val="auto"/>
          <w:sz w:val="24"/>
          <w:szCs w:val="24"/>
        </w:rPr>
      </w:pPr>
      <w:bookmarkStart w:id="92" w:name="_Toc423944994"/>
      <w:bookmarkStart w:id="93" w:name="_Toc423945788"/>
      <w:r w:rsidRPr="00FC1694">
        <w:rPr>
          <w:rFonts w:ascii="Calibri" w:hAnsi="Calibri"/>
          <w:b/>
          <w:color w:val="auto"/>
          <w:sz w:val="24"/>
          <w:szCs w:val="24"/>
        </w:rPr>
        <w:lastRenderedPageBreak/>
        <w:t>Appendix 1 - Performance Indicators</w:t>
      </w:r>
      <w:bookmarkEnd w:id="92"/>
      <w:bookmarkEnd w:id="93"/>
      <w:r w:rsidRPr="00FC1694">
        <w:rPr>
          <w:rFonts w:ascii="Calibri" w:hAnsi="Calibri"/>
          <w:b/>
          <w:color w:val="auto"/>
          <w:sz w:val="24"/>
          <w:szCs w:val="24"/>
        </w:rPr>
        <w:t xml:space="preserve"> </w:t>
      </w:r>
    </w:p>
    <w:p w:rsidR="003105D1" w:rsidRPr="00FC1694" w:rsidRDefault="003105D1" w:rsidP="003105D1">
      <w:pPr>
        <w:rPr>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07"/>
        <w:gridCol w:w="3500"/>
        <w:gridCol w:w="3523"/>
      </w:tblGrid>
      <w:tr w:rsidR="003105D1" w:rsidRPr="00D9431E" w:rsidTr="00201A12">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Indicator</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Frequency </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Responsibility</w:t>
            </w:r>
          </w:p>
        </w:tc>
      </w:tr>
      <w:tr w:rsidR="003105D1" w:rsidRPr="00D9431E" w:rsidTr="00201A12">
        <w:tc>
          <w:tcPr>
            <w:tcW w:w="3585" w:type="dxa"/>
          </w:tcPr>
          <w:p w:rsidR="003105D1" w:rsidRPr="00D9431E" w:rsidRDefault="003105D1" w:rsidP="00201A12">
            <w:pPr>
              <w:spacing w:after="0" w:line="240" w:lineRule="auto"/>
              <w:rPr>
                <w:color w:val="000000"/>
                <w:sz w:val="24"/>
                <w:szCs w:val="24"/>
              </w:rPr>
            </w:pPr>
            <w:r w:rsidRPr="00D9431E">
              <w:rPr>
                <w:sz w:val="24"/>
                <w:szCs w:val="24"/>
                <w:lang w:eastAsia="en-GB"/>
              </w:rPr>
              <w:t>To monitor the number and % of staff who have received</w:t>
            </w:r>
            <w:r>
              <w:rPr>
                <w:sz w:val="24"/>
                <w:szCs w:val="24"/>
                <w:lang w:eastAsia="en-GB"/>
              </w:rPr>
              <w:t xml:space="preserve"> </w:t>
            </w:r>
            <w:r w:rsidRPr="00D9431E">
              <w:rPr>
                <w:sz w:val="24"/>
                <w:szCs w:val="24"/>
                <w:lang w:eastAsia="en-GB"/>
              </w:rPr>
              <w:t>training in Irish to a specific qualification level and the number and % of staff who have received Irish Language Awareness training.</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Annually</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Corporate Performance and Change Management </w:t>
            </w:r>
          </w:p>
        </w:tc>
      </w:tr>
      <w:tr w:rsidR="003105D1" w:rsidRPr="00D9431E" w:rsidTr="00201A12">
        <w:tc>
          <w:tcPr>
            <w:tcW w:w="3585" w:type="dxa"/>
          </w:tcPr>
          <w:p w:rsidR="003105D1" w:rsidRPr="00D9431E" w:rsidRDefault="003105D1" w:rsidP="00201A12">
            <w:pPr>
              <w:spacing w:after="0" w:line="240" w:lineRule="auto"/>
              <w:rPr>
                <w:sz w:val="24"/>
                <w:szCs w:val="24"/>
                <w:lang w:eastAsia="en-GB"/>
              </w:rPr>
            </w:pPr>
            <w:r w:rsidRPr="00D9431E">
              <w:rPr>
                <w:sz w:val="24"/>
                <w:szCs w:val="24"/>
                <w:lang w:eastAsia="en-GB"/>
              </w:rPr>
              <w:t>The number and % of staff who are able to speak Irish according to:</w:t>
            </w:r>
          </w:p>
          <w:p w:rsidR="003105D1" w:rsidRPr="00D9431E" w:rsidRDefault="003105D1" w:rsidP="00201A12">
            <w:pPr>
              <w:spacing w:after="0" w:line="240" w:lineRule="auto"/>
              <w:rPr>
                <w:sz w:val="24"/>
                <w:szCs w:val="24"/>
                <w:lang w:eastAsia="en-GB"/>
              </w:rPr>
            </w:pPr>
            <w:r w:rsidRPr="00D9431E">
              <w:rPr>
                <w:sz w:val="24"/>
                <w:szCs w:val="24"/>
                <w:lang w:eastAsia="en-GB"/>
              </w:rPr>
              <w:t>i. directorate</w:t>
            </w:r>
          </w:p>
          <w:p w:rsidR="003105D1" w:rsidRPr="00D9431E" w:rsidRDefault="003105D1" w:rsidP="00201A12">
            <w:pPr>
              <w:spacing w:after="0" w:line="240" w:lineRule="auto"/>
              <w:rPr>
                <w:sz w:val="24"/>
                <w:szCs w:val="24"/>
                <w:lang w:eastAsia="en-GB"/>
              </w:rPr>
            </w:pPr>
            <w:r w:rsidRPr="00D9431E">
              <w:rPr>
                <w:sz w:val="24"/>
                <w:szCs w:val="24"/>
                <w:lang w:eastAsia="en-GB"/>
              </w:rPr>
              <w:t>ii. grade</w:t>
            </w:r>
          </w:p>
          <w:p w:rsidR="003105D1" w:rsidRPr="00D9431E" w:rsidRDefault="003105D1" w:rsidP="00201A12">
            <w:pPr>
              <w:spacing w:after="0" w:line="240" w:lineRule="auto"/>
              <w:rPr>
                <w:sz w:val="24"/>
                <w:szCs w:val="24"/>
                <w:lang w:eastAsia="en-GB"/>
              </w:rPr>
            </w:pPr>
            <w:r w:rsidRPr="00D9431E">
              <w:rPr>
                <w:sz w:val="24"/>
                <w:szCs w:val="24"/>
                <w:lang w:eastAsia="en-GB"/>
              </w:rPr>
              <w:t>iii. workplace location</w:t>
            </w:r>
          </w:p>
          <w:p w:rsidR="003105D1" w:rsidRPr="00D9431E" w:rsidRDefault="003105D1" w:rsidP="00201A12">
            <w:pPr>
              <w:spacing w:after="0" w:line="240" w:lineRule="auto"/>
              <w:rPr>
                <w:sz w:val="24"/>
                <w:szCs w:val="24"/>
                <w:lang w:eastAsia="en-GB"/>
              </w:rPr>
            </w:pPr>
          </w:p>
          <w:p w:rsidR="003105D1" w:rsidRPr="00D9431E" w:rsidRDefault="003105D1" w:rsidP="00201A12">
            <w:pPr>
              <w:spacing w:after="0" w:line="240" w:lineRule="auto"/>
              <w:rPr>
                <w:sz w:val="24"/>
                <w:szCs w:val="24"/>
                <w:lang w:eastAsia="en-GB"/>
              </w:rPr>
            </w:pPr>
            <w:r w:rsidRPr="00D9431E">
              <w:rPr>
                <w:sz w:val="24"/>
                <w:szCs w:val="24"/>
                <w:lang w:eastAsia="en-GB"/>
              </w:rPr>
              <w:t>Maintain a central directory of Irish speaking staff on the staff intranet</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Annually </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Corporate Performance and Change Management</w:t>
            </w:r>
          </w:p>
        </w:tc>
      </w:tr>
      <w:tr w:rsidR="003105D1" w:rsidRPr="00D9431E" w:rsidTr="00201A12">
        <w:tc>
          <w:tcPr>
            <w:tcW w:w="3585" w:type="dxa"/>
          </w:tcPr>
          <w:p w:rsidR="003105D1" w:rsidRPr="00D9431E" w:rsidRDefault="003105D1" w:rsidP="00201A12">
            <w:pPr>
              <w:spacing w:after="0" w:line="240" w:lineRule="auto"/>
              <w:rPr>
                <w:sz w:val="24"/>
                <w:szCs w:val="24"/>
                <w:lang w:eastAsia="en-GB"/>
              </w:rPr>
            </w:pPr>
            <w:r w:rsidRPr="00D9431E">
              <w:rPr>
                <w:sz w:val="24"/>
                <w:szCs w:val="24"/>
                <w:lang w:eastAsia="en-GB"/>
              </w:rPr>
              <w:t>Monitor the number and % of complaints in relation to the</w:t>
            </w:r>
          </w:p>
          <w:p w:rsidR="003105D1" w:rsidRPr="00D9431E" w:rsidRDefault="003105D1" w:rsidP="00201A12">
            <w:pPr>
              <w:spacing w:after="0" w:line="240" w:lineRule="auto"/>
              <w:rPr>
                <w:color w:val="000000"/>
                <w:sz w:val="24"/>
                <w:szCs w:val="24"/>
              </w:rPr>
            </w:pPr>
            <w:r w:rsidRPr="00D9431E">
              <w:rPr>
                <w:sz w:val="24"/>
                <w:szCs w:val="24"/>
                <w:lang w:eastAsia="en-GB"/>
              </w:rPr>
              <w:t>operation o</w:t>
            </w:r>
            <w:r>
              <w:rPr>
                <w:sz w:val="24"/>
                <w:szCs w:val="24"/>
                <w:lang w:eastAsia="en-GB"/>
              </w:rPr>
              <w:t xml:space="preserve">f the Irish Language Scheme </w:t>
            </w:r>
            <w:r w:rsidRPr="00D9431E">
              <w:rPr>
                <w:sz w:val="24"/>
                <w:szCs w:val="24"/>
                <w:lang w:eastAsia="en-GB"/>
              </w:rPr>
              <w:t>dealt with in accordance with corporate standards</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Monthly </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Corporate Performance and Change Management</w:t>
            </w:r>
          </w:p>
        </w:tc>
      </w:tr>
      <w:tr w:rsidR="003105D1" w:rsidRPr="00D9431E" w:rsidTr="00201A12">
        <w:tc>
          <w:tcPr>
            <w:tcW w:w="3585" w:type="dxa"/>
          </w:tcPr>
          <w:p w:rsidR="003105D1" w:rsidRPr="00D9431E" w:rsidRDefault="003105D1" w:rsidP="00201A12">
            <w:pPr>
              <w:spacing w:after="0" w:line="240" w:lineRule="auto"/>
              <w:rPr>
                <w:color w:val="000000"/>
                <w:sz w:val="24"/>
                <w:szCs w:val="24"/>
              </w:rPr>
            </w:pPr>
            <w:r>
              <w:rPr>
                <w:sz w:val="24"/>
                <w:szCs w:val="24"/>
                <w:lang w:eastAsia="en-GB"/>
              </w:rPr>
              <w:t>Monitor the n</w:t>
            </w:r>
            <w:r w:rsidRPr="00D9431E">
              <w:rPr>
                <w:sz w:val="24"/>
                <w:szCs w:val="24"/>
                <w:lang w:eastAsia="en-GB"/>
              </w:rPr>
              <w:t xml:space="preserve">umber of visits to Council’s Irish website </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Monthly </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Information and Communications Technology</w:t>
            </w:r>
          </w:p>
        </w:tc>
      </w:tr>
      <w:tr w:rsidR="003105D1" w:rsidRPr="00D9431E" w:rsidTr="00201A12">
        <w:tc>
          <w:tcPr>
            <w:tcW w:w="3585" w:type="dxa"/>
          </w:tcPr>
          <w:p w:rsidR="003105D1" w:rsidRPr="00D9431E" w:rsidRDefault="003105D1" w:rsidP="00201A12">
            <w:pPr>
              <w:spacing w:after="0" w:line="240" w:lineRule="auto"/>
              <w:rPr>
                <w:sz w:val="24"/>
                <w:szCs w:val="24"/>
                <w:lang w:eastAsia="en-GB"/>
              </w:rPr>
            </w:pPr>
            <w:r w:rsidRPr="00D9431E">
              <w:rPr>
                <w:sz w:val="24"/>
                <w:szCs w:val="24"/>
                <w:lang w:eastAsia="en-GB"/>
              </w:rPr>
              <w:t>Ensure that Council’s title, corporate image and related</w:t>
            </w:r>
          </w:p>
          <w:p w:rsidR="003105D1" w:rsidRPr="00D9431E" w:rsidRDefault="003105D1" w:rsidP="00201A12">
            <w:pPr>
              <w:spacing w:after="0" w:line="240" w:lineRule="auto"/>
              <w:rPr>
                <w:sz w:val="24"/>
                <w:szCs w:val="24"/>
                <w:lang w:eastAsia="en-GB"/>
              </w:rPr>
            </w:pPr>
            <w:r w:rsidRPr="00D9431E">
              <w:rPr>
                <w:sz w:val="24"/>
                <w:szCs w:val="24"/>
                <w:lang w:eastAsia="en-GB"/>
              </w:rPr>
              <w:t>designs are bilingual on:</w:t>
            </w:r>
          </w:p>
          <w:p w:rsidR="003105D1" w:rsidRPr="00D9431E" w:rsidRDefault="003105D1" w:rsidP="00201A12">
            <w:pPr>
              <w:spacing w:after="0" w:line="240" w:lineRule="auto"/>
              <w:rPr>
                <w:sz w:val="24"/>
                <w:szCs w:val="24"/>
                <w:lang w:eastAsia="en-GB"/>
              </w:rPr>
            </w:pPr>
            <w:r w:rsidRPr="00D9431E">
              <w:rPr>
                <w:sz w:val="24"/>
                <w:szCs w:val="24"/>
                <w:lang w:eastAsia="en-GB"/>
              </w:rPr>
              <w:t>i. Property</w:t>
            </w:r>
          </w:p>
          <w:p w:rsidR="003105D1" w:rsidRPr="00D9431E" w:rsidRDefault="003105D1" w:rsidP="00201A12">
            <w:pPr>
              <w:spacing w:after="0" w:line="240" w:lineRule="auto"/>
              <w:rPr>
                <w:sz w:val="24"/>
                <w:szCs w:val="24"/>
                <w:lang w:eastAsia="en-GB"/>
              </w:rPr>
            </w:pPr>
            <w:r w:rsidRPr="00D9431E">
              <w:rPr>
                <w:sz w:val="24"/>
                <w:szCs w:val="24"/>
                <w:lang w:eastAsia="en-GB"/>
              </w:rPr>
              <w:t>ii. Vehicles</w:t>
            </w:r>
          </w:p>
          <w:p w:rsidR="003105D1" w:rsidRPr="00D9431E" w:rsidRDefault="003105D1" w:rsidP="00201A12">
            <w:pPr>
              <w:spacing w:after="0" w:line="240" w:lineRule="auto"/>
              <w:rPr>
                <w:sz w:val="24"/>
                <w:szCs w:val="24"/>
                <w:lang w:eastAsia="en-GB"/>
              </w:rPr>
            </w:pPr>
            <w:r w:rsidRPr="00D9431E">
              <w:rPr>
                <w:sz w:val="24"/>
                <w:szCs w:val="24"/>
                <w:lang w:eastAsia="en-GB"/>
              </w:rPr>
              <w:t>iii. Clothing</w:t>
            </w:r>
          </w:p>
          <w:p w:rsidR="003105D1" w:rsidRPr="00D9431E" w:rsidRDefault="003105D1" w:rsidP="00201A12">
            <w:pPr>
              <w:spacing w:after="0" w:line="240" w:lineRule="auto"/>
              <w:rPr>
                <w:sz w:val="24"/>
                <w:szCs w:val="24"/>
                <w:lang w:eastAsia="en-GB"/>
              </w:rPr>
            </w:pPr>
            <w:r w:rsidRPr="00D9431E">
              <w:rPr>
                <w:sz w:val="24"/>
                <w:szCs w:val="24"/>
                <w:lang w:eastAsia="en-GB"/>
              </w:rPr>
              <w:t>iv. Publications</w:t>
            </w:r>
          </w:p>
          <w:p w:rsidR="003105D1" w:rsidRPr="00D9431E" w:rsidRDefault="003105D1" w:rsidP="00201A12">
            <w:pPr>
              <w:spacing w:after="0" w:line="240" w:lineRule="auto"/>
              <w:rPr>
                <w:color w:val="000000"/>
                <w:sz w:val="24"/>
                <w:szCs w:val="24"/>
              </w:rPr>
            </w:pPr>
            <w:r w:rsidRPr="00D9431E">
              <w:rPr>
                <w:sz w:val="24"/>
                <w:szCs w:val="24"/>
                <w:lang w:eastAsia="en-GB"/>
              </w:rPr>
              <w:t>v. All types of Public Display</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Annually</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All Departments </w:t>
            </w:r>
          </w:p>
        </w:tc>
      </w:tr>
      <w:tr w:rsidR="003105D1" w:rsidRPr="00D9431E" w:rsidTr="00201A12">
        <w:tc>
          <w:tcPr>
            <w:tcW w:w="3585" w:type="dxa"/>
          </w:tcPr>
          <w:p w:rsidR="003105D1" w:rsidRPr="00D9431E" w:rsidRDefault="003105D1" w:rsidP="00201A12">
            <w:pPr>
              <w:spacing w:after="0" w:line="240" w:lineRule="auto"/>
              <w:rPr>
                <w:sz w:val="24"/>
                <w:szCs w:val="24"/>
                <w:lang w:eastAsia="en-GB"/>
              </w:rPr>
            </w:pPr>
            <w:r w:rsidRPr="00D9431E">
              <w:rPr>
                <w:sz w:val="24"/>
                <w:szCs w:val="24"/>
                <w:lang w:eastAsia="en-GB"/>
              </w:rPr>
              <w:t>Ensure that all new and replacement (temporary or</w:t>
            </w:r>
          </w:p>
          <w:p w:rsidR="003105D1" w:rsidRPr="00D9431E" w:rsidRDefault="003105D1" w:rsidP="00201A12">
            <w:pPr>
              <w:spacing w:after="0" w:line="240" w:lineRule="auto"/>
              <w:rPr>
                <w:sz w:val="24"/>
                <w:szCs w:val="24"/>
                <w:lang w:eastAsia="en-GB"/>
              </w:rPr>
            </w:pPr>
            <w:r w:rsidRPr="00D9431E">
              <w:rPr>
                <w:sz w:val="24"/>
                <w:szCs w:val="24"/>
                <w:lang w:eastAsia="en-GB"/>
              </w:rPr>
              <w:t>permanent) signs, including internal, external and road</w:t>
            </w:r>
          </w:p>
          <w:p w:rsidR="003105D1" w:rsidRPr="00D9431E" w:rsidRDefault="003105D1" w:rsidP="00201A12">
            <w:pPr>
              <w:spacing w:after="0" w:line="240" w:lineRule="auto"/>
              <w:rPr>
                <w:color w:val="000000"/>
                <w:sz w:val="24"/>
                <w:szCs w:val="24"/>
              </w:rPr>
            </w:pPr>
            <w:r w:rsidRPr="00D9431E">
              <w:rPr>
                <w:sz w:val="24"/>
                <w:szCs w:val="24"/>
                <w:lang w:eastAsia="en-GB"/>
              </w:rPr>
              <w:t>signs are fully bilingual</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Annually</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All Departments </w:t>
            </w:r>
          </w:p>
        </w:tc>
      </w:tr>
      <w:tr w:rsidR="003105D1" w:rsidRPr="00D9431E" w:rsidTr="00201A12">
        <w:tc>
          <w:tcPr>
            <w:tcW w:w="3585" w:type="dxa"/>
          </w:tcPr>
          <w:p w:rsidR="003105D1" w:rsidRPr="00D9431E" w:rsidRDefault="003105D1" w:rsidP="00201A12">
            <w:pPr>
              <w:spacing w:after="0" w:line="240" w:lineRule="auto"/>
              <w:rPr>
                <w:sz w:val="24"/>
                <w:szCs w:val="24"/>
                <w:lang w:eastAsia="en-GB"/>
              </w:rPr>
            </w:pPr>
            <w:r>
              <w:rPr>
                <w:sz w:val="24"/>
                <w:szCs w:val="24"/>
                <w:lang w:eastAsia="en-GB"/>
              </w:rPr>
              <w:t>Monitor the n</w:t>
            </w:r>
            <w:r w:rsidRPr="00D9431E">
              <w:rPr>
                <w:sz w:val="24"/>
                <w:szCs w:val="24"/>
                <w:lang w:eastAsia="en-GB"/>
              </w:rPr>
              <w:t>umber of Customer Care Queries received in Irish</w:t>
            </w:r>
          </w:p>
        </w:tc>
        <w:tc>
          <w:tcPr>
            <w:tcW w:w="3585" w:type="dxa"/>
          </w:tcPr>
          <w:p w:rsidR="003105D1" w:rsidRPr="00D9431E" w:rsidRDefault="003105D1" w:rsidP="00201A12">
            <w:pPr>
              <w:spacing w:after="0" w:line="240" w:lineRule="auto"/>
              <w:rPr>
                <w:color w:val="000000"/>
                <w:sz w:val="24"/>
                <w:szCs w:val="24"/>
              </w:rPr>
            </w:pPr>
            <w:r w:rsidRPr="00D9431E">
              <w:rPr>
                <w:color w:val="000000"/>
                <w:sz w:val="24"/>
                <w:szCs w:val="24"/>
              </w:rPr>
              <w:t xml:space="preserve">Monthly </w:t>
            </w:r>
          </w:p>
        </w:tc>
        <w:tc>
          <w:tcPr>
            <w:tcW w:w="3586" w:type="dxa"/>
          </w:tcPr>
          <w:p w:rsidR="003105D1" w:rsidRPr="00D9431E" w:rsidRDefault="003105D1" w:rsidP="00201A12">
            <w:pPr>
              <w:spacing w:after="0" w:line="240" w:lineRule="auto"/>
              <w:rPr>
                <w:color w:val="000000"/>
                <w:sz w:val="24"/>
                <w:szCs w:val="24"/>
              </w:rPr>
            </w:pPr>
            <w:r w:rsidRPr="00D9431E">
              <w:rPr>
                <w:color w:val="000000"/>
                <w:sz w:val="24"/>
                <w:szCs w:val="24"/>
              </w:rPr>
              <w:t>Corporate Performance and Change Management</w:t>
            </w:r>
          </w:p>
        </w:tc>
      </w:tr>
    </w:tbl>
    <w:p w:rsidR="003105D1" w:rsidRPr="00D9431E" w:rsidRDefault="003105D1" w:rsidP="003105D1">
      <w:pPr>
        <w:spacing w:after="120" w:line="240" w:lineRule="auto"/>
        <w:rPr>
          <w:sz w:val="24"/>
          <w:szCs w:val="24"/>
        </w:rPr>
      </w:pPr>
    </w:p>
    <w:p w:rsidR="00FD30CC" w:rsidRDefault="003105D1"/>
    <w:sectPr w:rsidR="00FD30CC" w:rsidSect="00826EA3">
      <w:footerReference w:type="default" r:id="rId20"/>
      <w:pgSz w:w="12242" w:h="15842" w:code="1"/>
      <w:pgMar w:top="851" w:right="709" w:bottom="1134" w:left="993" w:header="720" w:footer="720" w:gutter="0"/>
      <w:pgBorders w:offsetFrom="page">
        <w:top w:val="double" w:sz="4" w:space="24" w:color="auto"/>
        <w:left w:val="double" w:sz="4" w:space="24" w:color="auto"/>
        <w:bottom w:val="double" w:sz="4" w:space="24" w:color="auto"/>
        <w:right w:val="double" w:sz="4" w:space="24" w:color="auto"/>
      </w:pgBorders>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0F3" w:rsidRDefault="003105D1">
    <w:pPr>
      <w:pStyle w:val="Footer"/>
      <w:jc w:val="center"/>
    </w:pPr>
    <w:r>
      <w:fldChar w:fldCharType="begin"/>
    </w:r>
    <w:r>
      <w:instrText xml:space="preserve"> PAGE   \* MERGEFORMAT </w:instrText>
    </w:r>
    <w:r>
      <w:fldChar w:fldCharType="separate"/>
    </w:r>
    <w:r>
      <w:rPr>
        <w:noProof/>
      </w:rPr>
      <w:t>2</w:t>
    </w:r>
    <w:r>
      <w:rPr>
        <w:noProof/>
      </w:rPr>
      <w:fldChar w:fldCharType="end"/>
    </w:r>
  </w:p>
  <w:p w:rsidR="001B30F3" w:rsidRDefault="003105D1">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530B"/>
    <w:multiLevelType w:val="hybridMultilevel"/>
    <w:tmpl w:val="243803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B23AF"/>
    <w:multiLevelType w:val="multilevel"/>
    <w:tmpl w:val="41525470"/>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6D71D79"/>
    <w:multiLevelType w:val="hybridMultilevel"/>
    <w:tmpl w:val="A9A0CB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71137C"/>
    <w:multiLevelType w:val="hybridMultilevel"/>
    <w:tmpl w:val="49CA4E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0C0977"/>
    <w:multiLevelType w:val="hybridMultilevel"/>
    <w:tmpl w:val="AAE496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15B5D05"/>
    <w:multiLevelType w:val="hybridMultilevel"/>
    <w:tmpl w:val="C5F0FA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2952A3"/>
    <w:multiLevelType w:val="hybridMultilevel"/>
    <w:tmpl w:val="109806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15591F"/>
    <w:multiLevelType w:val="hybridMultilevel"/>
    <w:tmpl w:val="128CCB0C"/>
    <w:lvl w:ilvl="0" w:tplc="08090001">
      <w:start w:val="1"/>
      <w:numFmt w:val="bullet"/>
      <w:lvlText w:val=""/>
      <w:lvlJc w:val="left"/>
      <w:pPr>
        <w:tabs>
          <w:tab w:val="num" w:pos="720"/>
        </w:tabs>
        <w:ind w:left="720" w:hanging="360"/>
      </w:pPr>
      <w:rPr>
        <w:rFonts w:ascii="Symbol" w:hAnsi="Symbol" w:hint="default"/>
      </w:rPr>
    </w:lvl>
    <w:lvl w:ilvl="1" w:tplc="620E4054">
      <w:start w:val="1"/>
      <w:numFmt w:val="lowerLetter"/>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3D9B2DB7"/>
    <w:multiLevelType w:val="hybridMultilevel"/>
    <w:tmpl w:val="0DFC0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B62D73"/>
    <w:multiLevelType w:val="hybridMultilevel"/>
    <w:tmpl w:val="A3185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64375F"/>
    <w:multiLevelType w:val="hybridMultilevel"/>
    <w:tmpl w:val="D7EE8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F6E6489"/>
    <w:multiLevelType w:val="hybridMultilevel"/>
    <w:tmpl w:val="65EC7D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1782FC4"/>
    <w:multiLevelType w:val="hybridMultilevel"/>
    <w:tmpl w:val="763C3C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29F689B"/>
    <w:multiLevelType w:val="hybridMultilevel"/>
    <w:tmpl w:val="AD7A98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87004AE"/>
    <w:multiLevelType w:val="hybridMultilevel"/>
    <w:tmpl w:val="8C0296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9D15663"/>
    <w:multiLevelType w:val="hybridMultilevel"/>
    <w:tmpl w:val="B42A2DC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6" w15:restartNumberingAfterBreak="0">
    <w:nsid w:val="6A8C43FD"/>
    <w:multiLevelType w:val="hybridMultilevel"/>
    <w:tmpl w:val="E0BAB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ACC5A3B"/>
    <w:multiLevelType w:val="hybridMultilevel"/>
    <w:tmpl w:val="8CA29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36D5ACE"/>
    <w:multiLevelType w:val="hybridMultilevel"/>
    <w:tmpl w:val="972C07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15:restartNumberingAfterBreak="0">
    <w:nsid w:val="7ABA137D"/>
    <w:multiLevelType w:val="hybridMultilevel"/>
    <w:tmpl w:val="8AA8F8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E085DAA"/>
    <w:multiLevelType w:val="hybridMultilevel"/>
    <w:tmpl w:val="0408FD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9"/>
  </w:num>
  <w:num w:numId="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6"/>
  </w:num>
  <w:num w:numId="7">
    <w:abstractNumId w:val="15"/>
  </w:num>
  <w:num w:numId="8">
    <w:abstractNumId w:val="0"/>
  </w:num>
  <w:num w:numId="9">
    <w:abstractNumId w:val="11"/>
  </w:num>
  <w:num w:numId="10">
    <w:abstractNumId w:val="4"/>
  </w:num>
  <w:num w:numId="11">
    <w:abstractNumId w:val="17"/>
  </w:num>
  <w:num w:numId="12">
    <w:abstractNumId w:val="3"/>
  </w:num>
  <w:num w:numId="13">
    <w:abstractNumId w:val="14"/>
  </w:num>
  <w:num w:numId="14">
    <w:abstractNumId w:val="13"/>
  </w:num>
  <w:num w:numId="15">
    <w:abstractNumId w:val="6"/>
  </w:num>
  <w:num w:numId="16">
    <w:abstractNumId w:val="12"/>
  </w:num>
  <w:num w:numId="17">
    <w:abstractNumId w:val="8"/>
  </w:num>
  <w:num w:numId="18">
    <w:abstractNumId w:val="5"/>
  </w:num>
  <w:num w:numId="19">
    <w:abstractNumId w:val="19"/>
  </w:num>
  <w:num w:numId="20">
    <w:abstractNumId w:val="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5D1"/>
    <w:rsid w:val="00103976"/>
    <w:rsid w:val="003105D1"/>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BE728E7F-E620-43CF-A405-DC4F8389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5D1"/>
    <w:rPr>
      <w:rFonts w:ascii="Calibri" w:eastAsia="Times New Roman" w:hAnsi="Calibri" w:cs="Times New Roman"/>
      <w:lang w:eastAsia="en-IE"/>
    </w:rPr>
  </w:style>
  <w:style w:type="paragraph" w:styleId="Heading1">
    <w:name w:val="heading 1"/>
    <w:basedOn w:val="Normal"/>
    <w:next w:val="Normal"/>
    <w:link w:val="Heading1Char"/>
    <w:uiPriority w:val="99"/>
    <w:qFormat/>
    <w:rsid w:val="003105D1"/>
    <w:pPr>
      <w:keepNext/>
      <w:keepLines/>
      <w:spacing w:before="320" w:after="0" w:line="240" w:lineRule="auto"/>
      <w:outlineLvl w:val="0"/>
    </w:pPr>
    <w:rPr>
      <w:rFonts w:ascii="Calibri Light" w:eastAsia="SimSun" w:hAnsi="Calibri Light"/>
      <w:color w:val="2E74B5"/>
      <w:sz w:val="30"/>
      <w:szCs w:val="30"/>
      <w:lang w:eastAsia="en-GB"/>
    </w:rPr>
  </w:style>
  <w:style w:type="paragraph" w:styleId="Heading2">
    <w:name w:val="heading 2"/>
    <w:basedOn w:val="Normal"/>
    <w:next w:val="Normal"/>
    <w:link w:val="Heading2Char"/>
    <w:uiPriority w:val="99"/>
    <w:qFormat/>
    <w:rsid w:val="003105D1"/>
    <w:pPr>
      <w:keepNext/>
      <w:keepLines/>
      <w:spacing w:before="40" w:after="0" w:line="240" w:lineRule="auto"/>
      <w:outlineLvl w:val="1"/>
    </w:pPr>
    <w:rPr>
      <w:rFonts w:ascii="Calibri Light" w:eastAsia="SimSun" w:hAnsi="Calibri Light"/>
      <w:color w:val="C45911"/>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105D1"/>
    <w:rPr>
      <w:rFonts w:ascii="Calibri Light" w:eastAsia="SimSun" w:hAnsi="Calibri Light" w:cs="Times New Roman"/>
      <w:color w:val="2E74B5"/>
      <w:sz w:val="30"/>
      <w:szCs w:val="30"/>
      <w:lang w:eastAsia="en-GB"/>
    </w:rPr>
  </w:style>
  <w:style w:type="character" w:customStyle="1" w:styleId="Heading2Char">
    <w:name w:val="Heading 2 Char"/>
    <w:basedOn w:val="DefaultParagraphFont"/>
    <w:link w:val="Heading2"/>
    <w:uiPriority w:val="99"/>
    <w:rsid w:val="003105D1"/>
    <w:rPr>
      <w:rFonts w:ascii="Calibri Light" w:eastAsia="SimSun" w:hAnsi="Calibri Light" w:cs="Times New Roman"/>
      <w:color w:val="C45911"/>
      <w:sz w:val="28"/>
      <w:szCs w:val="28"/>
      <w:lang w:eastAsia="en-GB"/>
    </w:rPr>
  </w:style>
  <w:style w:type="paragraph" w:styleId="ListParagraph">
    <w:name w:val="List Paragraph"/>
    <w:basedOn w:val="Normal"/>
    <w:uiPriority w:val="99"/>
    <w:qFormat/>
    <w:rsid w:val="003105D1"/>
    <w:pPr>
      <w:ind w:left="720"/>
      <w:contextualSpacing/>
    </w:pPr>
  </w:style>
  <w:style w:type="paragraph" w:styleId="FootnoteText">
    <w:name w:val="footnote text"/>
    <w:basedOn w:val="Normal"/>
    <w:link w:val="FootnoteTextChar"/>
    <w:uiPriority w:val="99"/>
    <w:semiHidden/>
    <w:rsid w:val="003105D1"/>
    <w:pPr>
      <w:spacing w:before="100" w:beforeAutospacing="1" w:after="100" w:afterAutospacing="1"/>
    </w:pPr>
    <w:rPr>
      <w:sz w:val="24"/>
      <w:szCs w:val="24"/>
      <w:lang w:val="en-GB" w:eastAsia="en-GB"/>
    </w:rPr>
  </w:style>
  <w:style w:type="character" w:customStyle="1" w:styleId="FootnoteTextChar">
    <w:name w:val="Footnote Text Char"/>
    <w:basedOn w:val="DefaultParagraphFont"/>
    <w:link w:val="FootnoteText"/>
    <w:uiPriority w:val="99"/>
    <w:semiHidden/>
    <w:rsid w:val="003105D1"/>
    <w:rPr>
      <w:rFonts w:ascii="Calibri" w:eastAsia="Times New Roman" w:hAnsi="Calibri" w:cs="Times New Roman"/>
      <w:sz w:val="24"/>
      <w:szCs w:val="24"/>
      <w:lang w:val="en-GB" w:eastAsia="en-GB"/>
    </w:rPr>
  </w:style>
  <w:style w:type="character" w:styleId="Hyperlink">
    <w:name w:val="Hyperlink"/>
    <w:basedOn w:val="DefaultParagraphFont"/>
    <w:uiPriority w:val="99"/>
    <w:rsid w:val="003105D1"/>
    <w:rPr>
      <w:rFonts w:cs="Times New Roman"/>
      <w:color w:val="0000FF"/>
      <w:u w:val="single"/>
    </w:rPr>
  </w:style>
  <w:style w:type="paragraph" w:styleId="Footer">
    <w:name w:val="footer"/>
    <w:basedOn w:val="Normal"/>
    <w:link w:val="FooterChar"/>
    <w:uiPriority w:val="99"/>
    <w:rsid w:val="003105D1"/>
    <w:pPr>
      <w:tabs>
        <w:tab w:val="center" w:pos="4513"/>
        <w:tab w:val="right" w:pos="9026"/>
      </w:tabs>
    </w:pPr>
    <w:rPr>
      <w:sz w:val="24"/>
      <w:szCs w:val="20"/>
      <w:lang w:val="en-GB" w:eastAsia="en-US"/>
    </w:rPr>
  </w:style>
  <w:style w:type="character" w:customStyle="1" w:styleId="FooterChar">
    <w:name w:val="Footer Char"/>
    <w:basedOn w:val="DefaultParagraphFont"/>
    <w:link w:val="Footer"/>
    <w:uiPriority w:val="99"/>
    <w:rsid w:val="003105D1"/>
    <w:rPr>
      <w:rFonts w:ascii="Calibri" w:eastAsia="Times New Roman" w:hAnsi="Calibri" w:cs="Times New Roman"/>
      <w:sz w:val="24"/>
      <w:szCs w:val="20"/>
      <w:lang w:val="en-GB"/>
    </w:rPr>
  </w:style>
  <w:style w:type="paragraph" w:styleId="TOCHeading">
    <w:name w:val="TOC Heading"/>
    <w:basedOn w:val="Heading1"/>
    <w:next w:val="Normal"/>
    <w:uiPriority w:val="99"/>
    <w:qFormat/>
    <w:rsid w:val="003105D1"/>
    <w:pPr>
      <w:outlineLvl w:val="9"/>
    </w:pPr>
  </w:style>
  <w:style w:type="paragraph" w:styleId="TOC1">
    <w:name w:val="toc 1"/>
    <w:basedOn w:val="Normal"/>
    <w:next w:val="Normal"/>
    <w:autoRedefine/>
    <w:uiPriority w:val="99"/>
    <w:rsid w:val="003105D1"/>
    <w:pPr>
      <w:tabs>
        <w:tab w:val="right" w:leader="dot" w:pos="10530"/>
      </w:tabs>
      <w:spacing w:after="100"/>
    </w:pPr>
  </w:style>
  <w:style w:type="paragraph" w:styleId="TOC2">
    <w:name w:val="toc 2"/>
    <w:basedOn w:val="Normal"/>
    <w:next w:val="Normal"/>
    <w:autoRedefine/>
    <w:uiPriority w:val="99"/>
    <w:rsid w:val="003105D1"/>
    <w:pPr>
      <w:tabs>
        <w:tab w:val="left" w:pos="709"/>
        <w:tab w:val="right" w:leader="dot" w:pos="10530"/>
      </w:tabs>
      <w:spacing w:after="100"/>
      <w:ind w:left="240"/>
    </w:pPr>
  </w:style>
  <w:style w:type="paragraph" w:styleId="NormalWeb">
    <w:name w:val="Normal (Web)"/>
    <w:basedOn w:val="Normal"/>
    <w:uiPriority w:val="99"/>
    <w:semiHidden/>
    <w:rsid w:val="003105D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hcliatheas.ie" TargetMode="External"/><Relationship Id="rId13" Type="http://schemas.openxmlformats.org/officeDocument/2006/relationships/hyperlink" Target="http://www.southdublin.ie/doglicence/index.aspx" TargetMode="External"/><Relationship Id="rId18" Type="http://schemas.openxmlformats.org/officeDocument/2006/relationships/hyperlink" Target="http://2016.southdublin.ie/en/Home/ChangeCulture?lang=g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thcliaththeas.ie" TargetMode="External"/><Relationship Id="rId12" Type="http://schemas.openxmlformats.org/officeDocument/2006/relationships/hyperlink" Target="http://www.deisighdoshraid.ie" TargetMode="External"/><Relationship Id="rId17" Type="http://schemas.openxmlformats.org/officeDocument/2006/relationships/hyperlink" Target="http://www.sdcc.ie" TargetMode="External"/><Relationship Id="rId2" Type="http://schemas.openxmlformats.org/officeDocument/2006/relationships/styles" Target="styles.xml"/><Relationship Id="rId16" Type="http://schemas.openxmlformats.org/officeDocument/2006/relationships/hyperlink" Target="mailto:gaeilage@athcliaththeas.i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www.sdcc.ie" TargetMode="External"/><Relationship Id="rId11" Type="http://schemas.openxmlformats.org/officeDocument/2006/relationships/hyperlink" Target="http://www.fixyourstreet" TargetMode="External"/><Relationship Id="rId5" Type="http://schemas.openxmlformats.org/officeDocument/2006/relationships/image" Target="media/image1.png"/><Relationship Id="rId15" Type="http://schemas.openxmlformats.org/officeDocument/2006/relationships/hyperlink" Target="http://www.deisighdoshraid.ie" TargetMode="External"/><Relationship Id="rId10" Type="http://schemas.openxmlformats.org/officeDocument/2006/relationships/hyperlink" Target="mailto:source@southdublinlibraries.ie" TargetMode="External"/><Relationship Id="rId19" Type="http://schemas.openxmlformats.org/officeDocument/2006/relationships/hyperlink" Target="mailto:Gaeilge@athcliaththeas.ie" TargetMode="External"/><Relationship Id="rId4" Type="http://schemas.openxmlformats.org/officeDocument/2006/relationships/webSettings" Target="webSettings.xml"/><Relationship Id="rId9" Type="http://schemas.openxmlformats.org/officeDocument/2006/relationships/hyperlink" Target="http://www.southdublinlibraries.ie" TargetMode="External"/><Relationship Id="rId14" Type="http://schemas.openxmlformats.org/officeDocument/2006/relationships/hyperlink" Target="mailto:Gaeilge@athcliaththeas.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2015-07-10T09:45:00Z</dcterms:created>
  <dcterms:modified xsi:type="dcterms:W3CDTF">2015-07-10T09:52:00Z</dcterms:modified>
</cp:coreProperties>
</file>