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D0" w:rsidRPr="003B11D0" w:rsidRDefault="003B11D0" w:rsidP="003B11D0">
      <w:pPr>
        <w:pBdr>
          <w:bottom w:val="single" w:sz="6" w:space="1" w:color="auto"/>
        </w:pBdr>
        <w:spacing w:after="0" w:line="240" w:lineRule="auto"/>
        <w:jc w:val="center"/>
        <w:rPr>
          <w:rFonts w:ascii="Arial" w:eastAsia="Times New Roman" w:hAnsi="Arial" w:cs="Arial"/>
          <w:vanish/>
          <w:sz w:val="16"/>
          <w:szCs w:val="16"/>
          <w:lang w:eastAsia="en-IE"/>
        </w:rPr>
      </w:pPr>
      <w:r w:rsidRPr="003B11D0">
        <w:rPr>
          <w:rFonts w:ascii="Arial" w:eastAsia="Times New Roman" w:hAnsi="Arial" w:cs="Arial"/>
          <w:vanish/>
          <w:sz w:val="16"/>
          <w:szCs w:val="16"/>
          <w:lang w:eastAsia="en-IE"/>
        </w:rPr>
        <w:t>Top of Form</w:t>
      </w:r>
    </w:p>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3B11D0">
        <w:rPr>
          <w:rFonts w:ascii="Times New Roman" w:eastAsia="Times New Roman" w:hAnsi="Times New Roman" w:cs="Times New Roman"/>
          <w:sz w:val="24"/>
          <w:szCs w:val="24"/>
        </w:rPr>
        <w:object w:dxaOrig="1440" w:dyaOrig="1440">
          <v:shape id="_x0000_i1033" type="#_x0000_t75" style="width:1in;height:18pt" o:ole="">
            <v:imagedata r:id="rId7" o:title=""/>
          </v:shape>
          <w:control r:id="rId8" w:name="DefaultOcxName1" w:shapeid="_x0000_i1033"/>
        </w:object>
      </w:r>
    </w:p>
    <w:p w:rsidR="00863AE6" w:rsidRDefault="00863AE6" w:rsidP="00863AE6">
      <w:pPr>
        <w:pStyle w:val="replyheader"/>
        <w:rPr>
          <w:rFonts w:ascii="Verdana" w:hAnsi="Verdana"/>
        </w:rPr>
      </w:pPr>
      <w:r>
        <w:rPr>
          <w:rFonts w:ascii="Verdana" w:hAnsi="Verdana"/>
        </w:rPr>
        <w:t>COMHAIRLE CONTAE ÁTHA CLIATH THEAS</w:t>
      </w:r>
      <w:r>
        <w:rPr>
          <w:rFonts w:ascii="Verdana" w:hAnsi="Verdana"/>
        </w:rPr>
        <w:br/>
        <w:t>SOUTH DUBLIN COUNTY COUNCIL</w:t>
      </w:r>
    </w:p>
    <w:p w:rsidR="00863AE6" w:rsidRDefault="00863AE6" w:rsidP="00863AE6">
      <w:pPr>
        <w:pStyle w:val="replyimage"/>
        <w:rPr>
          <w:rFonts w:ascii="Verdana" w:hAnsi="Verdana"/>
        </w:rPr>
      </w:pPr>
      <w:r>
        <w:rPr>
          <w:rFonts w:ascii="Verdana" w:hAnsi="Verdana"/>
          <w:noProof/>
        </w:rPr>
        <w:drawing>
          <wp:inline distT="0" distB="0" distL="0" distR="0" wp14:anchorId="5BCD61CF" wp14:editId="763B8A79">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863AE6" w:rsidRDefault="00863AE6" w:rsidP="00863AE6">
      <w:pPr>
        <w:pStyle w:val="replymain"/>
        <w:rPr>
          <w:rFonts w:ascii="Verdana" w:hAnsi="Verdana"/>
        </w:rPr>
      </w:pPr>
      <w:r>
        <w:rPr>
          <w:rFonts w:ascii="Verdana" w:hAnsi="Verdana"/>
        </w:rPr>
        <w:t>MEETING OF SOUTH DUBLIN COUNTY COUNCIL</w:t>
      </w:r>
    </w:p>
    <w:p w:rsidR="00863AE6" w:rsidRDefault="00863AE6" w:rsidP="00863AE6">
      <w:pPr>
        <w:pStyle w:val="replymain"/>
        <w:rPr>
          <w:rFonts w:ascii="Verdana" w:hAnsi="Verdana"/>
        </w:rPr>
      </w:pPr>
      <w:r>
        <w:rPr>
          <w:rFonts w:ascii="Verdana" w:hAnsi="Verdana"/>
        </w:rPr>
        <w:t>Monday, July 13, 2015</w:t>
      </w:r>
    </w:p>
    <w:p w:rsidR="00863AE6" w:rsidRDefault="00863AE6" w:rsidP="00863AE6">
      <w:pPr>
        <w:pStyle w:val="replymain"/>
        <w:rPr>
          <w:rFonts w:ascii="Verdana" w:hAnsi="Verdana"/>
        </w:rPr>
      </w:pPr>
      <w:r>
        <w:rPr>
          <w:rFonts w:ascii="Verdana" w:hAnsi="Verdana"/>
        </w:rPr>
        <w:t>HEADED ITEM NO.</w:t>
      </w:r>
    </w:p>
    <w:p w:rsidR="003B11D0" w:rsidRPr="00863AE6" w:rsidRDefault="00863AE6" w:rsidP="00863AE6">
      <w:pPr>
        <w:pStyle w:val="NormalWeb"/>
        <w:rPr>
          <w:rFonts w:ascii="Verdana" w:hAnsi="Verdana"/>
        </w:rPr>
      </w:pPr>
      <w:r>
        <w:rPr>
          <w:rStyle w:val="Strong"/>
          <w:rFonts w:ascii="Verdana" w:hAnsi="Verdana"/>
        </w:rPr>
        <w:t>HEADED ITEM: M. Somers</w:t>
      </w:r>
      <w:r w:rsidR="003B11D0" w:rsidRPr="003B11D0">
        <w:rPr>
          <w:noProof/>
        </w:rPr>
        <mc:AlternateContent>
          <mc:Choice Requires="wps">
            <w:drawing>
              <wp:inline distT="0" distB="0" distL="0" distR="0" wp14:anchorId="782B608E" wp14:editId="0E90E0B3">
                <wp:extent cx="304800" cy="304800"/>
                <wp:effectExtent l="0" t="0" r="0" b="0"/>
                <wp:docPr id="2" name="AutoShape 4" descr="South Dublin County Council Cr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2E294" id="AutoShape 4" o:spid="_x0000_s1026" alt="South Dublin County Council Cr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&#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dtf5tzQIAAOE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MEETING OF LUCAN AREA COMMITTEE</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Tuesday, June 23, 2015</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HEADED ITEM NO. 12</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Draft Tree Preservation Order [Lock Road, Lucan - Planning Register Reference Number TPO/0005]</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w:t>
      </w:r>
      <w:bookmarkStart w:id="0" w:name="_GoBack"/>
      <w:bookmarkEnd w:id="0"/>
      <w:r w:rsidRPr="003B11D0">
        <w:rPr>
          <w:rFonts w:ascii="Times New Roman" w:eastAsia="Times New Roman" w:hAnsi="Times New Roman" w:cs="Times New Roman"/>
          <w:sz w:val="24"/>
          <w:szCs w:val="24"/>
          <w:lang w:eastAsia="en-IE"/>
        </w:rPr>
        <w:t>An Emergency Motion was proposed and passed at the Lucan Area Committee Meeting on the 25th November 2014 as follows: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i/>
          <w:iCs/>
          <w:sz w:val="24"/>
          <w:szCs w:val="24"/>
          <w:lang w:eastAsia="en-IE"/>
        </w:rPr>
        <w:t>L/495/SUSPENSORY MOTION</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i/>
          <w:iCs/>
          <w:sz w:val="24"/>
          <w:szCs w:val="24"/>
          <w:lang w:eastAsia="en-IE"/>
        </w:rPr>
        <w:t xml:space="preserve">At this point it was </w:t>
      </w:r>
      <w:r w:rsidRPr="003B11D0">
        <w:rPr>
          <w:rFonts w:ascii="Times New Roman" w:eastAsia="Times New Roman" w:hAnsi="Times New Roman" w:cs="Times New Roman"/>
          <w:b/>
          <w:bCs/>
          <w:i/>
          <w:iCs/>
          <w:sz w:val="24"/>
          <w:szCs w:val="24"/>
          <w:lang w:eastAsia="en-IE"/>
        </w:rPr>
        <w:t xml:space="preserve">AGREED </w:t>
      </w:r>
      <w:r w:rsidRPr="003B11D0">
        <w:rPr>
          <w:rFonts w:ascii="Times New Roman" w:eastAsia="Times New Roman" w:hAnsi="Times New Roman" w:cs="Times New Roman"/>
          <w:i/>
          <w:iCs/>
          <w:sz w:val="24"/>
          <w:szCs w:val="24"/>
          <w:lang w:eastAsia="en-IE"/>
        </w:rPr>
        <w:t>to take a Suspensory Motion in the names of Councillors W. Lavelle, E. O’Brien, G. O’Connell, R. Nolan, P. Gogarty, L. O’Toole, D. O’Brien and V. Casserly as follows:-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i/>
          <w:iCs/>
          <w:sz w:val="24"/>
          <w:szCs w:val="24"/>
          <w:lang w:eastAsia="en-IE"/>
        </w:rPr>
        <w:t>That this Area Committee requests the Chief Executive to immediately initiate a statutory process under Section 205 of the Planning and Development Acts in relation to the proposal by residents to make a Tree Preservation Order in respect of 6 no. Hybrid Black Poplars and 1 no. Beech Tree at the Coolamber site, Newcastle Road, Lucan.</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i/>
          <w:iCs/>
          <w:sz w:val="24"/>
          <w:szCs w:val="24"/>
          <w:lang w:eastAsia="en-IE"/>
        </w:rPr>
        <w:t xml:space="preserve">In initiating this process this Area Committee notes that a period of public consultation will take place and that the elected members of the Council will have to consider the matter </w:t>
      </w:r>
      <w:r w:rsidRPr="003B11D0">
        <w:rPr>
          <w:rFonts w:ascii="Times New Roman" w:eastAsia="Times New Roman" w:hAnsi="Times New Roman" w:cs="Times New Roman"/>
          <w:i/>
          <w:iCs/>
          <w:sz w:val="24"/>
          <w:szCs w:val="24"/>
          <w:lang w:eastAsia="en-IE"/>
        </w:rPr>
        <w:lastRenderedPageBreak/>
        <w:t>further, including any recommendations made by the Chief Executive.  In requesting initiation of this process, including the public consultation, the members of this Committee are doing so without prejudice to any future decisions relating to the making of a Tree Preservation Order.</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i/>
          <w:iCs/>
          <w:sz w:val="24"/>
          <w:szCs w:val="24"/>
          <w:lang w:eastAsia="en-IE"/>
        </w:rPr>
        <w:t xml:space="preserve">The motion was </w:t>
      </w:r>
      <w:r w:rsidRPr="003B11D0">
        <w:rPr>
          <w:rFonts w:ascii="Times New Roman" w:eastAsia="Times New Roman" w:hAnsi="Times New Roman" w:cs="Times New Roman"/>
          <w:b/>
          <w:bCs/>
          <w:i/>
          <w:iCs/>
          <w:sz w:val="24"/>
          <w:szCs w:val="24"/>
          <w:lang w:eastAsia="en-IE"/>
        </w:rPr>
        <w:t>PASSED.</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Tree Preservation Orders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Section 205 (1) of the </w:t>
      </w:r>
      <w:r w:rsidRPr="003B11D0">
        <w:rPr>
          <w:rFonts w:ascii="Times New Roman" w:eastAsia="Times New Roman" w:hAnsi="Times New Roman" w:cs="Times New Roman"/>
          <w:i/>
          <w:iCs/>
          <w:sz w:val="24"/>
          <w:szCs w:val="24"/>
          <w:lang w:eastAsia="en-IE"/>
        </w:rPr>
        <w:t xml:space="preserve">Planning and Development Act, </w:t>
      </w:r>
      <w:r w:rsidRPr="003B11D0">
        <w:rPr>
          <w:rFonts w:ascii="Times New Roman" w:eastAsia="Times New Roman" w:hAnsi="Times New Roman" w:cs="Times New Roman"/>
          <w:sz w:val="24"/>
          <w:szCs w:val="24"/>
          <w:lang w:eastAsia="en-IE"/>
        </w:rPr>
        <w:t>[</w:t>
      </w:r>
      <w:r w:rsidRPr="003B11D0">
        <w:rPr>
          <w:rFonts w:ascii="Times New Roman" w:eastAsia="Times New Roman" w:hAnsi="Times New Roman" w:cs="Times New Roman"/>
          <w:i/>
          <w:iCs/>
          <w:sz w:val="24"/>
          <w:szCs w:val="24"/>
          <w:lang w:eastAsia="en-IE"/>
        </w:rPr>
        <w:t xml:space="preserve">No. </w:t>
      </w:r>
      <w:r w:rsidRPr="003B11D0">
        <w:rPr>
          <w:rFonts w:ascii="Times New Roman" w:eastAsia="Times New Roman" w:hAnsi="Times New Roman" w:cs="Times New Roman"/>
          <w:sz w:val="24"/>
          <w:szCs w:val="24"/>
          <w:lang w:eastAsia="en-IE"/>
        </w:rPr>
        <w:t>30.] 2000 provides the context for the making of a Tree Preservation Order:</w:t>
      </w:r>
    </w:p>
    <w:p w:rsidR="003B11D0" w:rsidRPr="003B11D0" w:rsidRDefault="003B11D0" w:rsidP="003B11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 </w:t>
      </w:r>
      <w:r w:rsidRPr="003B11D0">
        <w:rPr>
          <w:rFonts w:ascii="Times New Roman" w:eastAsia="Times New Roman" w:hAnsi="Times New Roman" w:cs="Times New Roman"/>
          <w:b/>
          <w:bCs/>
          <w:sz w:val="24"/>
          <w:szCs w:val="24"/>
          <w:lang w:eastAsia="en-IE"/>
        </w:rPr>
        <w:t>(1)</w:t>
      </w:r>
      <w:r w:rsidRPr="003B11D0">
        <w:rPr>
          <w:rFonts w:ascii="Times New Roman" w:eastAsia="Times New Roman" w:hAnsi="Times New Roman" w:cs="Times New Roman"/>
          <w:sz w:val="24"/>
          <w:szCs w:val="24"/>
          <w:lang w:eastAsia="en-IE"/>
        </w:rPr>
        <w:t xml:space="preserve">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 </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A draft Tree Preservation Order was made in response to the motion referred to above on the 25th April 2015.  A notice regarding the draft Tree Preservation Order was published in the Irish Times on the 25th April 2015, inviting submissions to be received on or before the 10th June 2015.  A copy of the draft notice was sent by letter dated 27th April 2015 to the registered owners of the lands.  This letter advised the owners that the draft notice was effective from the 25th April 2015.</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This report relates to the Draft Tree Preservation Order, submissions received and matters relating to the legislation and on an examination of the amenity and environmental attributes of the trees subject to the draft Tree Preservation Order.</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Context</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site is located on the R120 Newcastle Road (also known as Lock Road).  It backs and sides onto the Finnstown Housing Estate as well as the local Finnstown Shopping Centre.</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It is the site of the former Coolamber House, demolished some years ago.  The site bears evidence of trees having been previously planted for amenity purposes. The site boundaries - hedgerows for the most part - are old and presumably original farm hedgerows and they provide a definition of the site that makes it significant in the area.  Although the site is somewhat derelict there are some large trees on the site and together with the hedgerows they provide both the site and the surrounding area with a woodland ambience.</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site is zoned as, Objective A (To Protect and/or preserve Residential Amenity)</w:t>
      </w:r>
      <w:proofErr w:type="gramStart"/>
      <w:r w:rsidRPr="003B11D0">
        <w:rPr>
          <w:rFonts w:ascii="Times New Roman" w:eastAsia="Times New Roman" w:hAnsi="Times New Roman" w:cs="Times New Roman"/>
          <w:sz w:val="24"/>
          <w:szCs w:val="24"/>
          <w:lang w:eastAsia="en-IE"/>
        </w:rPr>
        <w:t>,in</w:t>
      </w:r>
      <w:proofErr w:type="gramEnd"/>
      <w:r w:rsidRPr="003B11D0">
        <w:rPr>
          <w:rFonts w:ascii="Times New Roman" w:eastAsia="Times New Roman" w:hAnsi="Times New Roman" w:cs="Times New Roman"/>
          <w:sz w:val="24"/>
          <w:szCs w:val="24"/>
          <w:lang w:eastAsia="en-IE"/>
        </w:rPr>
        <w:t xml:space="preserve"> the County Development Plan 2010 – 2016.</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There are no objectives in relation to trees on the site (e.g. To Protect and preserve Trees and Woodlands).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In compiling the survey and assessing the potential of the trees to be subject to the draft Tree Preservation Order as requested in the Motion, cognisance was taken of two Tree Surveys conducted on the site in 2006 (Tree Force Ltd) and 2014 (CMK </w:t>
      </w:r>
      <w:proofErr w:type="spellStart"/>
      <w:r w:rsidRPr="003B11D0">
        <w:rPr>
          <w:rFonts w:ascii="Times New Roman" w:eastAsia="Times New Roman" w:hAnsi="Times New Roman" w:cs="Times New Roman"/>
          <w:sz w:val="24"/>
          <w:szCs w:val="24"/>
          <w:lang w:eastAsia="en-IE"/>
        </w:rPr>
        <w:t>Hort</w:t>
      </w:r>
      <w:proofErr w:type="spellEnd"/>
      <w:r w:rsidRPr="003B11D0">
        <w:rPr>
          <w:rFonts w:ascii="Times New Roman" w:eastAsia="Times New Roman" w:hAnsi="Times New Roman" w:cs="Times New Roman"/>
          <w:sz w:val="24"/>
          <w:szCs w:val="24"/>
          <w:lang w:eastAsia="en-IE"/>
        </w:rPr>
        <w:t xml:space="preserve"> and Arb) and which </w:t>
      </w:r>
      <w:r w:rsidRPr="003B11D0">
        <w:rPr>
          <w:rFonts w:ascii="Times New Roman" w:eastAsia="Times New Roman" w:hAnsi="Times New Roman" w:cs="Times New Roman"/>
          <w:sz w:val="24"/>
          <w:szCs w:val="24"/>
          <w:lang w:eastAsia="en-IE"/>
        </w:rPr>
        <w:lastRenderedPageBreak/>
        <w:t>were included in Planning Applications (SD07A/0221 and SD14A/0290 respectively) for development of the site. A Bat Survey of the site conducted in December 2014 by Faith Wilson Ecological Consultant was also referenced.</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As part of the process to prepare the draft Tree Preservation Order a site survey was conducted on the 5th March 2015 by the, Senior Executive Parks Superintendent to:</w:t>
      </w:r>
    </w:p>
    <w:p w:rsidR="003B11D0" w:rsidRPr="003B11D0" w:rsidRDefault="003B11D0" w:rsidP="003B11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Inspect the trees </w:t>
      </w:r>
    </w:p>
    <w:p w:rsidR="003B11D0" w:rsidRPr="003B11D0" w:rsidRDefault="003B11D0" w:rsidP="003B11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Survey and map the position of the trees accurately </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 proposed trees were surveyed and these are shown on the Drawing PLS 1978-01. It is not clear precisely which Beech tree is referenced in the Emergency Motion referred to above, as a number of Beech trees were observed on the site.  In addition, there is a possibility that a Birch tree, </w:t>
      </w:r>
      <w:proofErr w:type="spellStart"/>
      <w:r w:rsidRPr="003B11D0">
        <w:rPr>
          <w:rFonts w:ascii="Times New Roman" w:eastAsia="Times New Roman" w:hAnsi="Times New Roman" w:cs="Times New Roman"/>
          <w:sz w:val="24"/>
          <w:szCs w:val="24"/>
          <w:lang w:eastAsia="en-IE"/>
        </w:rPr>
        <w:t>Betula</w:t>
      </w:r>
      <w:proofErr w:type="spellEnd"/>
      <w:r w:rsidRPr="003B11D0">
        <w:rPr>
          <w:rFonts w:ascii="Times New Roman" w:eastAsia="Times New Roman" w:hAnsi="Times New Roman" w:cs="Times New Roman"/>
          <w:sz w:val="24"/>
          <w:szCs w:val="24"/>
          <w:lang w:eastAsia="en-IE"/>
        </w:rPr>
        <w:t xml:space="preserve"> pendula that is located close to the “Black poplars” that were requested by the Elected Members to have a TPO status, may have been misrepresented as a Beech tree. To avoid any confusion this Birch tree was included in the survey as was the most significant Beech tree on the site.</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 amenity aspect of the trees was also investigated by viewing them from the Finnstown Estate side and looking into the Coolamber site from the open space between </w:t>
      </w:r>
      <w:proofErr w:type="spellStart"/>
      <w:r w:rsidRPr="003B11D0">
        <w:rPr>
          <w:rFonts w:ascii="Times New Roman" w:eastAsia="Times New Roman" w:hAnsi="Times New Roman" w:cs="Times New Roman"/>
          <w:sz w:val="24"/>
          <w:szCs w:val="24"/>
          <w:lang w:eastAsia="en-IE"/>
        </w:rPr>
        <w:t>Finnsvale</w:t>
      </w:r>
      <w:proofErr w:type="spellEnd"/>
      <w:r w:rsidRPr="003B11D0">
        <w:rPr>
          <w:rFonts w:ascii="Times New Roman" w:eastAsia="Times New Roman" w:hAnsi="Times New Roman" w:cs="Times New Roman"/>
          <w:sz w:val="24"/>
          <w:szCs w:val="24"/>
          <w:lang w:eastAsia="en-IE"/>
        </w:rPr>
        <w:t xml:space="preserve"> and </w:t>
      </w:r>
      <w:proofErr w:type="spellStart"/>
      <w:r w:rsidRPr="003B11D0">
        <w:rPr>
          <w:rFonts w:ascii="Times New Roman" w:eastAsia="Times New Roman" w:hAnsi="Times New Roman" w:cs="Times New Roman"/>
          <w:sz w:val="24"/>
          <w:szCs w:val="24"/>
          <w:lang w:eastAsia="en-IE"/>
        </w:rPr>
        <w:t>Finnswalk</w:t>
      </w:r>
      <w:proofErr w:type="spellEnd"/>
      <w:r w:rsidRPr="003B11D0">
        <w:rPr>
          <w:rFonts w:ascii="Times New Roman" w:eastAsia="Times New Roman" w:hAnsi="Times New Roman" w:cs="Times New Roman"/>
          <w:sz w:val="24"/>
          <w:szCs w:val="24"/>
          <w:lang w:eastAsia="en-IE"/>
        </w:rPr>
        <w:t>.  The site was also viewed from the Newcastle Road and the Finnstown Shopping Centre.</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details of the survey and the comments on the individual trees are detailed in the following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 Hybrid Black poplars”</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Identified as </w:t>
            </w:r>
            <w:proofErr w:type="spellStart"/>
            <w:r w:rsidRPr="003B11D0">
              <w:rPr>
                <w:rFonts w:ascii="Times New Roman" w:eastAsia="Times New Roman" w:hAnsi="Times New Roman" w:cs="Times New Roman"/>
                <w:sz w:val="24"/>
                <w:szCs w:val="24"/>
                <w:lang w:eastAsia="en-IE"/>
              </w:rPr>
              <w:t>Populus</w:t>
            </w:r>
            <w:proofErr w:type="spellEnd"/>
            <w:r w:rsidRPr="003B11D0">
              <w:rPr>
                <w:rFonts w:ascii="Times New Roman" w:eastAsia="Times New Roman" w:hAnsi="Times New Roman" w:cs="Times New Roman"/>
                <w:sz w:val="24"/>
                <w:szCs w:val="24"/>
                <w:lang w:eastAsia="en-IE"/>
              </w:rPr>
              <w:t xml:space="preserve"> x Canadensis in the 2007 survey and as </w:t>
            </w:r>
            <w:proofErr w:type="spellStart"/>
            <w:r w:rsidRPr="003B11D0">
              <w:rPr>
                <w:rFonts w:ascii="Times New Roman" w:eastAsia="Times New Roman" w:hAnsi="Times New Roman" w:cs="Times New Roman"/>
                <w:sz w:val="24"/>
                <w:szCs w:val="24"/>
                <w:lang w:eastAsia="en-IE"/>
              </w:rPr>
              <w:t>Populus</w:t>
            </w:r>
            <w:proofErr w:type="spellEnd"/>
            <w:r w:rsidRPr="003B11D0">
              <w:rPr>
                <w:rFonts w:ascii="Times New Roman" w:eastAsia="Times New Roman" w:hAnsi="Times New Roman" w:cs="Times New Roman"/>
                <w:sz w:val="24"/>
                <w:szCs w:val="24"/>
                <w:lang w:eastAsia="en-IE"/>
              </w:rPr>
              <w:t xml:space="preserve"> </w:t>
            </w:r>
            <w:proofErr w:type="spellStart"/>
            <w:r w:rsidRPr="003B11D0">
              <w:rPr>
                <w:rFonts w:ascii="Times New Roman" w:eastAsia="Times New Roman" w:hAnsi="Times New Roman" w:cs="Times New Roman"/>
                <w:sz w:val="24"/>
                <w:szCs w:val="24"/>
                <w:lang w:eastAsia="en-IE"/>
              </w:rPr>
              <w:t>balsamifera</w:t>
            </w:r>
            <w:proofErr w:type="spellEnd"/>
            <w:r w:rsidRPr="003B11D0">
              <w:rPr>
                <w:rFonts w:ascii="Times New Roman" w:eastAsia="Times New Roman" w:hAnsi="Times New Roman" w:cs="Times New Roman"/>
                <w:sz w:val="24"/>
                <w:szCs w:val="24"/>
                <w:lang w:eastAsia="en-IE"/>
              </w:rPr>
              <w:t xml:space="preserve"> in the 2014 survey referred to above.  The trees are growing very close together, showing brittle branches, some of which have cracked and fallen onto the ground.  The trees are probably nearing the end of their lives.  Thinning out the trees will not help as they would be more susceptible to wind damage. Poplars in an urban setting (and this site is zoned Residential) are problematic since the root systems are highly invasive of surface water and foul sewer systems.  They also cause uplift and cracking of adjacent path and road systems. Additionally, Poplars are susceptible to wind damage and tend to loose branches because of this. Both the 2006 and the 2014 reports refer to these problems: </w:t>
            </w:r>
            <w:r w:rsidRPr="003B11D0">
              <w:rPr>
                <w:rFonts w:ascii="Times New Roman" w:eastAsia="Times New Roman" w:hAnsi="Times New Roman" w:cs="Times New Roman"/>
                <w:b/>
                <w:bCs/>
                <w:sz w:val="24"/>
                <w:szCs w:val="24"/>
                <w:lang w:eastAsia="en-IE"/>
              </w:rPr>
              <w:t>2006 report caption to Photo 9: </w:t>
            </w:r>
            <w:r w:rsidRPr="003B11D0">
              <w:rPr>
                <w:rFonts w:ascii="Times New Roman" w:eastAsia="Times New Roman" w:hAnsi="Times New Roman" w:cs="Times New Roman"/>
                <w:sz w:val="24"/>
                <w:szCs w:val="24"/>
                <w:lang w:eastAsia="en-IE"/>
              </w:rPr>
              <w:t xml:space="preserve"> “the retention of the line of hybrid Black poplars should be considered carefully in light of substantially negative attributes attached to the species. In particular, their development of highly invasive root systems associated with disruption and damaged (sic) to underground services as well as a somewhat brittle nature and a predisposition towards failure in high winds and storm conditions may prove troublesome in the future”. </w:t>
            </w:r>
            <w:r w:rsidRPr="003B11D0">
              <w:rPr>
                <w:rFonts w:ascii="Times New Roman" w:eastAsia="Times New Roman" w:hAnsi="Times New Roman" w:cs="Times New Roman"/>
                <w:b/>
                <w:bCs/>
                <w:sz w:val="24"/>
                <w:szCs w:val="24"/>
                <w:lang w:eastAsia="en-IE"/>
              </w:rPr>
              <w:t>2014 report:</w:t>
            </w:r>
            <w:r w:rsidRPr="003B11D0">
              <w:rPr>
                <w:rFonts w:ascii="Times New Roman" w:eastAsia="Times New Roman" w:hAnsi="Times New Roman" w:cs="Times New Roman"/>
                <w:sz w:val="24"/>
                <w:szCs w:val="24"/>
                <w:lang w:eastAsia="en-IE"/>
              </w:rPr>
              <w:t xml:space="preserve"> Referring to tree number 748 and “the most northerly specimen in a line of even aged poplar.  This group of trees may be nearing the end of their useful life expectancy.”  A similar comment is added in relation to Tag Number 750, 751 752, 753 and 754.  In relation to Tree 754 the comment “Long term potential limited outside current environment” would be applicable to all of the group.</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proofErr w:type="spellStart"/>
            <w:r w:rsidRPr="003B11D0">
              <w:rPr>
                <w:rFonts w:ascii="Times New Roman" w:eastAsia="Times New Roman" w:hAnsi="Times New Roman" w:cs="Times New Roman"/>
                <w:b/>
                <w:bCs/>
                <w:sz w:val="24"/>
                <w:szCs w:val="24"/>
                <w:lang w:eastAsia="en-IE"/>
              </w:rPr>
              <w:t>Betula</w:t>
            </w:r>
            <w:proofErr w:type="spellEnd"/>
            <w:r w:rsidRPr="003B11D0">
              <w:rPr>
                <w:rFonts w:ascii="Times New Roman" w:eastAsia="Times New Roman" w:hAnsi="Times New Roman" w:cs="Times New Roman"/>
                <w:b/>
                <w:bCs/>
                <w:sz w:val="24"/>
                <w:szCs w:val="24"/>
                <w:lang w:eastAsia="en-IE"/>
              </w:rPr>
              <w:t xml:space="preserve"> pendula (Birch) </w:t>
            </w:r>
            <w:r w:rsidRPr="003B11D0">
              <w:rPr>
                <w:rFonts w:ascii="Times New Roman" w:eastAsia="Times New Roman" w:hAnsi="Times New Roman" w:cs="Times New Roman"/>
                <w:sz w:val="24"/>
                <w:szCs w:val="24"/>
                <w:lang w:eastAsia="en-IE"/>
              </w:rPr>
              <w:t>situated adjacent to the Poplars</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This is a medium sized and attractive tree somewhat overshadowed by the adjoining line of poplars. It appears to be in good health. The 2006 Tree Force report states that it is “notably </w:t>
            </w:r>
            <w:r w:rsidRPr="003B11D0">
              <w:rPr>
                <w:rFonts w:ascii="Times New Roman" w:eastAsia="Times New Roman" w:hAnsi="Times New Roman" w:cs="Times New Roman"/>
                <w:sz w:val="24"/>
                <w:szCs w:val="24"/>
                <w:lang w:eastAsia="en-IE"/>
              </w:rPr>
              <w:lastRenderedPageBreak/>
              <w:t xml:space="preserve">unbalanced to the north”.  If the adjoining </w:t>
            </w:r>
            <w:proofErr w:type="spellStart"/>
            <w:r w:rsidRPr="003B11D0">
              <w:rPr>
                <w:rFonts w:ascii="Times New Roman" w:eastAsia="Times New Roman" w:hAnsi="Times New Roman" w:cs="Times New Roman"/>
                <w:sz w:val="24"/>
                <w:szCs w:val="24"/>
                <w:lang w:eastAsia="en-IE"/>
              </w:rPr>
              <w:t>Populus</w:t>
            </w:r>
            <w:proofErr w:type="spellEnd"/>
            <w:r w:rsidRPr="003B11D0">
              <w:rPr>
                <w:rFonts w:ascii="Times New Roman" w:eastAsia="Times New Roman" w:hAnsi="Times New Roman" w:cs="Times New Roman"/>
                <w:sz w:val="24"/>
                <w:szCs w:val="24"/>
                <w:lang w:eastAsia="en-IE"/>
              </w:rPr>
              <w:t xml:space="preserve"> species were removed it would have a good chance of becoming a valuable tree on the site.</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lastRenderedPageBreak/>
              <w:t xml:space="preserve">Fagus </w:t>
            </w:r>
            <w:proofErr w:type="spellStart"/>
            <w:r w:rsidRPr="003B11D0">
              <w:rPr>
                <w:rFonts w:ascii="Times New Roman" w:eastAsia="Times New Roman" w:hAnsi="Times New Roman" w:cs="Times New Roman"/>
                <w:b/>
                <w:bCs/>
                <w:sz w:val="24"/>
                <w:szCs w:val="24"/>
                <w:lang w:eastAsia="en-IE"/>
              </w:rPr>
              <w:t>sylvatica</w:t>
            </w:r>
            <w:proofErr w:type="spellEnd"/>
            <w:r w:rsidRPr="003B11D0">
              <w:rPr>
                <w:rFonts w:ascii="Times New Roman" w:eastAsia="Times New Roman" w:hAnsi="Times New Roman" w:cs="Times New Roman"/>
                <w:b/>
                <w:bCs/>
                <w:sz w:val="24"/>
                <w:szCs w:val="24"/>
                <w:lang w:eastAsia="en-IE"/>
              </w:rPr>
              <w:t xml:space="preserve"> (Beech)</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This is a large tree on the edge of the former road leading to Coolamber House. It is multi stemmed due to what appears to have been some tree surgery work attempted in the past. However, it is showing signs of internal fungal infection.    In addition and apparently since the 2006 survey there has been damage caused through vandalism by the creation of a fire on one side of the tree.  This has severely damaged the bark on that side and extending up to 2m from the ground.  The 2006 survey states, inter alia, “concerns exist with regard to long-term prognosis especially in light of poor mechanical form. Of questionable suitability for retention.”   The 2014 (tree 734) survey makes reference to the fire damage – “Fire damage to base to east has greatly reduced the trees long term potential”. The report also mentions bleeding canker fungus (</w:t>
            </w:r>
            <w:proofErr w:type="spellStart"/>
            <w:r w:rsidRPr="003B11D0">
              <w:rPr>
                <w:rFonts w:ascii="Times New Roman" w:eastAsia="Times New Roman" w:hAnsi="Times New Roman" w:cs="Times New Roman"/>
                <w:sz w:val="24"/>
                <w:szCs w:val="24"/>
                <w:lang w:eastAsia="en-IE"/>
              </w:rPr>
              <w:t>Phytophthora</w:t>
            </w:r>
            <w:proofErr w:type="spellEnd"/>
            <w:r w:rsidRPr="003B11D0">
              <w:rPr>
                <w:rFonts w:ascii="Times New Roman" w:eastAsia="Times New Roman" w:hAnsi="Times New Roman" w:cs="Times New Roman"/>
                <w:sz w:val="24"/>
                <w:szCs w:val="24"/>
                <w:lang w:eastAsia="en-IE"/>
              </w:rPr>
              <w:t xml:space="preserve"> </w:t>
            </w:r>
            <w:proofErr w:type="spellStart"/>
            <w:r w:rsidRPr="003B11D0">
              <w:rPr>
                <w:rFonts w:ascii="Times New Roman" w:eastAsia="Times New Roman" w:hAnsi="Times New Roman" w:cs="Times New Roman"/>
                <w:sz w:val="24"/>
                <w:szCs w:val="24"/>
                <w:lang w:eastAsia="en-IE"/>
              </w:rPr>
              <w:t>sp</w:t>
            </w:r>
            <w:proofErr w:type="spellEnd"/>
            <w:r w:rsidRPr="003B11D0">
              <w:rPr>
                <w:rFonts w:ascii="Times New Roman" w:eastAsia="Times New Roman" w:hAnsi="Times New Roman" w:cs="Times New Roman"/>
                <w:sz w:val="24"/>
                <w:szCs w:val="24"/>
                <w:lang w:eastAsia="en-IE"/>
              </w:rPr>
              <w:t>) on the tree with the comment “long term potential if (sic) tree very limited as a result”</w:t>
            </w:r>
          </w:p>
        </w:tc>
      </w:tr>
    </w:tbl>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Submissions made on the Drat</w:t>
      </w:r>
      <w:r w:rsidRPr="003B11D0">
        <w:rPr>
          <w:rFonts w:ascii="Times New Roman" w:eastAsia="Times New Roman" w:hAnsi="Times New Roman" w:cs="Times New Roman"/>
          <w:sz w:val="24"/>
          <w:szCs w:val="24"/>
          <w:lang w:eastAsia="en-IE"/>
        </w:rPr>
        <w:t xml:space="preserve"> Tree Preservation Order</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Submissions were made on the draft Tree Preservation Order within the period of public consultation by 12 persons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
        <w:gridCol w:w="2977"/>
        <w:gridCol w:w="5347"/>
      </w:tblGrid>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Date</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Submitted by</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Summary of submission</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26 05 2015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Caroline McCloskey</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Intrinsic part of Liffey Valley skyline for many decades</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26 05 2015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Aine O’Shaughnessy</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Part of Liffey Valley skyline</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26 05 2015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John Coleman</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Intrinsic part of Finnstown skyline  </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26 05 2015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Sandra Coleman</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Intrinsic part of Finnstown skyline  </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29 05 2015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Emma Mulligan and Howard Mulligan</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Beautiful feature in the skyline Provide countryside feel to the area</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29 05 2015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Matthew O’Donnell</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Intrinsic part of Finnstown skyline  </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01 06 2015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Hazel Smyth</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Intrinsic part of Finnstown skyline Part of reason for purchase of home</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01 06 2015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Barry Jenkinson</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Part of Finnstown skyline Part of reason for purchase of property</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08 06 2105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William Lavelle, Councillor</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Draft Tree Preservation Order</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09 06 2015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Anthony King</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trees are one of the most important visual amenities in the area. Their importance as/for greenery noise screen biodiversity Hopes they will be incorporated into future development</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lastRenderedPageBreak/>
              <w:t>10 06 2015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Frances Fitzgerald TD Minister for Justice and Equality (Two submissions)</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the proposed TPO</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10 06 2015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Valerie </w:t>
            </w:r>
            <w:proofErr w:type="spellStart"/>
            <w:r w:rsidRPr="003B11D0">
              <w:rPr>
                <w:rFonts w:ascii="Times New Roman" w:eastAsia="Times New Roman" w:hAnsi="Times New Roman" w:cs="Times New Roman"/>
                <w:sz w:val="24"/>
                <w:szCs w:val="24"/>
                <w:lang w:eastAsia="en-IE"/>
              </w:rPr>
              <w:t>Greaney</w:t>
            </w:r>
            <w:proofErr w:type="spellEnd"/>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Supports on the basis of: Residential amenity Intrinsic part of Liffey Valley skyline for many decades</w:t>
            </w:r>
          </w:p>
        </w:tc>
      </w:tr>
      <w:tr w:rsidR="003B11D0" w:rsidRPr="003B11D0" w:rsidTr="003B11D0">
        <w:trPr>
          <w:tblCellSpacing w:w="15" w:type="dxa"/>
        </w:trPr>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10 06 2015</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proofErr w:type="spellStart"/>
            <w:r w:rsidRPr="003B11D0">
              <w:rPr>
                <w:rFonts w:ascii="Times New Roman" w:eastAsia="Times New Roman" w:hAnsi="Times New Roman" w:cs="Times New Roman"/>
                <w:sz w:val="24"/>
                <w:szCs w:val="24"/>
                <w:lang w:eastAsia="en-IE"/>
              </w:rPr>
              <w:t>Crekav</w:t>
            </w:r>
            <w:proofErr w:type="spellEnd"/>
            <w:r w:rsidRPr="003B11D0">
              <w:rPr>
                <w:rFonts w:ascii="Times New Roman" w:eastAsia="Times New Roman" w:hAnsi="Times New Roman" w:cs="Times New Roman"/>
                <w:sz w:val="24"/>
                <w:szCs w:val="24"/>
                <w:lang w:eastAsia="en-IE"/>
              </w:rPr>
              <w:t xml:space="preserve"> Landbank Investments Ltd</w:t>
            </w:r>
          </w:p>
        </w:tc>
        <w:tc>
          <w:tcPr>
            <w:tcW w:w="0" w:type="auto"/>
            <w:vAlign w:val="center"/>
            <w:hideMark/>
          </w:tcPr>
          <w:p w:rsidR="003B11D0" w:rsidRPr="003B11D0" w:rsidRDefault="003B11D0" w:rsidP="003B11D0">
            <w:pPr>
              <w:spacing w:after="0"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Objects to the Draft Tree Preservation Order</w:t>
            </w:r>
          </w:p>
        </w:tc>
      </w:tr>
    </w:tbl>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Assessment of submission</w:t>
      </w:r>
      <w:r w:rsidRPr="003B11D0">
        <w:rPr>
          <w:rFonts w:ascii="Times New Roman" w:eastAsia="Times New Roman" w:hAnsi="Times New Roman" w:cs="Times New Roman"/>
          <w:sz w:val="24"/>
          <w:szCs w:val="24"/>
          <w:lang w:eastAsia="en-IE"/>
        </w:rPr>
        <w:t> </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public consultation submissions received with the prescribed timeframe can be summarised as follows:</w:t>
      </w:r>
    </w:p>
    <w:p w:rsidR="003B11D0" w:rsidRPr="003B11D0" w:rsidRDefault="003B11D0" w:rsidP="003B11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 amenity value of the trees to the local housing area, the Liffey Valley and Finnstown skyline </w:t>
      </w:r>
    </w:p>
    <w:p w:rsidR="003B11D0" w:rsidRPr="003B11D0" w:rsidRDefault="003B11D0" w:rsidP="003B11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biodiversity </w:t>
      </w:r>
    </w:p>
    <w:p w:rsidR="003B11D0" w:rsidRPr="003B11D0" w:rsidRDefault="003B11D0" w:rsidP="003B11D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3B11D0">
        <w:rPr>
          <w:rFonts w:ascii="Times New Roman" w:eastAsia="Times New Roman" w:hAnsi="Times New Roman" w:cs="Times New Roman"/>
          <w:sz w:val="24"/>
          <w:szCs w:val="24"/>
          <w:lang w:eastAsia="en-IE"/>
        </w:rPr>
        <w:t>the</w:t>
      </w:r>
      <w:proofErr w:type="gramEnd"/>
      <w:r w:rsidRPr="003B11D0">
        <w:rPr>
          <w:rFonts w:ascii="Times New Roman" w:eastAsia="Times New Roman" w:hAnsi="Times New Roman" w:cs="Times New Roman"/>
          <w:sz w:val="24"/>
          <w:szCs w:val="24"/>
          <w:lang w:eastAsia="en-IE"/>
        </w:rPr>
        <w:t xml:space="preserve"> value of the trees as a noise screen. </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An objection from the landowner can be </w:t>
      </w:r>
      <w:proofErr w:type="spellStart"/>
      <w:r w:rsidRPr="003B11D0">
        <w:rPr>
          <w:rFonts w:ascii="Times New Roman" w:eastAsia="Times New Roman" w:hAnsi="Times New Roman" w:cs="Times New Roman"/>
          <w:sz w:val="24"/>
          <w:szCs w:val="24"/>
          <w:lang w:eastAsia="en-IE"/>
        </w:rPr>
        <w:t>sumarised</w:t>
      </w:r>
      <w:proofErr w:type="spellEnd"/>
      <w:r w:rsidRPr="003B11D0">
        <w:rPr>
          <w:rFonts w:ascii="Times New Roman" w:eastAsia="Times New Roman" w:hAnsi="Times New Roman" w:cs="Times New Roman"/>
          <w:sz w:val="24"/>
          <w:szCs w:val="24"/>
          <w:lang w:eastAsia="en-IE"/>
        </w:rPr>
        <w:t xml:space="preserve"> as follows:</w:t>
      </w:r>
    </w:p>
    <w:p w:rsidR="003B11D0" w:rsidRPr="003B11D0" w:rsidRDefault="003B11D0" w:rsidP="003B11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 landowner was not formally notified of the Draft Tree Preservation Order </w:t>
      </w:r>
    </w:p>
    <w:p w:rsidR="003B11D0" w:rsidRPr="003B11D0" w:rsidRDefault="003B11D0" w:rsidP="003B11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 trees do not meet the criteria due to their condition </w:t>
      </w:r>
    </w:p>
    <w:p w:rsidR="003B11D0" w:rsidRPr="003B11D0" w:rsidRDefault="003B11D0" w:rsidP="003B11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There are a number of anomalies in the trees </w:t>
      </w:r>
      <w:proofErr w:type="spellStart"/>
      <w:r w:rsidRPr="003B11D0">
        <w:rPr>
          <w:rFonts w:ascii="Times New Roman" w:eastAsia="Times New Roman" w:hAnsi="Times New Roman" w:cs="Times New Roman"/>
          <w:sz w:val="24"/>
          <w:szCs w:val="24"/>
          <w:lang w:eastAsia="en-IE"/>
        </w:rPr>
        <w:t>idenrified</w:t>
      </w:r>
      <w:proofErr w:type="spellEnd"/>
      <w:r w:rsidRPr="003B11D0">
        <w:rPr>
          <w:rFonts w:ascii="Times New Roman" w:eastAsia="Times New Roman" w:hAnsi="Times New Roman" w:cs="Times New Roman"/>
          <w:sz w:val="24"/>
          <w:szCs w:val="24"/>
          <w:lang w:eastAsia="en-IE"/>
        </w:rPr>
        <w:t xml:space="preserve"> in the Draft Tree Preservation Order </w:t>
      </w:r>
    </w:p>
    <w:p w:rsidR="003B11D0" w:rsidRPr="003B11D0" w:rsidRDefault="003B11D0" w:rsidP="003B11D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 trees of value on the site can be retained within a </w:t>
      </w:r>
      <w:proofErr w:type="spellStart"/>
      <w:r w:rsidRPr="003B11D0">
        <w:rPr>
          <w:rFonts w:ascii="Times New Roman" w:eastAsia="Times New Roman" w:hAnsi="Times New Roman" w:cs="Times New Roman"/>
          <w:sz w:val="24"/>
          <w:szCs w:val="24"/>
          <w:lang w:eastAsia="en-IE"/>
        </w:rPr>
        <w:t>well designed</w:t>
      </w:r>
      <w:proofErr w:type="spellEnd"/>
      <w:r w:rsidRPr="003B11D0">
        <w:rPr>
          <w:rFonts w:ascii="Times New Roman" w:eastAsia="Times New Roman" w:hAnsi="Times New Roman" w:cs="Times New Roman"/>
          <w:sz w:val="24"/>
          <w:szCs w:val="24"/>
          <w:lang w:eastAsia="en-IE"/>
        </w:rPr>
        <w:t xml:space="preserve"> development proposal and therefore a Tree Preservation Order is not warranted </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All owners and occupiers established by the Planning Authority by a reference to the Land Registry were notified.</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Overall Consideration</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In commenting on the Draft Tree Preservation Order, the direction of Section 205 (1) of the Act in relation to </w:t>
      </w:r>
      <w:r w:rsidRPr="003B11D0">
        <w:rPr>
          <w:rFonts w:ascii="Times New Roman" w:eastAsia="Times New Roman" w:hAnsi="Times New Roman" w:cs="Times New Roman"/>
          <w:i/>
          <w:iCs/>
          <w:sz w:val="24"/>
          <w:szCs w:val="24"/>
          <w:lang w:eastAsia="en-IE"/>
        </w:rPr>
        <w:t>amenity or the environment</w:t>
      </w:r>
      <w:r w:rsidRPr="003B11D0">
        <w:rPr>
          <w:rFonts w:ascii="Times New Roman" w:eastAsia="Times New Roman" w:hAnsi="Times New Roman" w:cs="Times New Roman"/>
          <w:sz w:val="24"/>
          <w:szCs w:val="24"/>
          <w:lang w:eastAsia="en-IE"/>
        </w:rPr>
        <w:t xml:space="preserve"> are considered.  The trees which are the subject of this proposed TPO form but a small part of the overall tree fabric of the site. In themselves they could not be considered to be an “intrinsic” part of the local or wider skyline. Indeed some of the surrounding hedgerows could be said to contribute more to the local skyline. In themselves the trees would not be a major contributor as a noise barrier and the biodiversity value of the trees is questionable. Indeed there may be more biodiversity potential in the trees as they reach the end of their lives and decline.</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Amenity consideration</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This proposal for a TPO on this site as proposed by the Elected Members of the Lucan Area Committee concerns a small number of trees within the site.  There are other trees on the site that could be considered to be of more significance in amenity terms in the long term and in the context of probable future housing development. The Poplar trees referred to in the L/495/SUSPENSORY MOTION are growing very close together, are damaged and some have lost limbs. The Council would agree with the opinions offered in both Tree Surveys </w:t>
      </w:r>
      <w:r w:rsidRPr="003B11D0">
        <w:rPr>
          <w:rFonts w:ascii="Times New Roman" w:eastAsia="Times New Roman" w:hAnsi="Times New Roman" w:cs="Times New Roman"/>
          <w:sz w:val="24"/>
          <w:szCs w:val="24"/>
          <w:lang w:eastAsia="en-IE"/>
        </w:rPr>
        <w:lastRenderedPageBreak/>
        <w:t>referred to above that the trees are unsustainable in the longer term and accordingly have very limited amenity potential.</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This group of Poplar trees when viewed from the open space at </w:t>
      </w:r>
      <w:proofErr w:type="spellStart"/>
      <w:r w:rsidRPr="003B11D0">
        <w:rPr>
          <w:rFonts w:ascii="Times New Roman" w:eastAsia="Times New Roman" w:hAnsi="Times New Roman" w:cs="Times New Roman"/>
          <w:sz w:val="24"/>
          <w:szCs w:val="24"/>
          <w:lang w:eastAsia="en-IE"/>
        </w:rPr>
        <w:t>Finnsview</w:t>
      </w:r>
      <w:proofErr w:type="spellEnd"/>
      <w:r w:rsidRPr="003B11D0">
        <w:rPr>
          <w:rFonts w:ascii="Times New Roman" w:eastAsia="Times New Roman" w:hAnsi="Times New Roman" w:cs="Times New Roman"/>
          <w:sz w:val="24"/>
          <w:szCs w:val="24"/>
          <w:lang w:eastAsia="en-IE"/>
        </w:rPr>
        <w:t xml:space="preserve"> and </w:t>
      </w:r>
      <w:proofErr w:type="spellStart"/>
      <w:r w:rsidRPr="003B11D0">
        <w:rPr>
          <w:rFonts w:ascii="Times New Roman" w:eastAsia="Times New Roman" w:hAnsi="Times New Roman" w:cs="Times New Roman"/>
          <w:sz w:val="24"/>
          <w:szCs w:val="24"/>
          <w:lang w:eastAsia="en-IE"/>
        </w:rPr>
        <w:t>Finnswalk</w:t>
      </w:r>
      <w:proofErr w:type="spellEnd"/>
      <w:r w:rsidRPr="003B11D0">
        <w:rPr>
          <w:rFonts w:ascii="Times New Roman" w:eastAsia="Times New Roman" w:hAnsi="Times New Roman" w:cs="Times New Roman"/>
          <w:sz w:val="24"/>
          <w:szCs w:val="24"/>
          <w:lang w:eastAsia="en-IE"/>
        </w:rPr>
        <w:t xml:space="preserve"> do contribute to an ambience that places the estate itself in a location that is somewhat surrounded by trees.  It should also be noted that in the open space at </w:t>
      </w:r>
      <w:proofErr w:type="spellStart"/>
      <w:r w:rsidRPr="003B11D0">
        <w:rPr>
          <w:rFonts w:ascii="Times New Roman" w:eastAsia="Times New Roman" w:hAnsi="Times New Roman" w:cs="Times New Roman"/>
          <w:sz w:val="24"/>
          <w:szCs w:val="24"/>
          <w:lang w:eastAsia="en-IE"/>
        </w:rPr>
        <w:t>Finnview</w:t>
      </w:r>
      <w:proofErr w:type="spellEnd"/>
      <w:r w:rsidRPr="003B11D0">
        <w:rPr>
          <w:rFonts w:ascii="Times New Roman" w:eastAsia="Times New Roman" w:hAnsi="Times New Roman" w:cs="Times New Roman"/>
          <w:sz w:val="24"/>
          <w:szCs w:val="24"/>
          <w:lang w:eastAsia="en-IE"/>
        </w:rPr>
        <w:t xml:space="preserve">/ </w:t>
      </w:r>
      <w:proofErr w:type="spellStart"/>
      <w:r w:rsidRPr="003B11D0">
        <w:rPr>
          <w:rFonts w:ascii="Times New Roman" w:eastAsia="Times New Roman" w:hAnsi="Times New Roman" w:cs="Times New Roman"/>
          <w:sz w:val="24"/>
          <w:szCs w:val="24"/>
          <w:lang w:eastAsia="en-IE"/>
        </w:rPr>
        <w:t>Finnswalk</w:t>
      </w:r>
      <w:proofErr w:type="spellEnd"/>
      <w:r w:rsidRPr="003B11D0">
        <w:rPr>
          <w:rFonts w:ascii="Times New Roman" w:eastAsia="Times New Roman" w:hAnsi="Times New Roman" w:cs="Times New Roman"/>
          <w:sz w:val="24"/>
          <w:szCs w:val="24"/>
          <w:lang w:eastAsia="en-IE"/>
        </w:rPr>
        <w:t xml:space="preserve"> there are a number of Lime trees (</w:t>
      </w:r>
      <w:proofErr w:type="spellStart"/>
      <w:r w:rsidRPr="003B11D0">
        <w:rPr>
          <w:rFonts w:ascii="Times New Roman" w:eastAsia="Times New Roman" w:hAnsi="Times New Roman" w:cs="Times New Roman"/>
          <w:sz w:val="24"/>
          <w:szCs w:val="24"/>
          <w:lang w:eastAsia="en-IE"/>
        </w:rPr>
        <w:t>Tilia</w:t>
      </w:r>
      <w:proofErr w:type="spellEnd"/>
      <w:r w:rsidRPr="003B11D0">
        <w:rPr>
          <w:rFonts w:ascii="Times New Roman" w:eastAsia="Times New Roman" w:hAnsi="Times New Roman" w:cs="Times New Roman"/>
          <w:sz w:val="24"/>
          <w:szCs w:val="24"/>
          <w:lang w:eastAsia="en-IE"/>
        </w:rPr>
        <w:t xml:space="preserve"> species) that have been planted.  These will form very large trees in the future.</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Birch tree is not a major contributor to the view or amenity of the area since it is much smaller and not as easily visible.</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However, this amenity could also be said to be contributed to as much or more significantly by the surrounding other trees and hedgerows on the site. Indeed it is the entirety of the trees and hedgerows on the site that make this contribution.</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 contribution of the Beech tree to the view from </w:t>
      </w:r>
      <w:proofErr w:type="spellStart"/>
      <w:r w:rsidRPr="003B11D0">
        <w:rPr>
          <w:rFonts w:ascii="Times New Roman" w:eastAsia="Times New Roman" w:hAnsi="Times New Roman" w:cs="Times New Roman"/>
          <w:sz w:val="24"/>
          <w:szCs w:val="24"/>
          <w:lang w:eastAsia="en-IE"/>
        </w:rPr>
        <w:t>Finnsview</w:t>
      </w:r>
      <w:proofErr w:type="spellEnd"/>
      <w:r w:rsidRPr="003B11D0">
        <w:rPr>
          <w:rFonts w:ascii="Times New Roman" w:eastAsia="Times New Roman" w:hAnsi="Times New Roman" w:cs="Times New Roman"/>
          <w:sz w:val="24"/>
          <w:szCs w:val="24"/>
          <w:lang w:eastAsia="en-IE"/>
        </w:rPr>
        <w:t xml:space="preserve"> and </w:t>
      </w:r>
      <w:proofErr w:type="spellStart"/>
      <w:r w:rsidRPr="003B11D0">
        <w:rPr>
          <w:rFonts w:ascii="Times New Roman" w:eastAsia="Times New Roman" w:hAnsi="Times New Roman" w:cs="Times New Roman"/>
          <w:sz w:val="24"/>
          <w:szCs w:val="24"/>
          <w:lang w:eastAsia="en-IE"/>
        </w:rPr>
        <w:t>Finnswalk</w:t>
      </w:r>
      <w:proofErr w:type="spellEnd"/>
      <w:r w:rsidRPr="003B11D0">
        <w:rPr>
          <w:rFonts w:ascii="Times New Roman" w:eastAsia="Times New Roman" w:hAnsi="Times New Roman" w:cs="Times New Roman"/>
          <w:sz w:val="24"/>
          <w:szCs w:val="24"/>
          <w:lang w:eastAsia="en-IE"/>
        </w:rPr>
        <w:t xml:space="preserve"> is slightly less since it is situated further away from the open space and there are other trees growing there also which make a significant contribution to the view and ambience.  The Beech tree is of more significance as viewed from the Newcastle Road side as it is one of the largest trees on the site. </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Poplar trees are not as significant as viewed from the Newcastle Road side since they are at the back of the site as viewed from this location and it is the other trees which would be considered to make the greater contribution.</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Overall, the Poplar trees would not be considered to be of significant amenity value when considered in the context of the other vegetation on the site and also given that they have suffered some decline and storm damage and are spaced very close together.  The Beech tree could be considered to be of amenity value but it is not considered that it should require the protection afforded by a Tree Preservation Order since it is diseased and has been damaged by fire and will ultimately not survive for long on this site.  The Birch tree would not be considered in amenity terms to be as significant a tree on this site as some of the other surrounding trees.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Environment consideration</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Bat Survey by Faith Wilson and which also references a previous survey undertaken by Brian Keeley in 2005 states that there are no confirmed bat roosts on the site (but that “it is extremely difficult to confirm tree roosts for bats”) but that the site is of significance as a foraging area for them.  The survey also states that “in particular the Beech trees all have high potential to support roosting bats”.  The report makes recommendations on how to deal with the presence of bats in the context of the application for housing on the site and the probable felling of a large number of trees.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In environmental terms the site is somewhat isolated because of recent housing developments but there are still a number of hedgerows that make a contribution to the protection of both flora and fauna.</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In relation to the specific trees proposed to be protected by a Tree Preservation Order:</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lastRenderedPageBreak/>
        <w:t>The Poplars would not be considered to have the environmental value that the other surrounding trees would have but may form part of the foraging route for bats. However, their life expectancy would be considered to be limited and they are already suffering significant limb loss.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Birch tree is also part of the foraging route for bats and would only have some environmental potential for harbouring insects.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 xml:space="preserve">The Beech tree is considered to be a </w:t>
      </w:r>
      <w:proofErr w:type="spellStart"/>
      <w:r w:rsidRPr="003B11D0">
        <w:rPr>
          <w:rFonts w:ascii="Times New Roman" w:eastAsia="Times New Roman" w:hAnsi="Times New Roman" w:cs="Times New Roman"/>
          <w:sz w:val="24"/>
          <w:szCs w:val="24"/>
          <w:lang w:eastAsia="en-IE"/>
        </w:rPr>
        <w:t>non native</w:t>
      </w:r>
      <w:proofErr w:type="spellEnd"/>
      <w:r w:rsidRPr="003B11D0">
        <w:rPr>
          <w:rFonts w:ascii="Times New Roman" w:eastAsia="Times New Roman" w:hAnsi="Times New Roman" w:cs="Times New Roman"/>
          <w:sz w:val="24"/>
          <w:szCs w:val="24"/>
          <w:lang w:eastAsia="en-IE"/>
        </w:rPr>
        <w:t xml:space="preserve"> tree.  It may be a roosting site for bats but this has not been confirmed.   It is damaged by fire and is subject to fungal infection.  Whilst the fungal infection may be considered to be a positive environmental attribute, the long term sustainability of the tree and </w:t>
      </w:r>
      <w:proofErr w:type="gramStart"/>
      <w:r w:rsidRPr="003B11D0">
        <w:rPr>
          <w:rFonts w:ascii="Times New Roman" w:eastAsia="Times New Roman" w:hAnsi="Times New Roman" w:cs="Times New Roman"/>
          <w:sz w:val="24"/>
          <w:szCs w:val="24"/>
          <w:lang w:eastAsia="en-IE"/>
        </w:rPr>
        <w:t>it’s</w:t>
      </w:r>
      <w:proofErr w:type="gramEnd"/>
      <w:r w:rsidRPr="003B11D0">
        <w:rPr>
          <w:rFonts w:ascii="Times New Roman" w:eastAsia="Times New Roman" w:hAnsi="Times New Roman" w:cs="Times New Roman"/>
          <w:sz w:val="24"/>
          <w:szCs w:val="24"/>
          <w:lang w:eastAsia="en-IE"/>
        </w:rPr>
        <w:t xml:space="preserve"> long term environmental contribution is doubtful.</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The site in context</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The site is zoned Objective A – to protect and/or improve Residential Amenity in the South Dublin County Development Plan 2010 – 2016.  It is probable that this site will be developed in some manner in the future.  There have already been a number of applications on this site and the current one SD14A/0290 is the latest. It is considered that having regard to the zoning of the site and the comments above that the protection of local amenity and the contribution of the existing vegetation to the environment is best achieved through providing for the retention trees as part of the formal planning process.</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b/>
          <w:bCs/>
          <w:sz w:val="24"/>
          <w:szCs w:val="24"/>
          <w:lang w:eastAsia="en-IE"/>
        </w:rPr>
        <w:t>Recommendation</w:t>
      </w:r>
    </w:p>
    <w:p w:rsidR="003B11D0" w:rsidRPr="003B11D0" w:rsidRDefault="003B11D0" w:rsidP="003B11D0">
      <w:pPr>
        <w:spacing w:before="100" w:beforeAutospacing="1" w:after="100" w:afterAutospacing="1" w:line="240" w:lineRule="auto"/>
        <w:rPr>
          <w:rFonts w:ascii="Times New Roman" w:eastAsia="Times New Roman" w:hAnsi="Times New Roman" w:cs="Times New Roman"/>
          <w:sz w:val="24"/>
          <w:szCs w:val="24"/>
          <w:lang w:eastAsia="en-IE"/>
        </w:rPr>
      </w:pPr>
      <w:r w:rsidRPr="003B11D0">
        <w:rPr>
          <w:rFonts w:ascii="Times New Roman" w:eastAsia="Times New Roman" w:hAnsi="Times New Roman" w:cs="Times New Roman"/>
          <w:sz w:val="24"/>
          <w:szCs w:val="24"/>
          <w:lang w:eastAsia="en-IE"/>
        </w:rPr>
        <w:t>It is recommended that this Draft Tree Preservation Order should not be confirmed, as the trees are considered not to meet the required criteria.  It is therefore not expedient, in the interests of amenity or the environment, to make provision for the preservation of the proposed trees in the Draft Order for reasons set out above in the report.</w:t>
      </w:r>
    </w:p>
    <w:p w:rsidR="003B11D0" w:rsidRPr="003B11D0" w:rsidRDefault="003B11D0" w:rsidP="003B11D0">
      <w:pPr>
        <w:pBdr>
          <w:top w:val="single" w:sz="6" w:space="1" w:color="auto"/>
        </w:pBdr>
        <w:spacing w:after="0" w:line="240" w:lineRule="auto"/>
        <w:jc w:val="center"/>
        <w:rPr>
          <w:rFonts w:ascii="Arial" w:eastAsia="Times New Roman" w:hAnsi="Arial" w:cs="Arial"/>
          <w:vanish/>
          <w:sz w:val="16"/>
          <w:szCs w:val="16"/>
          <w:lang w:eastAsia="en-IE"/>
        </w:rPr>
      </w:pPr>
      <w:r w:rsidRPr="003B11D0">
        <w:rPr>
          <w:rFonts w:ascii="Arial" w:eastAsia="Times New Roman" w:hAnsi="Arial" w:cs="Arial"/>
          <w:vanish/>
          <w:sz w:val="16"/>
          <w:szCs w:val="16"/>
          <w:lang w:eastAsia="en-IE"/>
        </w:rPr>
        <w:t>Bottom of Form</w:t>
      </w:r>
    </w:p>
    <w:p w:rsidR="00FD30CC" w:rsidRDefault="00863AE6"/>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30DF1"/>
    <w:multiLevelType w:val="multilevel"/>
    <w:tmpl w:val="F5F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E396A"/>
    <w:multiLevelType w:val="multilevel"/>
    <w:tmpl w:val="CEAE79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C04A1"/>
    <w:multiLevelType w:val="multilevel"/>
    <w:tmpl w:val="9F6C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F5A8D"/>
    <w:multiLevelType w:val="multilevel"/>
    <w:tmpl w:val="296A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D0"/>
    <w:rsid w:val="00103976"/>
    <w:rsid w:val="003B11D0"/>
    <w:rsid w:val="00555982"/>
    <w:rsid w:val="00863A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A9F442F-AF94-4849-B677-BF1564FC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863AE6"/>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863AE6"/>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863AE6"/>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863AE6"/>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863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068520">
      <w:bodyDiv w:val="1"/>
      <w:marLeft w:val="0"/>
      <w:marRight w:val="0"/>
      <w:marTop w:val="0"/>
      <w:marBottom w:val="0"/>
      <w:divBdr>
        <w:top w:val="none" w:sz="0" w:space="0" w:color="auto"/>
        <w:left w:val="none" w:sz="0" w:space="0" w:color="auto"/>
        <w:bottom w:val="none" w:sz="0" w:space="0" w:color="auto"/>
        <w:right w:val="none" w:sz="0" w:space="0" w:color="auto"/>
      </w:divBdr>
      <w:divsChild>
        <w:div w:id="296566185">
          <w:marLeft w:val="0"/>
          <w:marRight w:val="0"/>
          <w:marTop w:val="0"/>
          <w:marBottom w:val="0"/>
          <w:divBdr>
            <w:top w:val="none" w:sz="0" w:space="0" w:color="auto"/>
            <w:left w:val="none" w:sz="0" w:space="0" w:color="auto"/>
            <w:bottom w:val="none" w:sz="0" w:space="0" w:color="auto"/>
            <w:right w:val="none" w:sz="0" w:space="0" w:color="auto"/>
          </w:divBdr>
        </w:div>
      </w:divsChild>
    </w:div>
    <w:div w:id="5622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2015-07-07T11:13:00Z</dcterms:created>
  <dcterms:modified xsi:type="dcterms:W3CDTF">2015-07-07T11:18:00Z</dcterms:modified>
</cp:coreProperties>
</file>